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164174" w:displacedByCustomXml="next"/>
    <w:bookmarkEnd w:id="0" w:displacedByCustomXml="next"/>
    <w:sdt>
      <w:sdtPr>
        <w:rPr>
          <w:b w:val="0"/>
          <w:bCs w:val="0"/>
          <w:noProof w:val="0"/>
          <w:color w:val="auto"/>
          <w:sz w:val="22"/>
          <w:szCs w:val="24"/>
        </w:rPr>
        <w:id w:val="-1039205628"/>
        <w:docPartObj>
          <w:docPartGallery w:val="Cover Pages"/>
          <w:docPartUnique/>
        </w:docPartObj>
      </w:sdtPr>
      <w:sdtEndPr>
        <w:rPr>
          <w:rFonts w:cs="Tahoma"/>
        </w:rPr>
      </w:sdtEndPr>
      <w:sdtContent>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678"/>
          </w:tblGrid>
          <w:tr w:rsidR="005245D3" w:rsidRPr="00AB62C1" w14:paraId="2D3C84A2" w14:textId="77777777" w:rsidTr="00EE3A00">
            <w:trPr>
              <w:cantSplit/>
              <w:trHeight w:hRule="exact" w:val="1797"/>
            </w:trPr>
            <w:tc>
              <w:tcPr>
                <w:tcW w:w="4678" w:type="dxa"/>
              </w:tcPr>
              <w:p w14:paraId="693F0061" w14:textId="77777777" w:rsidR="005245D3" w:rsidRPr="00AB62C1" w:rsidRDefault="005245D3" w:rsidP="00C9142D">
                <w:pPr>
                  <w:pStyle w:val="EACoverText1"/>
                  <w:tabs>
                    <w:tab w:val="left" w:pos="2920"/>
                  </w:tabs>
                  <w:jc w:val="both"/>
                </w:pPr>
              </w:p>
              <w:p w14:paraId="30FE7789" w14:textId="77777777" w:rsidR="005245D3" w:rsidRPr="00AB62C1" w:rsidRDefault="005245D3" w:rsidP="00C9142D">
                <w:pPr>
                  <w:pStyle w:val="EACoverText1"/>
                  <w:jc w:val="both"/>
                  <w:rPr>
                    <w:b w:val="0"/>
                    <w:bCs w:val="0"/>
                  </w:rPr>
                </w:pPr>
              </w:p>
            </w:tc>
          </w:tr>
          <w:tr w:rsidR="005245D3" w:rsidRPr="00AB62C1" w14:paraId="266A5259" w14:textId="77777777" w:rsidTr="00EE3A00">
            <w:trPr>
              <w:cantSplit/>
              <w:trHeight w:hRule="exact" w:val="2240"/>
            </w:trPr>
            <w:tc>
              <w:tcPr>
                <w:tcW w:w="4678" w:type="dxa"/>
              </w:tcPr>
              <w:p w14:paraId="05B907BB" w14:textId="501387C0" w:rsidR="005245D3" w:rsidRPr="00AB62C1" w:rsidRDefault="00A13F7F" w:rsidP="00F312EE">
                <w:pPr>
                  <w:pStyle w:val="EACoverText1"/>
                </w:pPr>
                <w:r w:rsidRPr="00AB62C1">
                  <w:t>Stakeholder Engagement Plan</w:t>
                </w:r>
              </w:p>
            </w:tc>
          </w:tr>
          <w:tr w:rsidR="00EE3A00" w:rsidRPr="00AB62C1" w14:paraId="4FAFDF5D" w14:textId="77777777" w:rsidTr="00EE3A00">
            <w:trPr>
              <w:cantSplit/>
              <w:trHeight w:hRule="exact" w:val="1758"/>
            </w:trPr>
            <w:tc>
              <w:tcPr>
                <w:tcW w:w="4678" w:type="dxa"/>
              </w:tcPr>
              <w:p w14:paraId="57E5E9C3" w14:textId="77777777" w:rsidR="00EE3A00" w:rsidRPr="00AB62C1" w:rsidRDefault="00EE3A00" w:rsidP="00C9142D">
                <w:pPr>
                  <w:pStyle w:val="EACoverDate"/>
                  <w:jc w:val="both"/>
                  <w:rPr>
                    <w:b w:val="0"/>
                  </w:rPr>
                </w:pPr>
                <w:r w:rsidRPr="00AB62C1">
                  <w:rPr>
                    <w:b w:val="0"/>
                  </w:rPr>
                  <w:t>Prepared for: European Bank of Reconstruction and Development</w:t>
                </w:r>
              </w:p>
              <w:p w14:paraId="2A45B7FB" w14:textId="77777777" w:rsidR="00EE3A00" w:rsidRPr="00AB62C1" w:rsidRDefault="00EE3A00" w:rsidP="00C9142D">
                <w:pPr>
                  <w:pStyle w:val="EACoverText1"/>
                  <w:jc w:val="both"/>
                </w:pPr>
              </w:p>
            </w:tc>
          </w:tr>
          <w:tr w:rsidR="00EE3A00" w:rsidRPr="00AB62C1" w14:paraId="6769A33A" w14:textId="77777777" w:rsidTr="00EE3A00">
            <w:trPr>
              <w:cantSplit/>
              <w:trHeight w:hRule="exact" w:val="1701"/>
            </w:trPr>
            <w:tc>
              <w:tcPr>
                <w:tcW w:w="4678" w:type="dxa"/>
              </w:tcPr>
              <w:p w14:paraId="2918E20E" w14:textId="0620CC97" w:rsidR="00EE3A00" w:rsidRPr="00AB62C1" w:rsidRDefault="008C5B97" w:rsidP="00C9142D">
                <w:pPr>
                  <w:pStyle w:val="EACoverDate"/>
                  <w:tabs>
                    <w:tab w:val="left" w:pos="2817"/>
                  </w:tabs>
                  <w:jc w:val="both"/>
                  <w:rPr>
                    <w:b w:val="0"/>
                  </w:rPr>
                </w:pPr>
                <w:r w:rsidRPr="00AB62C1">
                  <w:rPr>
                    <w:b w:val="0"/>
                  </w:rPr>
                  <w:t xml:space="preserve">July </w:t>
                </w:r>
                <w:r w:rsidR="00A13F7F" w:rsidRPr="00AB62C1">
                  <w:rPr>
                    <w:b w:val="0"/>
                  </w:rPr>
                  <w:t>2020</w:t>
                </w:r>
                <w:r w:rsidR="00EE3A00" w:rsidRPr="00AB62C1">
                  <w:rPr>
                    <w:b w:val="0"/>
                  </w:rPr>
                  <w:t xml:space="preserve"> </w:t>
                </w:r>
                <w:r w:rsidR="00815D87" w:rsidRPr="00AB62C1">
                  <w:rPr>
                    <w:b w:val="0"/>
                  </w:rPr>
                  <w:tab/>
                </w:r>
              </w:p>
              <w:p w14:paraId="3AA502CF" w14:textId="77777777" w:rsidR="00EE3A00" w:rsidRPr="00AB62C1" w:rsidRDefault="00EE3A00" w:rsidP="00C9142D">
                <w:pPr>
                  <w:pStyle w:val="EACoverText1"/>
                  <w:jc w:val="both"/>
                </w:pPr>
              </w:p>
            </w:tc>
          </w:tr>
        </w:tbl>
        <w:p w14:paraId="5AA7D4B7" w14:textId="34830290" w:rsidR="00230963" w:rsidRPr="00AB62C1" w:rsidRDefault="00EE3A00" w:rsidP="00C9142D">
          <w:pPr>
            <w:jc w:val="both"/>
            <w:rPr>
              <w:rFonts w:cs="Tahoma"/>
            </w:rPr>
            <w:sectPr w:rsidR="00230963" w:rsidRPr="00AB62C1" w:rsidSect="00254EF0">
              <w:headerReference w:type="default" r:id="rId12"/>
              <w:headerReference w:type="first" r:id="rId13"/>
              <w:footerReference w:type="first" r:id="rId14"/>
              <w:pgSz w:w="11906" w:h="16838" w:code="9"/>
              <w:pgMar w:top="3402" w:right="1134" w:bottom="397" w:left="1134" w:header="1134" w:footer="567" w:gutter="0"/>
              <w:pgNumType w:start="0"/>
              <w:cols w:space="708"/>
              <w:titlePg/>
              <w:docGrid w:linePitch="360"/>
            </w:sectPr>
          </w:pPr>
          <w:r w:rsidRPr="00AB62C1">
            <w:rPr>
              <w:b/>
              <w:noProof/>
              <w:color w:val="FFFFFF" w:themeColor="background1"/>
              <w:sz w:val="28"/>
              <w:szCs w:val="28"/>
              <w:lang w:val="en-US" w:eastAsia="en-US"/>
            </w:rPr>
            <w:br w:type="textWrapping" w:clear="all"/>
          </w:r>
        </w:p>
      </w:sdtContent>
    </w:sdt>
    <w:p w14:paraId="739858DA" w14:textId="24236FFA" w:rsidR="00FF65C1" w:rsidRPr="00AB62C1" w:rsidRDefault="00FF65C1" w:rsidP="008E2ECB">
      <w:pPr>
        <w:pStyle w:val="EAHeading1"/>
        <w:numPr>
          <w:ilvl w:val="0"/>
          <w:numId w:val="0"/>
        </w:numPr>
        <w:jc w:val="center"/>
      </w:pPr>
      <w:bookmarkStart w:id="1" w:name="_Toc34138499"/>
      <w:bookmarkStart w:id="2" w:name="_Toc38445407"/>
      <w:r w:rsidRPr="00AB62C1">
        <w:lastRenderedPageBreak/>
        <w:t>Table of Contents</w:t>
      </w:r>
      <w:bookmarkEnd w:id="1"/>
      <w:bookmarkEnd w:id="2"/>
    </w:p>
    <w:p w14:paraId="21491804" w14:textId="11D48D20" w:rsidR="008D1D1B" w:rsidRPr="00AB62C1" w:rsidRDefault="006F7E8D">
      <w:pPr>
        <w:pStyle w:val="TOC1"/>
        <w:rPr>
          <w:rFonts w:ascii="Corbel" w:eastAsiaTheme="minorEastAsia" w:hAnsi="Corbel" w:cstheme="minorBidi"/>
          <w:noProof/>
          <w:lang w:val="en-GB" w:eastAsia="en-GB"/>
        </w:rPr>
      </w:pPr>
      <w:r w:rsidRPr="00AB62C1">
        <w:rPr>
          <w:rFonts w:ascii="Corbel" w:hAnsi="Corbel"/>
        </w:rPr>
        <w:fldChar w:fldCharType="begin"/>
      </w:r>
      <w:r w:rsidR="007128C2" w:rsidRPr="00AB62C1">
        <w:rPr>
          <w:rFonts w:ascii="Corbel" w:hAnsi="Corbel"/>
        </w:rPr>
        <w:instrText xml:space="preserve"> TOC \o "1-3" </w:instrText>
      </w:r>
      <w:r w:rsidRPr="00AB62C1">
        <w:rPr>
          <w:rFonts w:ascii="Corbel" w:hAnsi="Corbel"/>
        </w:rPr>
        <w:fldChar w:fldCharType="separate"/>
      </w:r>
      <w:r w:rsidR="008D1D1B" w:rsidRPr="00AB62C1">
        <w:rPr>
          <w:rFonts w:ascii="Corbel" w:eastAsiaTheme="minorEastAsia" w:hAnsi="Corbel" w:cstheme="minorBidi"/>
          <w:noProof/>
          <w:lang w:val="en-GB" w:eastAsia="en-GB"/>
        </w:rPr>
        <w:t xml:space="preserve"> </w:t>
      </w:r>
    </w:p>
    <w:p w14:paraId="697A2F5B" w14:textId="64364B5E"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1</w:t>
      </w:r>
      <w:r w:rsidRPr="00AB62C1">
        <w:rPr>
          <w:rFonts w:ascii="Corbel" w:eastAsiaTheme="minorEastAsia" w:hAnsi="Corbel" w:cstheme="minorBidi"/>
          <w:noProof/>
          <w:lang w:val="en-GB" w:eastAsia="en-GB"/>
        </w:rPr>
        <w:tab/>
      </w:r>
      <w:r w:rsidRPr="00AB62C1">
        <w:rPr>
          <w:rFonts w:ascii="Corbel" w:hAnsi="Corbel"/>
          <w:noProof/>
        </w:rPr>
        <w:t>Introduction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_Toc38445409 \h </w:instrText>
      </w:r>
      <w:r w:rsidRPr="00AB62C1">
        <w:rPr>
          <w:rFonts w:ascii="Corbel" w:hAnsi="Corbel"/>
          <w:noProof/>
        </w:rPr>
      </w:r>
      <w:r w:rsidRPr="00AB62C1">
        <w:rPr>
          <w:rFonts w:ascii="Corbel" w:hAnsi="Corbel"/>
          <w:noProof/>
        </w:rPr>
        <w:fldChar w:fldCharType="separate"/>
      </w:r>
      <w:r w:rsidR="002E61A7">
        <w:rPr>
          <w:rFonts w:ascii="Corbel" w:hAnsi="Corbel"/>
          <w:noProof/>
        </w:rPr>
        <w:t>1</w:t>
      </w:r>
      <w:r w:rsidRPr="00AB62C1">
        <w:rPr>
          <w:rFonts w:ascii="Corbel" w:hAnsi="Corbel"/>
          <w:noProof/>
        </w:rPr>
        <w:fldChar w:fldCharType="end"/>
      </w:r>
    </w:p>
    <w:p w14:paraId="0F779D17" w14:textId="30F33DDA"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1.1</w:t>
      </w:r>
      <w:r w:rsidRPr="00AB62C1">
        <w:rPr>
          <w:rFonts w:ascii="Corbel" w:eastAsiaTheme="minorEastAsia" w:hAnsi="Corbel" w:cstheme="minorBidi"/>
          <w:noProof/>
          <w:lang w:val="en-GB" w:eastAsia="en-GB"/>
        </w:rPr>
        <w:tab/>
      </w:r>
      <w:r w:rsidRPr="00AB62C1">
        <w:rPr>
          <w:rFonts w:ascii="Corbel" w:hAnsi="Corbel"/>
          <w:noProof/>
          <w:color w:val="002060"/>
        </w:rPr>
        <w:t>Background</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_Toc38445410 \h </w:instrText>
      </w:r>
      <w:r w:rsidRPr="00AB62C1">
        <w:rPr>
          <w:rFonts w:ascii="Corbel" w:hAnsi="Corbel"/>
          <w:noProof/>
        </w:rPr>
      </w:r>
      <w:r w:rsidRPr="00AB62C1">
        <w:rPr>
          <w:rFonts w:ascii="Corbel" w:hAnsi="Corbel"/>
          <w:noProof/>
        </w:rPr>
        <w:fldChar w:fldCharType="separate"/>
      </w:r>
      <w:r w:rsidR="002E61A7">
        <w:rPr>
          <w:rFonts w:ascii="Corbel" w:hAnsi="Corbel"/>
          <w:noProof/>
        </w:rPr>
        <w:t>1</w:t>
      </w:r>
      <w:r w:rsidRPr="00AB62C1">
        <w:rPr>
          <w:rFonts w:ascii="Corbel" w:hAnsi="Corbel"/>
          <w:noProof/>
        </w:rPr>
        <w:fldChar w:fldCharType="end"/>
      </w:r>
    </w:p>
    <w:p w14:paraId="7AD22576" w14:textId="42761FA6" w:rsidR="008D1D1B" w:rsidRPr="003A1AD8" w:rsidRDefault="008D1D1B">
      <w:pPr>
        <w:pStyle w:val="TOC1"/>
        <w:rPr>
          <w:rFonts w:ascii="Corbel" w:eastAsiaTheme="minorEastAsia" w:hAnsi="Corbel" w:cstheme="minorBidi"/>
          <w:noProof/>
          <w:lang w:val="fr-FR" w:eastAsia="en-GB"/>
        </w:rPr>
      </w:pPr>
      <w:r w:rsidRPr="003A1AD8">
        <w:rPr>
          <w:rFonts w:ascii="Corbel" w:hAnsi="Corbel"/>
          <w:noProof/>
          <w:color w:val="002060"/>
          <w:lang w:val="fr-FR"/>
        </w:rPr>
        <w:t>1.2</w:t>
      </w:r>
      <w:r w:rsidRPr="003A1AD8">
        <w:rPr>
          <w:rFonts w:ascii="Corbel" w:eastAsiaTheme="minorEastAsia" w:hAnsi="Corbel" w:cstheme="minorBidi"/>
          <w:noProof/>
          <w:lang w:val="fr-FR" w:eastAsia="en-GB"/>
        </w:rPr>
        <w:tab/>
      </w:r>
      <w:r w:rsidRPr="003A1AD8">
        <w:rPr>
          <w:rFonts w:ascii="Corbel" w:hAnsi="Corbel"/>
          <w:noProof/>
          <w:lang w:val="fr-FR"/>
        </w:rPr>
        <w:t>SEP Objectives</w:t>
      </w:r>
      <w:r w:rsidRPr="003A1AD8">
        <w:rPr>
          <w:rFonts w:ascii="Corbel" w:hAnsi="Corbel"/>
          <w:noProof/>
          <w:lang w:val="fr-FR"/>
        </w:rPr>
        <w:tab/>
      </w:r>
      <w:r w:rsidRPr="00AB62C1">
        <w:rPr>
          <w:rFonts w:ascii="Corbel" w:hAnsi="Corbel"/>
          <w:noProof/>
        </w:rPr>
        <w:fldChar w:fldCharType="begin"/>
      </w:r>
      <w:r w:rsidRPr="003A1AD8">
        <w:rPr>
          <w:rFonts w:ascii="Corbel" w:hAnsi="Corbel"/>
          <w:noProof/>
          <w:lang w:val="fr-FR"/>
        </w:rPr>
        <w:instrText xml:space="preserve"> PAGEREF _Toc38445411 \h </w:instrText>
      </w:r>
      <w:r w:rsidRPr="00AB62C1">
        <w:rPr>
          <w:rFonts w:ascii="Corbel" w:hAnsi="Corbel"/>
          <w:noProof/>
        </w:rPr>
      </w:r>
      <w:r w:rsidRPr="00AB62C1">
        <w:rPr>
          <w:rFonts w:ascii="Corbel" w:hAnsi="Corbel"/>
          <w:noProof/>
        </w:rPr>
        <w:fldChar w:fldCharType="separate"/>
      </w:r>
      <w:r w:rsidR="002E61A7">
        <w:rPr>
          <w:rFonts w:ascii="Corbel" w:hAnsi="Corbel"/>
          <w:noProof/>
          <w:lang w:val="fr-FR"/>
        </w:rPr>
        <w:t>1</w:t>
      </w:r>
      <w:r w:rsidRPr="00AB62C1">
        <w:rPr>
          <w:rFonts w:ascii="Corbel" w:hAnsi="Corbel"/>
          <w:noProof/>
        </w:rPr>
        <w:fldChar w:fldCharType="end"/>
      </w:r>
    </w:p>
    <w:p w14:paraId="6AF42337" w14:textId="1585CBCE" w:rsidR="008D1D1B" w:rsidRPr="003A1AD8" w:rsidRDefault="008D1D1B">
      <w:pPr>
        <w:pStyle w:val="TOC1"/>
        <w:rPr>
          <w:rFonts w:ascii="Corbel" w:eastAsiaTheme="minorEastAsia" w:hAnsi="Corbel" w:cstheme="minorBidi"/>
          <w:noProof/>
          <w:lang w:val="fr-FR" w:eastAsia="en-GB"/>
        </w:rPr>
      </w:pPr>
      <w:r w:rsidRPr="003A1AD8">
        <w:rPr>
          <w:rFonts w:ascii="Corbel" w:hAnsi="Corbel"/>
          <w:noProof/>
          <w:color w:val="002060"/>
          <w:lang w:val="fr-FR"/>
        </w:rPr>
        <w:t>1.3</w:t>
      </w:r>
      <w:r w:rsidRPr="003A1AD8">
        <w:rPr>
          <w:rFonts w:ascii="Corbel" w:eastAsiaTheme="minorEastAsia" w:hAnsi="Corbel" w:cstheme="minorBidi"/>
          <w:noProof/>
          <w:lang w:val="fr-FR" w:eastAsia="en-GB"/>
        </w:rPr>
        <w:tab/>
      </w:r>
      <w:r w:rsidRPr="003A1AD8">
        <w:rPr>
          <w:rFonts w:ascii="Corbel" w:hAnsi="Corbel"/>
          <w:noProof/>
          <w:color w:val="002060"/>
          <w:lang w:val="fr-FR"/>
        </w:rPr>
        <w:t>SEP Scope</w:t>
      </w:r>
      <w:r w:rsidRPr="003A1AD8">
        <w:rPr>
          <w:rFonts w:ascii="Corbel" w:hAnsi="Corbel"/>
          <w:noProof/>
          <w:lang w:val="fr-FR"/>
        </w:rPr>
        <w:tab/>
      </w:r>
      <w:r w:rsidRPr="00AB62C1">
        <w:rPr>
          <w:rFonts w:ascii="Corbel" w:hAnsi="Corbel"/>
          <w:noProof/>
        </w:rPr>
        <w:fldChar w:fldCharType="begin"/>
      </w:r>
      <w:r w:rsidRPr="003A1AD8">
        <w:rPr>
          <w:rFonts w:ascii="Corbel" w:hAnsi="Corbel"/>
          <w:noProof/>
          <w:lang w:val="fr-FR"/>
        </w:rPr>
        <w:instrText xml:space="preserve"> PAGEREF _Toc38445412 \h </w:instrText>
      </w:r>
      <w:r w:rsidRPr="00AB62C1">
        <w:rPr>
          <w:rFonts w:ascii="Corbel" w:hAnsi="Corbel"/>
          <w:noProof/>
        </w:rPr>
      </w:r>
      <w:r w:rsidRPr="00AB62C1">
        <w:rPr>
          <w:rFonts w:ascii="Corbel" w:hAnsi="Corbel"/>
          <w:noProof/>
        </w:rPr>
        <w:fldChar w:fldCharType="separate"/>
      </w:r>
      <w:r w:rsidR="002E61A7">
        <w:rPr>
          <w:rFonts w:ascii="Corbel" w:hAnsi="Corbel"/>
          <w:noProof/>
          <w:lang w:val="fr-FR"/>
        </w:rPr>
        <w:t>2</w:t>
      </w:r>
      <w:r w:rsidRPr="00AB62C1">
        <w:rPr>
          <w:rFonts w:ascii="Corbel" w:hAnsi="Corbel"/>
          <w:noProof/>
        </w:rPr>
        <w:fldChar w:fldCharType="end"/>
      </w:r>
    </w:p>
    <w:p w14:paraId="32F7DEDB" w14:textId="17A04C67" w:rsidR="008D1D1B" w:rsidRPr="003A1AD8" w:rsidRDefault="008D1D1B">
      <w:pPr>
        <w:pStyle w:val="TOC1"/>
        <w:rPr>
          <w:rFonts w:ascii="Corbel" w:eastAsiaTheme="minorEastAsia" w:hAnsi="Corbel" w:cstheme="minorBidi"/>
          <w:noProof/>
          <w:lang w:val="fr-FR" w:eastAsia="en-GB"/>
        </w:rPr>
      </w:pPr>
      <w:r w:rsidRPr="003A1AD8">
        <w:rPr>
          <w:rFonts w:ascii="Corbel" w:hAnsi="Corbel"/>
          <w:noProof/>
          <w:lang w:val="fr-FR"/>
        </w:rPr>
        <w:t>2</w:t>
      </w:r>
      <w:r w:rsidRPr="003A1AD8">
        <w:rPr>
          <w:rFonts w:ascii="Corbel" w:eastAsiaTheme="minorEastAsia" w:hAnsi="Corbel" w:cstheme="minorBidi"/>
          <w:noProof/>
          <w:lang w:val="fr-FR" w:eastAsia="en-GB"/>
        </w:rPr>
        <w:tab/>
      </w:r>
      <w:r w:rsidRPr="003A1AD8">
        <w:rPr>
          <w:rFonts w:ascii="Corbel" w:hAnsi="Corbel"/>
          <w:noProof/>
          <w:lang w:val="fr-FR"/>
        </w:rPr>
        <w:t>Project Description</w:t>
      </w:r>
      <w:r w:rsidRPr="003A1AD8">
        <w:rPr>
          <w:rFonts w:ascii="Corbel" w:hAnsi="Corbel"/>
          <w:noProof/>
          <w:lang w:val="fr-FR"/>
        </w:rPr>
        <w:tab/>
      </w:r>
      <w:r w:rsidRPr="00AB62C1">
        <w:rPr>
          <w:rFonts w:ascii="Corbel" w:hAnsi="Corbel"/>
          <w:noProof/>
        </w:rPr>
        <w:fldChar w:fldCharType="begin"/>
      </w:r>
      <w:r w:rsidRPr="003A1AD8">
        <w:rPr>
          <w:rFonts w:ascii="Corbel" w:hAnsi="Corbel"/>
          <w:noProof/>
          <w:lang w:val="fr-FR"/>
        </w:rPr>
        <w:instrText xml:space="preserve"> PAGEREF _Toc38445413 \h </w:instrText>
      </w:r>
      <w:r w:rsidRPr="00AB62C1">
        <w:rPr>
          <w:rFonts w:ascii="Corbel" w:hAnsi="Corbel"/>
          <w:noProof/>
        </w:rPr>
      </w:r>
      <w:r w:rsidRPr="00AB62C1">
        <w:rPr>
          <w:rFonts w:ascii="Corbel" w:hAnsi="Corbel"/>
          <w:noProof/>
        </w:rPr>
        <w:fldChar w:fldCharType="separate"/>
      </w:r>
      <w:r w:rsidR="002E61A7">
        <w:rPr>
          <w:rFonts w:ascii="Corbel" w:hAnsi="Corbel"/>
          <w:noProof/>
          <w:lang w:val="fr-FR"/>
        </w:rPr>
        <w:t>3</w:t>
      </w:r>
      <w:r w:rsidRPr="00AB62C1">
        <w:rPr>
          <w:rFonts w:ascii="Corbel" w:hAnsi="Corbel"/>
          <w:noProof/>
        </w:rPr>
        <w:fldChar w:fldCharType="end"/>
      </w:r>
    </w:p>
    <w:p w14:paraId="6A2D445C" w14:textId="3E47FC60"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3</w:t>
      </w:r>
      <w:r w:rsidRPr="00AB62C1">
        <w:rPr>
          <w:rFonts w:ascii="Corbel" w:eastAsiaTheme="minorEastAsia" w:hAnsi="Corbel" w:cstheme="minorBidi"/>
          <w:noProof/>
          <w:lang w:val="en-GB" w:eastAsia="en-GB"/>
        </w:rPr>
        <w:tab/>
      </w:r>
      <w:r w:rsidRPr="00AB62C1">
        <w:rPr>
          <w:rFonts w:ascii="Corbel" w:hAnsi="Corbel"/>
          <w:noProof/>
        </w:rPr>
        <w:t>Legal and Policy Framework for Stakeholder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_Toc38445414 \h </w:instrText>
      </w:r>
      <w:r w:rsidRPr="00AB62C1">
        <w:rPr>
          <w:rFonts w:ascii="Corbel" w:hAnsi="Corbel"/>
          <w:noProof/>
        </w:rPr>
      </w:r>
      <w:r w:rsidRPr="00AB62C1">
        <w:rPr>
          <w:rFonts w:ascii="Corbel" w:hAnsi="Corbel"/>
          <w:noProof/>
        </w:rPr>
        <w:fldChar w:fldCharType="separate"/>
      </w:r>
      <w:r w:rsidR="002E61A7">
        <w:rPr>
          <w:rFonts w:ascii="Corbel" w:hAnsi="Corbel"/>
          <w:noProof/>
        </w:rPr>
        <w:t>5</w:t>
      </w:r>
      <w:r w:rsidRPr="00AB62C1">
        <w:rPr>
          <w:rFonts w:ascii="Corbel" w:hAnsi="Corbel"/>
          <w:noProof/>
        </w:rPr>
        <w:fldChar w:fldCharType="end"/>
      </w:r>
    </w:p>
    <w:p w14:paraId="65A45E3A" w14:textId="0EBF6392"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3.1</w:t>
      </w:r>
      <w:r w:rsidRPr="00AB62C1">
        <w:rPr>
          <w:rFonts w:ascii="Corbel" w:eastAsiaTheme="minorEastAsia" w:hAnsi="Corbel" w:cstheme="minorBidi"/>
          <w:noProof/>
          <w:lang w:val="en-GB" w:eastAsia="en-GB"/>
        </w:rPr>
        <w:tab/>
      </w:r>
      <w:r w:rsidRPr="00AB62C1">
        <w:rPr>
          <w:rFonts w:ascii="Corbel" w:hAnsi="Corbel"/>
          <w:noProof/>
        </w:rPr>
        <w:t>National regulatory requirements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_Toc38445415 \h </w:instrText>
      </w:r>
      <w:r w:rsidRPr="00AB62C1">
        <w:rPr>
          <w:rFonts w:ascii="Corbel" w:hAnsi="Corbel"/>
          <w:noProof/>
        </w:rPr>
      </w:r>
      <w:r w:rsidRPr="00AB62C1">
        <w:rPr>
          <w:rFonts w:ascii="Corbel" w:hAnsi="Corbel"/>
          <w:noProof/>
        </w:rPr>
        <w:fldChar w:fldCharType="separate"/>
      </w:r>
      <w:r w:rsidR="002E61A7">
        <w:rPr>
          <w:rFonts w:ascii="Corbel" w:hAnsi="Corbel"/>
          <w:noProof/>
        </w:rPr>
        <w:t>5</w:t>
      </w:r>
      <w:r w:rsidRPr="00AB62C1">
        <w:rPr>
          <w:rFonts w:ascii="Corbel" w:hAnsi="Corbel"/>
          <w:noProof/>
        </w:rPr>
        <w:fldChar w:fldCharType="end"/>
      </w:r>
    </w:p>
    <w:p w14:paraId="6DBFCAFB" w14:textId="5518633B"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3.2</w:t>
      </w:r>
      <w:r w:rsidRPr="00AB62C1">
        <w:rPr>
          <w:rFonts w:ascii="Corbel" w:eastAsiaTheme="minorEastAsia" w:hAnsi="Corbel" w:cstheme="minorBidi"/>
          <w:noProof/>
          <w:lang w:val="en-GB" w:eastAsia="en-GB"/>
        </w:rPr>
        <w:tab/>
      </w:r>
      <w:r w:rsidRPr="00AB62C1">
        <w:rPr>
          <w:rFonts w:ascii="Corbel" w:hAnsi="Corbel"/>
          <w:noProof/>
          <w:color w:val="002060"/>
        </w:rPr>
        <w:t>International standards and commitments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_Toc38445416 \h </w:instrText>
      </w:r>
      <w:r w:rsidRPr="00AB62C1">
        <w:rPr>
          <w:rFonts w:ascii="Corbel" w:hAnsi="Corbel"/>
          <w:noProof/>
        </w:rPr>
      </w:r>
      <w:r w:rsidRPr="00AB62C1">
        <w:rPr>
          <w:rFonts w:ascii="Corbel" w:hAnsi="Corbel"/>
          <w:noProof/>
        </w:rPr>
        <w:fldChar w:fldCharType="separate"/>
      </w:r>
      <w:r w:rsidR="002E61A7">
        <w:rPr>
          <w:rFonts w:ascii="Corbel" w:hAnsi="Corbel"/>
          <w:noProof/>
        </w:rPr>
        <w:t>8</w:t>
      </w:r>
      <w:r w:rsidRPr="00AB62C1">
        <w:rPr>
          <w:rFonts w:ascii="Corbel" w:hAnsi="Corbel"/>
          <w:noProof/>
        </w:rPr>
        <w:fldChar w:fldCharType="end"/>
      </w:r>
    </w:p>
    <w:p w14:paraId="71DAFF4F" w14:textId="5750648D"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3.2.1</w:t>
      </w:r>
      <w:r w:rsidRPr="00AB62C1">
        <w:rPr>
          <w:rFonts w:ascii="Corbel" w:eastAsiaTheme="minorEastAsia" w:hAnsi="Corbel" w:cstheme="minorBidi"/>
          <w:noProof/>
          <w:lang w:val="en-GB" w:eastAsia="en-GB"/>
        </w:rPr>
        <w:tab/>
      </w:r>
      <w:r w:rsidRPr="00AB62C1">
        <w:rPr>
          <w:rFonts w:ascii="Corbel" w:hAnsi="Corbel"/>
          <w:noProof/>
          <w:color w:val="002060"/>
        </w:rPr>
        <w:t>EBRD PR10</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_Toc38445417 \h </w:instrText>
      </w:r>
      <w:r w:rsidRPr="00AB62C1">
        <w:rPr>
          <w:rFonts w:ascii="Corbel" w:hAnsi="Corbel"/>
          <w:noProof/>
        </w:rPr>
      </w:r>
      <w:r w:rsidRPr="00AB62C1">
        <w:rPr>
          <w:rFonts w:ascii="Corbel" w:hAnsi="Corbel"/>
          <w:noProof/>
        </w:rPr>
        <w:fldChar w:fldCharType="separate"/>
      </w:r>
      <w:r w:rsidR="002E61A7">
        <w:rPr>
          <w:rFonts w:ascii="Corbel" w:hAnsi="Corbel"/>
          <w:noProof/>
        </w:rPr>
        <w:t>8</w:t>
      </w:r>
      <w:r w:rsidRPr="00AB62C1">
        <w:rPr>
          <w:rFonts w:ascii="Corbel" w:hAnsi="Corbel"/>
          <w:noProof/>
        </w:rPr>
        <w:fldChar w:fldCharType="end"/>
      </w:r>
    </w:p>
    <w:p w14:paraId="79816AEA" w14:textId="06879FE2"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4</w:t>
      </w:r>
      <w:r w:rsidRPr="00AB62C1">
        <w:rPr>
          <w:rFonts w:ascii="Corbel" w:eastAsiaTheme="minorEastAsia" w:hAnsi="Corbel" w:cstheme="minorBidi"/>
          <w:noProof/>
          <w:lang w:val="en-GB" w:eastAsia="en-GB"/>
        </w:rPr>
        <w:tab/>
      </w:r>
      <w:r w:rsidRPr="00AB62C1">
        <w:rPr>
          <w:rFonts w:ascii="Corbel" w:hAnsi="Corbel"/>
          <w:noProof/>
        </w:rPr>
        <w:t>Stakeholder Identification and Analysis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_Toc38445418 \h </w:instrText>
      </w:r>
      <w:r w:rsidRPr="00AB62C1">
        <w:rPr>
          <w:rFonts w:ascii="Corbel" w:hAnsi="Corbel"/>
          <w:noProof/>
        </w:rPr>
      </w:r>
      <w:r w:rsidRPr="00AB62C1">
        <w:rPr>
          <w:rFonts w:ascii="Corbel" w:hAnsi="Corbel"/>
          <w:noProof/>
        </w:rPr>
        <w:fldChar w:fldCharType="separate"/>
      </w:r>
      <w:r w:rsidR="002E61A7">
        <w:rPr>
          <w:rFonts w:ascii="Corbel" w:hAnsi="Corbel"/>
          <w:noProof/>
        </w:rPr>
        <w:t>10</w:t>
      </w:r>
      <w:r w:rsidRPr="00AB62C1">
        <w:rPr>
          <w:rFonts w:ascii="Corbel" w:hAnsi="Corbel"/>
          <w:noProof/>
        </w:rPr>
        <w:fldChar w:fldCharType="end"/>
      </w:r>
    </w:p>
    <w:p w14:paraId="74EF7E87" w14:textId="477AF78A"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4.1</w:t>
      </w:r>
      <w:r w:rsidRPr="00AB62C1">
        <w:rPr>
          <w:rFonts w:ascii="Corbel" w:eastAsiaTheme="minorEastAsia" w:hAnsi="Corbel" w:cstheme="minorBidi"/>
          <w:noProof/>
          <w:lang w:val="en-GB" w:eastAsia="en-GB"/>
        </w:rPr>
        <w:tab/>
      </w:r>
      <w:r w:rsidRPr="00AB62C1">
        <w:rPr>
          <w:rFonts w:ascii="Corbel" w:hAnsi="Corbel"/>
          <w:noProof/>
          <w:color w:val="002060"/>
        </w:rPr>
        <w:t>Introduction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_Toc38445419 \h </w:instrText>
      </w:r>
      <w:r w:rsidRPr="00AB62C1">
        <w:rPr>
          <w:rFonts w:ascii="Corbel" w:hAnsi="Corbel"/>
          <w:noProof/>
        </w:rPr>
      </w:r>
      <w:r w:rsidRPr="00AB62C1">
        <w:rPr>
          <w:rFonts w:ascii="Corbel" w:hAnsi="Corbel"/>
          <w:noProof/>
        </w:rPr>
        <w:fldChar w:fldCharType="separate"/>
      </w:r>
      <w:r w:rsidR="002E61A7">
        <w:rPr>
          <w:rFonts w:ascii="Corbel" w:hAnsi="Corbel"/>
          <w:noProof/>
        </w:rPr>
        <w:t>10</w:t>
      </w:r>
      <w:r w:rsidRPr="00AB62C1">
        <w:rPr>
          <w:rFonts w:ascii="Corbel" w:hAnsi="Corbel"/>
          <w:noProof/>
        </w:rPr>
        <w:fldChar w:fldCharType="end"/>
      </w:r>
    </w:p>
    <w:p w14:paraId="22D5F40F" w14:textId="21EC5526"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4.2</w:t>
      </w:r>
      <w:r w:rsidRPr="00AB62C1">
        <w:rPr>
          <w:rFonts w:ascii="Corbel" w:eastAsiaTheme="minorEastAsia" w:hAnsi="Corbel" w:cstheme="minorBidi"/>
          <w:noProof/>
          <w:lang w:val="en-GB" w:eastAsia="en-GB"/>
        </w:rPr>
        <w:tab/>
      </w:r>
      <w:r w:rsidRPr="00AB62C1">
        <w:rPr>
          <w:rFonts w:ascii="Corbel" w:hAnsi="Corbel"/>
          <w:noProof/>
          <w:color w:val="002060"/>
        </w:rPr>
        <w:t>Stakeholder Identification and Analysis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_Toc38445420 \h </w:instrText>
      </w:r>
      <w:r w:rsidRPr="00AB62C1">
        <w:rPr>
          <w:rFonts w:ascii="Corbel" w:hAnsi="Corbel"/>
          <w:noProof/>
        </w:rPr>
      </w:r>
      <w:r w:rsidRPr="00AB62C1">
        <w:rPr>
          <w:rFonts w:ascii="Corbel" w:hAnsi="Corbel"/>
          <w:noProof/>
        </w:rPr>
        <w:fldChar w:fldCharType="separate"/>
      </w:r>
      <w:r w:rsidR="002E61A7">
        <w:rPr>
          <w:rFonts w:ascii="Corbel" w:hAnsi="Corbel"/>
          <w:noProof/>
        </w:rPr>
        <w:t>10</w:t>
      </w:r>
      <w:r w:rsidRPr="00AB62C1">
        <w:rPr>
          <w:rFonts w:ascii="Corbel" w:hAnsi="Corbel"/>
          <w:noProof/>
        </w:rPr>
        <w:fldChar w:fldCharType="end"/>
      </w:r>
    </w:p>
    <w:p w14:paraId="0500B666" w14:textId="3527FD6A"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5</w:t>
      </w:r>
      <w:r w:rsidRPr="00AB62C1">
        <w:rPr>
          <w:rFonts w:ascii="Corbel" w:eastAsiaTheme="minorEastAsia" w:hAnsi="Corbel" w:cstheme="minorBidi"/>
          <w:noProof/>
          <w:lang w:val="en-GB" w:eastAsia="en-GB"/>
        </w:rPr>
        <w:tab/>
      </w:r>
      <w:r w:rsidRPr="00AB62C1">
        <w:rPr>
          <w:rFonts w:ascii="Corbel" w:hAnsi="Corbel"/>
          <w:noProof/>
        </w:rPr>
        <w:t>Summary of Stakeholder Engagement Activities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_Toc38445421 \h </w:instrText>
      </w:r>
      <w:r w:rsidRPr="00AB62C1">
        <w:rPr>
          <w:rFonts w:ascii="Corbel" w:hAnsi="Corbel"/>
          <w:noProof/>
        </w:rPr>
      </w:r>
      <w:r w:rsidRPr="00AB62C1">
        <w:rPr>
          <w:rFonts w:ascii="Corbel" w:hAnsi="Corbel"/>
          <w:noProof/>
        </w:rPr>
        <w:fldChar w:fldCharType="separate"/>
      </w:r>
      <w:r w:rsidR="002E61A7">
        <w:rPr>
          <w:rFonts w:ascii="Corbel" w:hAnsi="Corbel"/>
          <w:noProof/>
        </w:rPr>
        <w:t>15</w:t>
      </w:r>
      <w:r w:rsidRPr="00AB62C1">
        <w:rPr>
          <w:rFonts w:ascii="Corbel" w:hAnsi="Corbel"/>
          <w:noProof/>
        </w:rPr>
        <w:fldChar w:fldCharType="end"/>
      </w:r>
    </w:p>
    <w:p w14:paraId="07621D75" w14:textId="3BC4057A"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5.1</w:t>
      </w:r>
      <w:r w:rsidRPr="00AB62C1">
        <w:rPr>
          <w:rFonts w:ascii="Corbel" w:eastAsiaTheme="minorEastAsia" w:hAnsi="Corbel" w:cstheme="minorBidi"/>
          <w:noProof/>
          <w:lang w:val="en-GB" w:eastAsia="en-GB"/>
        </w:rPr>
        <w:tab/>
      </w:r>
      <w:r w:rsidRPr="00AB62C1">
        <w:rPr>
          <w:rFonts w:ascii="Corbel" w:hAnsi="Corbel"/>
          <w:noProof/>
          <w:color w:val="002060"/>
        </w:rPr>
        <w:t>Introduction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_Toc38445422 \h </w:instrText>
      </w:r>
      <w:r w:rsidRPr="00AB62C1">
        <w:rPr>
          <w:rFonts w:ascii="Corbel" w:hAnsi="Corbel"/>
          <w:noProof/>
        </w:rPr>
      </w:r>
      <w:r w:rsidRPr="00AB62C1">
        <w:rPr>
          <w:rFonts w:ascii="Corbel" w:hAnsi="Corbel"/>
          <w:noProof/>
        </w:rPr>
        <w:fldChar w:fldCharType="separate"/>
      </w:r>
      <w:r w:rsidR="002E61A7">
        <w:rPr>
          <w:rFonts w:ascii="Corbel" w:hAnsi="Corbel"/>
          <w:noProof/>
        </w:rPr>
        <w:t>15</w:t>
      </w:r>
      <w:r w:rsidRPr="00AB62C1">
        <w:rPr>
          <w:rFonts w:ascii="Corbel" w:hAnsi="Corbel"/>
          <w:noProof/>
        </w:rPr>
        <w:fldChar w:fldCharType="end"/>
      </w:r>
    </w:p>
    <w:p w14:paraId="5A10C008" w14:textId="71A2F91C"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5.2</w:t>
      </w:r>
      <w:r w:rsidRPr="00AB62C1">
        <w:rPr>
          <w:rFonts w:ascii="Corbel" w:eastAsiaTheme="minorEastAsia" w:hAnsi="Corbel" w:cstheme="minorBidi"/>
          <w:noProof/>
          <w:lang w:val="en-GB" w:eastAsia="en-GB"/>
        </w:rPr>
        <w:tab/>
      </w:r>
      <w:r w:rsidRPr="00AB62C1">
        <w:rPr>
          <w:rFonts w:ascii="Corbel" w:hAnsi="Corbel"/>
          <w:noProof/>
          <w:color w:val="002060"/>
        </w:rPr>
        <w:t>Engagement methods and implementation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_Toc38445423 \h </w:instrText>
      </w:r>
      <w:r w:rsidRPr="00AB62C1">
        <w:rPr>
          <w:rFonts w:ascii="Corbel" w:hAnsi="Corbel"/>
          <w:noProof/>
        </w:rPr>
      </w:r>
      <w:r w:rsidRPr="00AB62C1">
        <w:rPr>
          <w:rFonts w:ascii="Corbel" w:hAnsi="Corbel"/>
          <w:noProof/>
        </w:rPr>
        <w:fldChar w:fldCharType="separate"/>
      </w:r>
      <w:r w:rsidR="002E61A7">
        <w:rPr>
          <w:rFonts w:ascii="Corbel" w:hAnsi="Corbel"/>
          <w:noProof/>
        </w:rPr>
        <w:t>15</w:t>
      </w:r>
      <w:r w:rsidRPr="00AB62C1">
        <w:rPr>
          <w:rFonts w:ascii="Corbel" w:hAnsi="Corbel"/>
          <w:noProof/>
        </w:rPr>
        <w:fldChar w:fldCharType="end"/>
      </w:r>
    </w:p>
    <w:p w14:paraId="4FA3EB64" w14:textId="4ED04836"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5.3</w:t>
      </w:r>
      <w:r w:rsidRPr="00AB62C1">
        <w:rPr>
          <w:rFonts w:ascii="Corbel" w:eastAsiaTheme="minorEastAsia" w:hAnsi="Corbel" w:cstheme="minorBidi"/>
          <w:noProof/>
          <w:lang w:val="en-GB" w:eastAsia="en-GB"/>
        </w:rPr>
        <w:tab/>
      </w:r>
      <w:r w:rsidRPr="00AB62C1">
        <w:rPr>
          <w:rFonts w:ascii="Corbel" w:hAnsi="Corbel"/>
          <w:noProof/>
        </w:rPr>
        <w:t>Stakeholder Engagement to Date</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_Toc38445424 \h </w:instrText>
      </w:r>
      <w:r w:rsidRPr="00AB62C1">
        <w:rPr>
          <w:rFonts w:ascii="Corbel" w:hAnsi="Corbel"/>
          <w:noProof/>
        </w:rPr>
      </w:r>
      <w:r w:rsidRPr="00AB62C1">
        <w:rPr>
          <w:rFonts w:ascii="Corbel" w:hAnsi="Corbel"/>
          <w:noProof/>
        </w:rPr>
        <w:fldChar w:fldCharType="separate"/>
      </w:r>
      <w:r w:rsidR="002E61A7">
        <w:rPr>
          <w:rFonts w:ascii="Corbel" w:hAnsi="Corbel"/>
          <w:noProof/>
        </w:rPr>
        <w:t>16</w:t>
      </w:r>
      <w:r w:rsidRPr="00AB62C1">
        <w:rPr>
          <w:rFonts w:ascii="Corbel" w:hAnsi="Corbel"/>
          <w:noProof/>
        </w:rPr>
        <w:fldChar w:fldCharType="end"/>
      </w:r>
    </w:p>
    <w:p w14:paraId="5E8A382A" w14:textId="6D4182E3"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5.4</w:t>
      </w:r>
      <w:r w:rsidRPr="00AB62C1">
        <w:rPr>
          <w:rFonts w:ascii="Corbel" w:eastAsiaTheme="minorEastAsia" w:hAnsi="Corbel" w:cstheme="minorBidi"/>
          <w:noProof/>
          <w:lang w:val="en-GB" w:eastAsia="en-GB"/>
        </w:rPr>
        <w:tab/>
      </w:r>
      <w:r w:rsidRPr="00AB62C1">
        <w:rPr>
          <w:rFonts w:ascii="Corbel" w:hAnsi="Corbel"/>
          <w:noProof/>
          <w:color w:val="002060"/>
        </w:rPr>
        <w:t>Outcomes of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_Toc38445425 \h </w:instrText>
      </w:r>
      <w:r w:rsidRPr="00AB62C1">
        <w:rPr>
          <w:rFonts w:ascii="Corbel" w:hAnsi="Corbel"/>
          <w:noProof/>
        </w:rPr>
      </w:r>
      <w:r w:rsidRPr="00AB62C1">
        <w:rPr>
          <w:rFonts w:ascii="Corbel" w:hAnsi="Corbel"/>
          <w:noProof/>
        </w:rPr>
        <w:fldChar w:fldCharType="separate"/>
      </w:r>
      <w:r w:rsidR="002E61A7">
        <w:rPr>
          <w:rFonts w:ascii="Corbel" w:hAnsi="Corbel"/>
          <w:noProof/>
        </w:rPr>
        <w:t>22</w:t>
      </w:r>
      <w:r w:rsidRPr="00AB62C1">
        <w:rPr>
          <w:rFonts w:ascii="Corbel" w:hAnsi="Corbel"/>
          <w:noProof/>
        </w:rPr>
        <w:fldChar w:fldCharType="end"/>
      </w:r>
    </w:p>
    <w:p w14:paraId="77997F1E" w14:textId="17FCE627"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5.5</w:t>
      </w:r>
      <w:r w:rsidRPr="00AB62C1">
        <w:rPr>
          <w:rFonts w:ascii="Corbel" w:eastAsiaTheme="minorEastAsia" w:hAnsi="Corbel" w:cstheme="minorBidi"/>
          <w:noProof/>
          <w:lang w:val="en-GB" w:eastAsia="en-GB"/>
        </w:rPr>
        <w:tab/>
      </w:r>
      <w:r w:rsidRPr="00AB62C1">
        <w:rPr>
          <w:rFonts w:ascii="Corbel" w:hAnsi="Corbel"/>
          <w:noProof/>
          <w:color w:val="002060"/>
        </w:rPr>
        <w:t>Future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_Toc38445426 \h </w:instrText>
      </w:r>
      <w:r w:rsidRPr="00AB62C1">
        <w:rPr>
          <w:rFonts w:ascii="Corbel" w:hAnsi="Corbel"/>
          <w:noProof/>
        </w:rPr>
      </w:r>
      <w:r w:rsidRPr="00AB62C1">
        <w:rPr>
          <w:rFonts w:ascii="Corbel" w:hAnsi="Corbel"/>
          <w:noProof/>
        </w:rPr>
        <w:fldChar w:fldCharType="separate"/>
      </w:r>
      <w:r w:rsidR="002E61A7">
        <w:rPr>
          <w:rFonts w:ascii="Corbel" w:hAnsi="Corbel"/>
          <w:noProof/>
        </w:rPr>
        <w:t>24</w:t>
      </w:r>
      <w:r w:rsidRPr="00AB62C1">
        <w:rPr>
          <w:rFonts w:ascii="Corbel" w:hAnsi="Corbel"/>
          <w:noProof/>
        </w:rPr>
        <w:fldChar w:fldCharType="end"/>
      </w:r>
    </w:p>
    <w:p w14:paraId="56AE9643" w14:textId="5661466F"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5.5.1</w:t>
      </w:r>
      <w:r w:rsidRPr="00AB62C1">
        <w:rPr>
          <w:rFonts w:ascii="Corbel" w:eastAsiaTheme="minorEastAsia" w:hAnsi="Corbel" w:cstheme="minorBidi"/>
          <w:noProof/>
          <w:lang w:val="en-GB" w:eastAsia="en-GB"/>
        </w:rPr>
        <w:tab/>
      </w:r>
      <w:r w:rsidRPr="00AB62C1">
        <w:rPr>
          <w:rFonts w:ascii="Corbel" w:hAnsi="Corbel"/>
          <w:noProof/>
          <w:color w:val="002060"/>
        </w:rPr>
        <w:t>Environmental and Social Impact Assessment (ESIA) Disclosure</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_Toc38445427 \h </w:instrText>
      </w:r>
      <w:r w:rsidRPr="00AB62C1">
        <w:rPr>
          <w:rFonts w:ascii="Corbel" w:hAnsi="Corbel"/>
          <w:noProof/>
        </w:rPr>
      </w:r>
      <w:r w:rsidRPr="00AB62C1">
        <w:rPr>
          <w:rFonts w:ascii="Corbel" w:hAnsi="Corbel"/>
          <w:noProof/>
        </w:rPr>
        <w:fldChar w:fldCharType="separate"/>
      </w:r>
      <w:r w:rsidR="002E61A7">
        <w:rPr>
          <w:rFonts w:ascii="Corbel" w:hAnsi="Corbel"/>
          <w:noProof/>
        </w:rPr>
        <w:t>30</w:t>
      </w:r>
      <w:r w:rsidRPr="00AB62C1">
        <w:rPr>
          <w:rFonts w:ascii="Corbel" w:hAnsi="Corbel"/>
          <w:noProof/>
        </w:rPr>
        <w:fldChar w:fldCharType="end"/>
      </w:r>
    </w:p>
    <w:p w14:paraId="02C765A1" w14:textId="31398AB3"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5.5.2</w:t>
      </w:r>
      <w:r w:rsidRPr="00AB62C1">
        <w:rPr>
          <w:rFonts w:ascii="Corbel" w:eastAsiaTheme="minorEastAsia" w:hAnsi="Corbel" w:cstheme="minorBidi"/>
          <w:noProof/>
          <w:lang w:val="en-GB" w:eastAsia="en-GB"/>
        </w:rPr>
        <w:tab/>
      </w:r>
      <w:r w:rsidRPr="00AB62C1">
        <w:rPr>
          <w:rFonts w:ascii="Corbel" w:hAnsi="Corbel"/>
          <w:noProof/>
          <w:color w:val="002060"/>
        </w:rPr>
        <w:t>Responsibilities for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_Toc38445428 \h </w:instrText>
      </w:r>
      <w:r w:rsidRPr="00AB62C1">
        <w:rPr>
          <w:rFonts w:ascii="Corbel" w:hAnsi="Corbel"/>
          <w:noProof/>
        </w:rPr>
      </w:r>
      <w:r w:rsidRPr="00AB62C1">
        <w:rPr>
          <w:rFonts w:ascii="Corbel" w:hAnsi="Corbel"/>
          <w:noProof/>
        </w:rPr>
        <w:fldChar w:fldCharType="separate"/>
      </w:r>
      <w:r w:rsidR="002E61A7">
        <w:rPr>
          <w:rFonts w:ascii="Corbel" w:hAnsi="Corbel"/>
          <w:noProof/>
        </w:rPr>
        <w:t>30</w:t>
      </w:r>
      <w:r w:rsidRPr="00AB62C1">
        <w:rPr>
          <w:rFonts w:ascii="Corbel" w:hAnsi="Corbel"/>
          <w:noProof/>
        </w:rPr>
        <w:fldChar w:fldCharType="end"/>
      </w:r>
    </w:p>
    <w:p w14:paraId="36928A6F" w14:textId="71D5FBD6"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5.5.3</w:t>
      </w:r>
      <w:r w:rsidRPr="00AB62C1">
        <w:rPr>
          <w:rFonts w:ascii="Corbel" w:eastAsiaTheme="minorEastAsia" w:hAnsi="Corbel" w:cstheme="minorBidi"/>
          <w:noProof/>
          <w:lang w:val="en-GB" w:eastAsia="en-GB"/>
        </w:rPr>
        <w:tab/>
      </w:r>
      <w:r w:rsidRPr="00AB62C1">
        <w:rPr>
          <w:rFonts w:ascii="Corbel" w:hAnsi="Corbel"/>
          <w:noProof/>
          <w:color w:val="002060"/>
        </w:rPr>
        <w:t>Construction Phase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_Toc38445429 \h </w:instrText>
      </w:r>
      <w:r w:rsidRPr="00AB62C1">
        <w:rPr>
          <w:rFonts w:ascii="Corbel" w:hAnsi="Corbel"/>
          <w:noProof/>
        </w:rPr>
      </w:r>
      <w:r w:rsidRPr="00AB62C1">
        <w:rPr>
          <w:rFonts w:ascii="Corbel" w:hAnsi="Corbel"/>
          <w:noProof/>
        </w:rPr>
        <w:fldChar w:fldCharType="separate"/>
      </w:r>
      <w:r w:rsidR="002E61A7">
        <w:rPr>
          <w:rFonts w:ascii="Corbel" w:hAnsi="Corbel"/>
          <w:noProof/>
        </w:rPr>
        <w:t>30</w:t>
      </w:r>
      <w:r w:rsidRPr="00AB62C1">
        <w:rPr>
          <w:rFonts w:ascii="Corbel" w:hAnsi="Corbel"/>
          <w:noProof/>
        </w:rPr>
        <w:fldChar w:fldCharType="end"/>
      </w:r>
    </w:p>
    <w:p w14:paraId="2ED59FF7" w14:textId="4AB51DAE"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5.5.4</w:t>
      </w:r>
      <w:r w:rsidRPr="00AB62C1">
        <w:rPr>
          <w:rFonts w:ascii="Corbel" w:eastAsiaTheme="minorEastAsia" w:hAnsi="Corbel" w:cstheme="minorBidi"/>
          <w:noProof/>
          <w:lang w:val="en-GB" w:eastAsia="en-GB"/>
        </w:rPr>
        <w:tab/>
      </w:r>
      <w:r w:rsidRPr="00AB62C1">
        <w:rPr>
          <w:rFonts w:ascii="Corbel" w:hAnsi="Corbel"/>
          <w:noProof/>
          <w:color w:val="002060"/>
        </w:rPr>
        <w:t>Operation Phase Engagement</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_Toc38445430 \h </w:instrText>
      </w:r>
      <w:r w:rsidRPr="00AB62C1">
        <w:rPr>
          <w:rFonts w:ascii="Corbel" w:hAnsi="Corbel"/>
          <w:noProof/>
        </w:rPr>
      </w:r>
      <w:r w:rsidRPr="00AB62C1">
        <w:rPr>
          <w:rFonts w:ascii="Corbel" w:hAnsi="Corbel"/>
          <w:noProof/>
        </w:rPr>
        <w:fldChar w:fldCharType="separate"/>
      </w:r>
      <w:r w:rsidR="002E61A7">
        <w:rPr>
          <w:rFonts w:ascii="Corbel" w:hAnsi="Corbel"/>
          <w:noProof/>
        </w:rPr>
        <w:t>31</w:t>
      </w:r>
      <w:r w:rsidRPr="00AB62C1">
        <w:rPr>
          <w:rFonts w:ascii="Corbel" w:hAnsi="Corbel"/>
          <w:noProof/>
        </w:rPr>
        <w:fldChar w:fldCharType="end"/>
      </w:r>
    </w:p>
    <w:p w14:paraId="546696D4" w14:textId="40038DA5"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6</w:t>
      </w:r>
      <w:r w:rsidRPr="00AB62C1">
        <w:rPr>
          <w:rFonts w:ascii="Corbel" w:eastAsiaTheme="minorEastAsia" w:hAnsi="Corbel" w:cstheme="minorBidi"/>
          <w:noProof/>
          <w:lang w:val="en-GB" w:eastAsia="en-GB"/>
        </w:rPr>
        <w:tab/>
      </w:r>
      <w:r w:rsidRPr="00AB62C1">
        <w:rPr>
          <w:rFonts w:ascii="Corbel" w:hAnsi="Corbel"/>
          <w:noProof/>
        </w:rPr>
        <w:t>Grievance Response Mechanism</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_Toc38445431 \h </w:instrText>
      </w:r>
      <w:r w:rsidRPr="00AB62C1">
        <w:rPr>
          <w:rFonts w:ascii="Corbel" w:hAnsi="Corbel"/>
          <w:noProof/>
        </w:rPr>
      </w:r>
      <w:r w:rsidRPr="00AB62C1">
        <w:rPr>
          <w:rFonts w:ascii="Corbel" w:hAnsi="Corbel"/>
          <w:noProof/>
        </w:rPr>
        <w:fldChar w:fldCharType="separate"/>
      </w:r>
      <w:r w:rsidR="002E61A7">
        <w:rPr>
          <w:rFonts w:ascii="Corbel" w:hAnsi="Corbel"/>
          <w:noProof/>
        </w:rPr>
        <w:t>32</w:t>
      </w:r>
      <w:r w:rsidRPr="00AB62C1">
        <w:rPr>
          <w:rFonts w:ascii="Corbel" w:hAnsi="Corbel"/>
          <w:noProof/>
        </w:rPr>
        <w:fldChar w:fldCharType="end"/>
      </w:r>
    </w:p>
    <w:p w14:paraId="7EB52385" w14:textId="22717037"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6.1</w:t>
      </w:r>
      <w:r w:rsidRPr="00AB62C1">
        <w:rPr>
          <w:rFonts w:ascii="Corbel" w:eastAsiaTheme="minorEastAsia" w:hAnsi="Corbel" w:cstheme="minorBidi"/>
          <w:noProof/>
          <w:lang w:val="en-GB" w:eastAsia="en-GB"/>
        </w:rPr>
        <w:tab/>
      </w:r>
      <w:r w:rsidRPr="00AB62C1">
        <w:rPr>
          <w:rFonts w:ascii="Corbel" w:hAnsi="Corbel"/>
          <w:noProof/>
          <w:color w:val="002060"/>
        </w:rPr>
        <w:t>Introduction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_Toc38445432 \h </w:instrText>
      </w:r>
      <w:r w:rsidRPr="00AB62C1">
        <w:rPr>
          <w:rFonts w:ascii="Corbel" w:hAnsi="Corbel"/>
          <w:noProof/>
        </w:rPr>
      </w:r>
      <w:r w:rsidRPr="00AB62C1">
        <w:rPr>
          <w:rFonts w:ascii="Corbel" w:hAnsi="Corbel"/>
          <w:noProof/>
        </w:rPr>
        <w:fldChar w:fldCharType="separate"/>
      </w:r>
      <w:r w:rsidR="002E61A7">
        <w:rPr>
          <w:rFonts w:ascii="Corbel" w:hAnsi="Corbel"/>
          <w:noProof/>
        </w:rPr>
        <w:t>32</w:t>
      </w:r>
      <w:r w:rsidRPr="00AB62C1">
        <w:rPr>
          <w:rFonts w:ascii="Corbel" w:hAnsi="Corbel"/>
          <w:noProof/>
        </w:rPr>
        <w:fldChar w:fldCharType="end"/>
      </w:r>
    </w:p>
    <w:p w14:paraId="0620A3B9" w14:textId="6BD00E2D"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6.2</w:t>
      </w:r>
      <w:r w:rsidRPr="00AB62C1">
        <w:rPr>
          <w:rFonts w:ascii="Corbel" w:eastAsiaTheme="minorEastAsia" w:hAnsi="Corbel" w:cstheme="minorBidi"/>
          <w:noProof/>
          <w:lang w:val="en-GB" w:eastAsia="en-GB"/>
        </w:rPr>
        <w:tab/>
      </w:r>
      <w:r w:rsidRPr="00AB62C1">
        <w:rPr>
          <w:rFonts w:ascii="Corbel" w:hAnsi="Corbel"/>
          <w:noProof/>
          <w:color w:val="002060"/>
        </w:rPr>
        <w:t>Grievance process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_Toc38445433 \h </w:instrText>
      </w:r>
      <w:r w:rsidRPr="00AB62C1">
        <w:rPr>
          <w:rFonts w:ascii="Corbel" w:hAnsi="Corbel"/>
          <w:noProof/>
        </w:rPr>
      </w:r>
      <w:r w:rsidRPr="00AB62C1">
        <w:rPr>
          <w:rFonts w:ascii="Corbel" w:hAnsi="Corbel"/>
          <w:noProof/>
        </w:rPr>
        <w:fldChar w:fldCharType="separate"/>
      </w:r>
      <w:r w:rsidR="002E61A7">
        <w:rPr>
          <w:rFonts w:ascii="Corbel" w:hAnsi="Corbel"/>
          <w:noProof/>
        </w:rPr>
        <w:t>32</w:t>
      </w:r>
      <w:r w:rsidRPr="00AB62C1">
        <w:rPr>
          <w:rFonts w:ascii="Corbel" w:hAnsi="Corbel"/>
          <w:noProof/>
        </w:rPr>
        <w:fldChar w:fldCharType="end"/>
      </w:r>
    </w:p>
    <w:p w14:paraId="2D35B42B" w14:textId="11D6FB1C"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7</w:t>
      </w:r>
      <w:r w:rsidRPr="00AB62C1">
        <w:rPr>
          <w:rFonts w:ascii="Corbel" w:eastAsiaTheme="minorEastAsia" w:hAnsi="Corbel" w:cstheme="minorBidi"/>
          <w:noProof/>
          <w:lang w:val="en-GB" w:eastAsia="en-GB"/>
        </w:rPr>
        <w:tab/>
      </w:r>
      <w:r w:rsidRPr="00AB62C1">
        <w:rPr>
          <w:rFonts w:ascii="Corbel" w:hAnsi="Corbel"/>
          <w:noProof/>
        </w:rPr>
        <w:t>Monitoring and Reporting</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_Toc38445434 \h </w:instrText>
      </w:r>
      <w:r w:rsidRPr="00AB62C1">
        <w:rPr>
          <w:rFonts w:ascii="Corbel" w:hAnsi="Corbel"/>
          <w:noProof/>
        </w:rPr>
      </w:r>
      <w:r w:rsidRPr="00AB62C1">
        <w:rPr>
          <w:rFonts w:ascii="Corbel" w:hAnsi="Corbel"/>
          <w:noProof/>
        </w:rPr>
        <w:fldChar w:fldCharType="separate"/>
      </w:r>
      <w:r w:rsidR="002E61A7">
        <w:rPr>
          <w:rFonts w:ascii="Corbel" w:hAnsi="Corbel"/>
          <w:noProof/>
        </w:rPr>
        <w:t>33</w:t>
      </w:r>
      <w:r w:rsidRPr="00AB62C1">
        <w:rPr>
          <w:rFonts w:ascii="Corbel" w:hAnsi="Corbel"/>
          <w:noProof/>
        </w:rPr>
        <w:fldChar w:fldCharType="end"/>
      </w:r>
    </w:p>
    <w:p w14:paraId="004DA5CC" w14:textId="73DEEDC1"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7.1</w:t>
      </w:r>
      <w:r w:rsidRPr="00AB62C1">
        <w:rPr>
          <w:rFonts w:ascii="Corbel" w:eastAsiaTheme="minorEastAsia" w:hAnsi="Corbel" w:cstheme="minorBidi"/>
          <w:noProof/>
          <w:lang w:val="en-GB" w:eastAsia="en-GB"/>
        </w:rPr>
        <w:tab/>
      </w:r>
      <w:r w:rsidRPr="00AB62C1">
        <w:rPr>
          <w:rFonts w:ascii="Corbel" w:hAnsi="Corbel"/>
          <w:noProof/>
          <w:color w:val="002060"/>
        </w:rPr>
        <w:t>Introduction</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_Toc38445435 \h </w:instrText>
      </w:r>
      <w:r w:rsidRPr="00AB62C1">
        <w:rPr>
          <w:rFonts w:ascii="Corbel" w:hAnsi="Corbel"/>
          <w:noProof/>
        </w:rPr>
      </w:r>
      <w:r w:rsidRPr="00AB62C1">
        <w:rPr>
          <w:rFonts w:ascii="Corbel" w:hAnsi="Corbel"/>
          <w:noProof/>
        </w:rPr>
        <w:fldChar w:fldCharType="separate"/>
      </w:r>
      <w:r w:rsidR="002E61A7">
        <w:rPr>
          <w:rFonts w:ascii="Corbel" w:hAnsi="Corbel"/>
          <w:noProof/>
        </w:rPr>
        <w:t>33</w:t>
      </w:r>
      <w:r w:rsidRPr="00AB62C1">
        <w:rPr>
          <w:rFonts w:ascii="Corbel" w:hAnsi="Corbel"/>
          <w:noProof/>
        </w:rPr>
        <w:fldChar w:fldCharType="end"/>
      </w:r>
    </w:p>
    <w:p w14:paraId="3DDE4439" w14:textId="11F5A1DA" w:rsidR="008D1D1B" w:rsidRPr="00AB62C1" w:rsidRDefault="008D1D1B">
      <w:pPr>
        <w:pStyle w:val="TOC1"/>
        <w:rPr>
          <w:rFonts w:ascii="Corbel" w:eastAsiaTheme="minorEastAsia" w:hAnsi="Corbel" w:cstheme="minorBidi"/>
          <w:noProof/>
          <w:lang w:val="en-GB" w:eastAsia="en-GB"/>
        </w:rPr>
      </w:pPr>
      <w:r w:rsidRPr="00AB62C1">
        <w:rPr>
          <w:rFonts w:ascii="Corbel" w:hAnsi="Corbel"/>
          <w:noProof/>
          <w:color w:val="002060"/>
        </w:rPr>
        <w:t>7.2</w:t>
      </w:r>
      <w:r w:rsidRPr="00AB62C1">
        <w:rPr>
          <w:rFonts w:ascii="Corbel" w:eastAsiaTheme="minorEastAsia" w:hAnsi="Corbel" w:cstheme="minorBidi"/>
          <w:noProof/>
          <w:lang w:val="en-GB" w:eastAsia="en-GB"/>
        </w:rPr>
        <w:tab/>
      </w:r>
      <w:r w:rsidRPr="00AB62C1">
        <w:rPr>
          <w:rFonts w:ascii="Corbel" w:hAnsi="Corbel"/>
          <w:noProof/>
          <w:color w:val="002060"/>
        </w:rPr>
        <w:t>Monitoring and Reporting</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_Toc38445436 \h </w:instrText>
      </w:r>
      <w:r w:rsidRPr="00AB62C1">
        <w:rPr>
          <w:rFonts w:ascii="Corbel" w:hAnsi="Corbel"/>
          <w:noProof/>
        </w:rPr>
      </w:r>
      <w:r w:rsidRPr="00AB62C1">
        <w:rPr>
          <w:rFonts w:ascii="Corbel" w:hAnsi="Corbel"/>
          <w:noProof/>
        </w:rPr>
        <w:fldChar w:fldCharType="separate"/>
      </w:r>
      <w:r w:rsidR="002E61A7">
        <w:rPr>
          <w:rFonts w:ascii="Corbel" w:hAnsi="Corbel"/>
          <w:noProof/>
        </w:rPr>
        <w:t>33</w:t>
      </w:r>
      <w:r w:rsidRPr="00AB62C1">
        <w:rPr>
          <w:rFonts w:ascii="Corbel" w:hAnsi="Corbel"/>
          <w:noProof/>
        </w:rPr>
        <w:fldChar w:fldCharType="end"/>
      </w:r>
    </w:p>
    <w:p w14:paraId="12EC12A2" w14:textId="4836FCAE" w:rsidR="008D1D1B" w:rsidRPr="00AB62C1" w:rsidRDefault="008D1D1B">
      <w:pPr>
        <w:pStyle w:val="TOC1"/>
        <w:rPr>
          <w:rFonts w:ascii="Corbel" w:eastAsiaTheme="minorEastAsia" w:hAnsi="Corbel" w:cstheme="minorBidi"/>
          <w:noProof/>
          <w:lang w:val="en-GB" w:eastAsia="en-GB"/>
        </w:rPr>
      </w:pPr>
      <w:r w:rsidRPr="00AB62C1">
        <w:rPr>
          <w:rFonts w:ascii="Corbel" w:hAnsi="Corbel"/>
          <w:noProof/>
        </w:rPr>
        <w:t>8</w:t>
      </w:r>
      <w:r w:rsidRPr="00AB62C1">
        <w:rPr>
          <w:rFonts w:ascii="Corbel" w:eastAsiaTheme="minorEastAsia" w:hAnsi="Corbel" w:cstheme="minorBidi"/>
          <w:noProof/>
          <w:lang w:val="en-GB" w:eastAsia="en-GB"/>
        </w:rPr>
        <w:tab/>
      </w:r>
      <w:r w:rsidRPr="00AB62C1">
        <w:rPr>
          <w:rFonts w:ascii="Corbel" w:hAnsi="Corbel"/>
          <w:noProof/>
        </w:rPr>
        <w:t>Contact Details</w:t>
      </w:r>
      <w:r w:rsidRPr="00AB62C1">
        <w:rPr>
          <w:rFonts w:ascii="Corbel" w:hAnsi="Corbel"/>
          <w:noProof/>
        </w:rPr>
        <w:tab/>
      </w:r>
      <w:r w:rsidRPr="00AB62C1">
        <w:rPr>
          <w:rFonts w:ascii="Corbel" w:hAnsi="Corbel"/>
          <w:noProof/>
        </w:rPr>
        <w:fldChar w:fldCharType="begin"/>
      </w:r>
      <w:r w:rsidRPr="00AB62C1">
        <w:rPr>
          <w:rFonts w:ascii="Corbel" w:hAnsi="Corbel"/>
          <w:noProof/>
        </w:rPr>
        <w:instrText xml:space="preserve"> PAGEREF _Toc38445437 \h </w:instrText>
      </w:r>
      <w:r w:rsidRPr="00AB62C1">
        <w:rPr>
          <w:rFonts w:ascii="Corbel" w:hAnsi="Corbel"/>
          <w:noProof/>
        </w:rPr>
      </w:r>
      <w:r w:rsidRPr="00AB62C1">
        <w:rPr>
          <w:rFonts w:ascii="Corbel" w:hAnsi="Corbel"/>
          <w:noProof/>
        </w:rPr>
        <w:fldChar w:fldCharType="separate"/>
      </w:r>
      <w:r w:rsidR="002E61A7">
        <w:rPr>
          <w:rFonts w:ascii="Corbel" w:hAnsi="Corbel"/>
          <w:noProof/>
        </w:rPr>
        <w:t>34</w:t>
      </w:r>
      <w:r w:rsidRPr="00AB62C1">
        <w:rPr>
          <w:rFonts w:ascii="Corbel" w:hAnsi="Corbel"/>
          <w:noProof/>
        </w:rPr>
        <w:fldChar w:fldCharType="end"/>
      </w:r>
    </w:p>
    <w:p w14:paraId="678D7AE9" w14:textId="48BEC2FE" w:rsidR="00E34FD5" w:rsidRDefault="006F7E8D" w:rsidP="00C9142D">
      <w:pPr>
        <w:pStyle w:val="EANormal"/>
      </w:pPr>
      <w:r w:rsidRPr="00AB62C1">
        <w:fldChar w:fldCharType="end"/>
      </w:r>
    </w:p>
    <w:p w14:paraId="594B6A68" w14:textId="33EF7E38" w:rsidR="00EF577C" w:rsidRDefault="00EF577C" w:rsidP="00C9142D">
      <w:pPr>
        <w:pStyle w:val="EANormal"/>
      </w:pPr>
    </w:p>
    <w:p w14:paraId="05C9E9E3" w14:textId="2E1E5E24" w:rsidR="00EF577C" w:rsidRDefault="00EF577C" w:rsidP="00C9142D">
      <w:pPr>
        <w:pStyle w:val="EANormal"/>
      </w:pPr>
    </w:p>
    <w:p w14:paraId="5E0E5927" w14:textId="77777777" w:rsidR="00EF577C" w:rsidRPr="00AB62C1" w:rsidRDefault="00EF577C" w:rsidP="00C9142D">
      <w:pPr>
        <w:pStyle w:val="EANormal"/>
      </w:pPr>
    </w:p>
    <w:p w14:paraId="59118497" w14:textId="61C0E198" w:rsidR="005A5B6E" w:rsidRPr="00AB62C1" w:rsidRDefault="005A5B6E">
      <w:pPr>
        <w:spacing w:after="160" w:line="259" w:lineRule="auto"/>
        <w:rPr>
          <w:b/>
        </w:rPr>
      </w:pPr>
      <w:r w:rsidRPr="00AB62C1">
        <w:rPr>
          <w:b/>
        </w:rPr>
        <w:lastRenderedPageBreak/>
        <w:t>List of Figures</w:t>
      </w:r>
    </w:p>
    <w:p w14:paraId="2A8B1341" w14:textId="5A61EB70" w:rsidR="005A5B6E" w:rsidRPr="00AB62C1" w:rsidRDefault="005A5B6E">
      <w:pPr>
        <w:pStyle w:val="TableofFigures"/>
        <w:tabs>
          <w:tab w:val="right" w:leader="dot" w:pos="9016"/>
        </w:tabs>
        <w:rPr>
          <w:rFonts w:eastAsiaTheme="minorEastAsia" w:cstheme="minorHAnsi"/>
          <w:szCs w:val="22"/>
        </w:rPr>
      </w:pPr>
      <w:r w:rsidRPr="00AB62C1">
        <w:rPr>
          <w:rFonts w:cstheme="minorHAnsi"/>
        </w:rPr>
        <w:fldChar w:fldCharType="begin"/>
      </w:r>
      <w:r w:rsidRPr="00AB62C1">
        <w:rPr>
          <w:rFonts w:cstheme="minorHAnsi"/>
        </w:rPr>
        <w:instrText xml:space="preserve"> TOC \h \z \c "Figure" </w:instrText>
      </w:r>
      <w:r w:rsidRPr="00AB62C1">
        <w:rPr>
          <w:rFonts w:cstheme="minorHAnsi"/>
        </w:rPr>
        <w:fldChar w:fldCharType="separate"/>
      </w:r>
      <w:hyperlink w:anchor="_Toc38445203" w:history="1">
        <w:r w:rsidRPr="00AB62C1">
          <w:rPr>
            <w:rStyle w:val="Hyperlink"/>
            <w:rFonts w:cstheme="minorHAnsi"/>
          </w:rPr>
          <w:t>Figure 1: Route of the Proposed Project</w:t>
        </w:r>
        <w:r w:rsidRPr="00AB62C1">
          <w:rPr>
            <w:rFonts w:cstheme="minorHAnsi"/>
            <w:webHidden/>
          </w:rPr>
          <w:tab/>
        </w:r>
        <w:r w:rsidRPr="00AB62C1">
          <w:rPr>
            <w:rFonts w:cstheme="minorHAnsi"/>
            <w:webHidden/>
          </w:rPr>
          <w:fldChar w:fldCharType="begin"/>
        </w:r>
        <w:r w:rsidRPr="00AB62C1">
          <w:rPr>
            <w:rFonts w:cstheme="minorHAnsi"/>
            <w:webHidden/>
          </w:rPr>
          <w:instrText xml:space="preserve"> PAGEREF _Toc38445203 \h </w:instrText>
        </w:r>
        <w:r w:rsidRPr="00AB62C1">
          <w:rPr>
            <w:rFonts w:cstheme="minorHAnsi"/>
            <w:webHidden/>
          </w:rPr>
        </w:r>
        <w:r w:rsidRPr="00AB62C1">
          <w:rPr>
            <w:rFonts w:cstheme="minorHAnsi"/>
            <w:webHidden/>
          </w:rPr>
          <w:fldChar w:fldCharType="separate"/>
        </w:r>
        <w:r w:rsidR="002E61A7">
          <w:rPr>
            <w:rFonts w:cstheme="minorHAnsi"/>
            <w:noProof/>
            <w:webHidden/>
          </w:rPr>
          <w:t>4</w:t>
        </w:r>
        <w:r w:rsidRPr="00AB62C1">
          <w:rPr>
            <w:rFonts w:cstheme="minorHAnsi"/>
            <w:webHidden/>
          </w:rPr>
          <w:fldChar w:fldCharType="end"/>
        </w:r>
      </w:hyperlink>
    </w:p>
    <w:p w14:paraId="346E765C" w14:textId="7314B568" w:rsidR="005A5B6E" w:rsidRPr="00AB62C1" w:rsidRDefault="002E61A7">
      <w:pPr>
        <w:pStyle w:val="TableofFigures"/>
        <w:tabs>
          <w:tab w:val="right" w:leader="dot" w:pos="9016"/>
        </w:tabs>
        <w:rPr>
          <w:rFonts w:eastAsiaTheme="minorEastAsia" w:cstheme="minorHAnsi"/>
          <w:szCs w:val="22"/>
        </w:rPr>
      </w:pPr>
      <w:hyperlink w:anchor="_Toc38445204" w:history="1">
        <w:r w:rsidR="005A5B6E" w:rsidRPr="00AB62C1">
          <w:rPr>
            <w:rStyle w:val="Hyperlink"/>
            <w:rFonts w:cstheme="minorHAnsi"/>
          </w:rPr>
          <w:t>Figure 2: EIA Procedure in Montenegro</w:t>
        </w:r>
        <w:r w:rsidR="005A5B6E" w:rsidRPr="00AB62C1">
          <w:rPr>
            <w:rFonts w:cstheme="minorHAnsi"/>
            <w:webHidden/>
          </w:rPr>
          <w:tab/>
        </w:r>
        <w:r w:rsidR="005A5B6E" w:rsidRPr="00AB62C1">
          <w:rPr>
            <w:rFonts w:cstheme="minorHAnsi"/>
            <w:webHidden/>
          </w:rPr>
          <w:fldChar w:fldCharType="begin"/>
        </w:r>
        <w:r w:rsidR="005A5B6E" w:rsidRPr="00AB62C1">
          <w:rPr>
            <w:rFonts w:cstheme="minorHAnsi"/>
            <w:webHidden/>
          </w:rPr>
          <w:instrText xml:space="preserve"> PAGEREF _Toc38445204 \h </w:instrText>
        </w:r>
        <w:r w:rsidR="005A5B6E" w:rsidRPr="00AB62C1">
          <w:rPr>
            <w:rFonts w:cstheme="minorHAnsi"/>
            <w:webHidden/>
          </w:rPr>
        </w:r>
        <w:r w:rsidR="005A5B6E" w:rsidRPr="00AB62C1">
          <w:rPr>
            <w:rFonts w:cstheme="minorHAnsi"/>
            <w:webHidden/>
          </w:rPr>
          <w:fldChar w:fldCharType="separate"/>
        </w:r>
        <w:r>
          <w:rPr>
            <w:rFonts w:cstheme="minorHAnsi"/>
            <w:noProof/>
            <w:webHidden/>
          </w:rPr>
          <w:t>7</w:t>
        </w:r>
        <w:r w:rsidR="005A5B6E" w:rsidRPr="00AB62C1">
          <w:rPr>
            <w:rFonts w:cstheme="minorHAnsi"/>
            <w:webHidden/>
          </w:rPr>
          <w:fldChar w:fldCharType="end"/>
        </w:r>
      </w:hyperlink>
    </w:p>
    <w:p w14:paraId="4B34206A" w14:textId="77777777" w:rsidR="005A5B6E" w:rsidRPr="00AB62C1" w:rsidRDefault="005A5B6E">
      <w:pPr>
        <w:spacing w:after="160" w:line="259" w:lineRule="auto"/>
        <w:rPr>
          <w:rFonts w:cstheme="minorHAnsi"/>
        </w:rPr>
      </w:pPr>
      <w:r w:rsidRPr="00AB62C1">
        <w:rPr>
          <w:rFonts w:cstheme="minorHAnsi"/>
        </w:rPr>
        <w:fldChar w:fldCharType="end"/>
      </w:r>
    </w:p>
    <w:p w14:paraId="0A43F264" w14:textId="77777777" w:rsidR="005A5B6E" w:rsidRPr="00AB62C1" w:rsidRDefault="005A5B6E">
      <w:pPr>
        <w:spacing w:after="160" w:line="259" w:lineRule="auto"/>
        <w:rPr>
          <w:b/>
        </w:rPr>
      </w:pPr>
      <w:r w:rsidRPr="00AB62C1">
        <w:rPr>
          <w:b/>
        </w:rPr>
        <w:t>List of Tables</w:t>
      </w:r>
    </w:p>
    <w:p w14:paraId="0DA1181C" w14:textId="634DCB04" w:rsidR="00932438" w:rsidRPr="00AB62C1" w:rsidRDefault="00932438">
      <w:pPr>
        <w:pStyle w:val="TableofFigures"/>
        <w:tabs>
          <w:tab w:val="right" w:leader="dot" w:pos="9016"/>
        </w:tabs>
        <w:rPr>
          <w:rFonts w:eastAsiaTheme="minorEastAsia" w:cstheme="minorHAnsi"/>
          <w:noProof/>
          <w:szCs w:val="22"/>
        </w:rPr>
      </w:pPr>
      <w:r w:rsidRPr="00AB62C1">
        <w:rPr>
          <w:rFonts w:cstheme="minorHAnsi"/>
        </w:rPr>
        <w:fldChar w:fldCharType="begin"/>
      </w:r>
      <w:r w:rsidRPr="00AB62C1">
        <w:rPr>
          <w:rFonts w:cstheme="minorHAnsi"/>
        </w:rPr>
        <w:instrText xml:space="preserve"> TOC \h \z \c "Table" </w:instrText>
      </w:r>
      <w:r w:rsidRPr="00AB62C1">
        <w:rPr>
          <w:rFonts w:cstheme="minorHAnsi"/>
        </w:rPr>
        <w:fldChar w:fldCharType="separate"/>
      </w:r>
      <w:hyperlink w:anchor="_Toc38445344" w:history="1">
        <w:r w:rsidRPr="00AB62C1">
          <w:rPr>
            <w:rStyle w:val="Hyperlink"/>
            <w:rFonts w:cstheme="minorHAnsi"/>
            <w:noProof/>
          </w:rPr>
          <w:t>Table 1: Construction Phasing Schedule</w:t>
        </w:r>
        <w:r w:rsidRPr="00AB62C1">
          <w:rPr>
            <w:rFonts w:cstheme="minorHAnsi"/>
            <w:noProof/>
            <w:webHidden/>
          </w:rPr>
          <w:tab/>
        </w:r>
        <w:r w:rsidRPr="00AB62C1">
          <w:rPr>
            <w:rFonts w:cstheme="minorHAnsi"/>
            <w:noProof/>
            <w:webHidden/>
          </w:rPr>
          <w:fldChar w:fldCharType="begin"/>
        </w:r>
        <w:r w:rsidRPr="00AB62C1">
          <w:rPr>
            <w:rFonts w:cstheme="minorHAnsi"/>
            <w:noProof/>
            <w:webHidden/>
          </w:rPr>
          <w:instrText xml:space="preserve"> PAGEREF _Toc38445344 \h </w:instrText>
        </w:r>
        <w:r w:rsidRPr="00AB62C1">
          <w:rPr>
            <w:rFonts w:cstheme="minorHAnsi"/>
            <w:noProof/>
            <w:webHidden/>
          </w:rPr>
        </w:r>
        <w:r w:rsidRPr="00AB62C1">
          <w:rPr>
            <w:rFonts w:cstheme="minorHAnsi"/>
            <w:noProof/>
            <w:webHidden/>
          </w:rPr>
          <w:fldChar w:fldCharType="separate"/>
        </w:r>
        <w:r w:rsidR="002E61A7">
          <w:rPr>
            <w:rFonts w:cstheme="minorHAnsi"/>
            <w:noProof/>
            <w:webHidden/>
          </w:rPr>
          <w:t>3</w:t>
        </w:r>
        <w:r w:rsidRPr="00AB62C1">
          <w:rPr>
            <w:rFonts w:cstheme="minorHAnsi"/>
            <w:noProof/>
            <w:webHidden/>
          </w:rPr>
          <w:fldChar w:fldCharType="end"/>
        </w:r>
      </w:hyperlink>
    </w:p>
    <w:p w14:paraId="782696E7" w14:textId="4BB52543" w:rsidR="00932438" w:rsidRPr="00AB62C1" w:rsidRDefault="002E61A7">
      <w:pPr>
        <w:pStyle w:val="TableofFigures"/>
        <w:tabs>
          <w:tab w:val="right" w:leader="dot" w:pos="9016"/>
        </w:tabs>
        <w:rPr>
          <w:rFonts w:eastAsiaTheme="minorEastAsia" w:cstheme="minorHAnsi"/>
          <w:noProof/>
          <w:szCs w:val="22"/>
        </w:rPr>
      </w:pPr>
      <w:hyperlink w:anchor="_Toc38445345" w:history="1">
        <w:r w:rsidR="00932438" w:rsidRPr="00AB62C1">
          <w:rPr>
            <w:rStyle w:val="Hyperlink"/>
            <w:rFonts w:cstheme="minorHAnsi"/>
            <w:noProof/>
          </w:rPr>
          <w:t>Table 2: List of identified stakeholder groups</w:t>
        </w:r>
        <w:r w:rsidR="00932438" w:rsidRPr="00AB62C1">
          <w:rPr>
            <w:rFonts w:cstheme="minorHAnsi"/>
            <w:noProof/>
            <w:webHidden/>
          </w:rPr>
          <w:tab/>
        </w:r>
        <w:r w:rsidR="00932438" w:rsidRPr="00AB62C1">
          <w:rPr>
            <w:rFonts w:cstheme="minorHAnsi"/>
            <w:noProof/>
            <w:webHidden/>
          </w:rPr>
          <w:fldChar w:fldCharType="begin"/>
        </w:r>
        <w:r w:rsidR="00932438" w:rsidRPr="00AB62C1">
          <w:rPr>
            <w:rFonts w:cstheme="minorHAnsi"/>
            <w:noProof/>
            <w:webHidden/>
          </w:rPr>
          <w:instrText xml:space="preserve"> PAGEREF _Toc38445345 \h </w:instrText>
        </w:r>
        <w:r w:rsidR="00932438" w:rsidRPr="00AB62C1">
          <w:rPr>
            <w:rFonts w:cstheme="minorHAnsi"/>
            <w:noProof/>
            <w:webHidden/>
          </w:rPr>
        </w:r>
        <w:r w:rsidR="00932438" w:rsidRPr="00AB62C1">
          <w:rPr>
            <w:rFonts w:cstheme="minorHAnsi"/>
            <w:noProof/>
            <w:webHidden/>
          </w:rPr>
          <w:fldChar w:fldCharType="separate"/>
        </w:r>
        <w:r>
          <w:rPr>
            <w:rFonts w:cstheme="minorHAnsi"/>
            <w:noProof/>
            <w:webHidden/>
          </w:rPr>
          <w:t>11</w:t>
        </w:r>
        <w:r w:rsidR="00932438" w:rsidRPr="00AB62C1">
          <w:rPr>
            <w:rFonts w:cstheme="minorHAnsi"/>
            <w:noProof/>
            <w:webHidden/>
          </w:rPr>
          <w:fldChar w:fldCharType="end"/>
        </w:r>
      </w:hyperlink>
    </w:p>
    <w:p w14:paraId="7B78069D" w14:textId="1ED36DE3" w:rsidR="00932438" w:rsidRPr="00AB62C1" w:rsidRDefault="002E61A7">
      <w:pPr>
        <w:pStyle w:val="TableofFigures"/>
        <w:tabs>
          <w:tab w:val="right" w:leader="dot" w:pos="9016"/>
        </w:tabs>
        <w:rPr>
          <w:rFonts w:eastAsiaTheme="minorEastAsia" w:cstheme="minorHAnsi"/>
          <w:noProof/>
          <w:szCs w:val="22"/>
        </w:rPr>
      </w:pPr>
      <w:hyperlink w:anchor="_Toc38445346" w:history="1">
        <w:r w:rsidR="00932438" w:rsidRPr="00AB62C1">
          <w:rPr>
            <w:rStyle w:val="Hyperlink"/>
            <w:rFonts w:cstheme="minorHAnsi"/>
            <w:noProof/>
          </w:rPr>
          <w:t>Table 3: Engagement Methods Used</w:t>
        </w:r>
        <w:r w:rsidR="00932438" w:rsidRPr="00AB62C1">
          <w:rPr>
            <w:rFonts w:cstheme="minorHAnsi"/>
            <w:noProof/>
            <w:webHidden/>
          </w:rPr>
          <w:tab/>
        </w:r>
        <w:r w:rsidR="00932438" w:rsidRPr="00AB62C1">
          <w:rPr>
            <w:rFonts w:cstheme="minorHAnsi"/>
            <w:noProof/>
            <w:webHidden/>
          </w:rPr>
          <w:fldChar w:fldCharType="begin"/>
        </w:r>
        <w:r w:rsidR="00932438" w:rsidRPr="00AB62C1">
          <w:rPr>
            <w:rFonts w:cstheme="minorHAnsi"/>
            <w:noProof/>
            <w:webHidden/>
          </w:rPr>
          <w:instrText xml:space="preserve"> PAGEREF _Toc38445346 \h </w:instrText>
        </w:r>
        <w:r w:rsidR="00932438" w:rsidRPr="00AB62C1">
          <w:rPr>
            <w:rFonts w:cstheme="minorHAnsi"/>
            <w:noProof/>
            <w:webHidden/>
          </w:rPr>
        </w:r>
        <w:r w:rsidR="00932438" w:rsidRPr="00AB62C1">
          <w:rPr>
            <w:rFonts w:cstheme="minorHAnsi"/>
            <w:noProof/>
            <w:webHidden/>
          </w:rPr>
          <w:fldChar w:fldCharType="separate"/>
        </w:r>
        <w:r>
          <w:rPr>
            <w:rFonts w:cstheme="minorHAnsi"/>
            <w:noProof/>
            <w:webHidden/>
          </w:rPr>
          <w:t>15</w:t>
        </w:r>
        <w:r w:rsidR="00932438" w:rsidRPr="00AB62C1">
          <w:rPr>
            <w:rFonts w:cstheme="minorHAnsi"/>
            <w:noProof/>
            <w:webHidden/>
          </w:rPr>
          <w:fldChar w:fldCharType="end"/>
        </w:r>
      </w:hyperlink>
    </w:p>
    <w:p w14:paraId="46A2A80D" w14:textId="0CB55238" w:rsidR="00932438" w:rsidRPr="00AB62C1" w:rsidRDefault="002E61A7">
      <w:pPr>
        <w:pStyle w:val="TableofFigures"/>
        <w:tabs>
          <w:tab w:val="right" w:leader="dot" w:pos="9016"/>
        </w:tabs>
        <w:rPr>
          <w:rFonts w:eastAsiaTheme="minorEastAsia" w:cstheme="minorHAnsi"/>
          <w:noProof/>
          <w:szCs w:val="22"/>
        </w:rPr>
      </w:pPr>
      <w:hyperlink w:anchor="_Toc38445347" w:history="1">
        <w:r w:rsidR="00932438" w:rsidRPr="00AB62C1">
          <w:rPr>
            <w:rStyle w:val="Hyperlink"/>
            <w:rFonts w:cstheme="minorHAnsi"/>
            <w:noProof/>
          </w:rPr>
          <w:t>Table 4: Stakeholder Engagement to Date</w:t>
        </w:r>
        <w:r w:rsidR="00932438" w:rsidRPr="00AB62C1">
          <w:rPr>
            <w:rFonts w:cstheme="minorHAnsi"/>
            <w:noProof/>
            <w:webHidden/>
          </w:rPr>
          <w:tab/>
        </w:r>
        <w:r w:rsidR="00932438" w:rsidRPr="00AB62C1">
          <w:rPr>
            <w:rFonts w:cstheme="minorHAnsi"/>
            <w:noProof/>
            <w:webHidden/>
          </w:rPr>
          <w:fldChar w:fldCharType="begin"/>
        </w:r>
        <w:r w:rsidR="00932438" w:rsidRPr="00AB62C1">
          <w:rPr>
            <w:rFonts w:cstheme="minorHAnsi"/>
            <w:noProof/>
            <w:webHidden/>
          </w:rPr>
          <w:instrText xml:space="preserve"> PAGEREF _Toc38445347 \h </w:instrText>
        </w:r>
        <w:r w:rsidR="00932438" w:rsidRPr="00AB62C1">
          <w:rPr>
            <w:rFonts w:cstheme="minorHAnsi"/>
            <w:noProof/>
            <w:webHidden/>
          </w:rPr>
        </w:r>
        <w:r w:rsidR="00932438" w:rsidRPr="00AB62C1">
          <w:rPr>
            <w:rFonts w:cstheme="minorHAnsi"/>
            <w:noProof/>
            <w:webHidden/>
          </w:rPr>
          <w:fldChar w:fldCharType="separate"/>
        </w:r>
        <w:r>
          <w:rPr>
            <w:rFonts w:cstheme="minorHAnsi"/>
            <w:noProof/>
            <w:webHidden/>
          </w:rPr>
          <w:t>18</w:t>
        </w:r>
        <w:r w:rsidR="00932438" w:rsidRPr="00AB62C1">
          <w:rPr>
            <w:rFonts w:cstheme="minorHAnsi"/>
            <w:noProof/>
            <w:webHidden/>
          </w:rPr>
          <w:fldChar w:fldCharType="end"/>
        </w:r>
      </w:hyperlink>
    </w:p>
    <w:p w14:paraId="6915CDAB" w14:textId="1CA21EDF" w:rsidR="00932438" w:rsidRPr="00AB62C1" w:rsidRDefault="002E61A7">
      <w:pPr>
        <w:pStyle w:val="TableofFigures"/>
        <w:tabs>
          <w:tab w:val="right" w:leader="dot" w:pos="9016"/>
        </w:tabs>
        <w:rPr>
          <w:rFonts w:cstheme="minorHAnsi"/>
          <w:noProof/>
        </w:rPr>
      </w:pPr>
      <w:hyperlink w:anchor="_Toc38445348" w:history="1">
        <w:r w:rsidR="00932438" w:rsidRPr="00AB62C1">
          <w:rPr>
            <w:rStyle w:val="Hyperlink"/>
            <w:rFonts w:cstheme="minorHAnsi"/>
            <w:noProof/>
          </w:rPr>
          <w:t>Table 5: Issues raised and TA response</w:t>
        </w:r>
        <w:r w:rsidR="00932438" w:rsidRPr="00AB62C1">
          <w:rPr>
            <w:rFonts w:cstheme="minorHAnsi"/>
            <w:noProof/>
            <w:webHidden/>
          </w:rPr>
          <w:tab/>
        </w:r>
        <w:r w:rsidR="00932438" w:rsidRPr="00AB62C1">
          <w:rPr>
            <w:rFonts w:cstheme="minorHAnsi"/>
            <w:noProof/>
            <w:webHidden/>
          </w:rPr>
          <w:fldChar w:fldCharType="begin"/>
        </w:r>
        <w:r w:rsidR="00932438" w:rsidRPr="00AB62C1">
          <w:rPr>
            <w:rFonts w:cstheme="minorHAnsi"/>
            <w:noProof/>
            <w:webHidden/>
          </w:rPr>
          <w:instrText xml:space="preserve"> PAGEREF _Toc38445348 \h </w:instrText>
        </w:r>
        <w:r w:rsidR="00932438" w:rsidRPr="00AB62C1">
          <w:rPr>
            <w:rFonts w:cstheme="minorHAnsi"/>
            <w:noProof/>
            <w:webHidden/>
          </w:rPr>
        </w:r>
        <w:r w:rsidR="00932438" w:rsidRPr="00AB62C1">
          <w:rPr>
            <w:rFonts w:cstheme="minorHAnsi"/>
            <w:noProof/>
            <w:webHidden/>
          </w:rPr>
          <w:fldChar w:fldCharType="separate"/>
        </w:r>
        <w:r>
          <w:rPr>
            <w:rFonts w:cstheme="minorHAnsi"/>
            <w:noProof/>
            <w:webHidden/>
          </w:rPr>
          <w:t>22</w:t>
        </w:r>
        <w:r w:rsidR="00932438" w:rsidRPr="00AB62C1">
          <w:rPr>
            <w:rFonts w:cstheme="minorHAnsi"/>
            <w:noProof/>
            <w:webHidden/>
          </w:rPr>
          <w:fldChar w:fldCharType="end"/>
        </w:r>
      </w:hyperlink>
    </w:p>
    <w:p w14:paraId="120546AD" w14:textId="496E389F" w:rsidR="00FF68F2" w:rsidRPr="00AB62C1" w:rsidRDefault="00FF68F2" w:rsidP="00FF68F2">
      <w:pPr>
        <w:rPr>
          <w:rFonts w:eastAsiaTheme="minorEastAsia"/>
          <w:noProof/>
        </w:rPr>
      </w:pPr>
      <w:r w:rsidRPr="00AB62C1">
        <w:rPr>
          <w:rFonts w:eastAsiaTheme="minorEastAsia"/>
          <w:noProof/>
        </w:rPr>
        <w:t>Table 6: Future engagement…………………………</w:t>
      </w:r>
      <w:r w:rsidRPr="00AB62C1">
        <w:rPr>
          <w:rFonts w:eastAsiaTheme="minorEastAsia"/>
          <w:noProof/>
        </w:rPr>
        <w:tab/>
      </w:r>
      <w:r w:rsidRPr="00AB62C1">
        <w:rPr>
          <w:rFonts w:eastAsiaTheme="minorEastAsia"/>
          <w:noProof/>
        </w:rPr>
        <w:tab/>
      </w:r>
      <w:r w:rsidRPr="00AB62C1">
        <w:rPr>
          <w:rFonts w:eastAsiaTheme="minorEastAsia"/>
          <w:noProof/>
        </w:rPr>
        <w:tab/>
      </w:r>
      <w:r w:rsidRPr="00AB62C1">
        <w:rPr>
          <w:rFonts w:eastAsiaTheme="minorEastAsia"/>
          <w:noProof/>
        </w:rPr>
        <w:tab/>
      </w:r>
      <w:r w:rsidRPr="00AB62C1">
        <w:rPr>
          <w:rFonts w:eastAsiaTheme="minorEastAsia"/>
          <w:noProof/>
        </w:rPr>
        <w:tab/>
      </w:r>
      <w:r w:rsidRPr="00AB62C1">
        <w:rPr>
          <w:rFonts w:eastAsiaTheme="minorEastAsia"/>
          <w:noProof/>
        </w:rPr>
        <w:tab/>
      </w:r>
      <w:r w:rsidRPr="00AB62C1">
        <w:rPr>
          <w:rFonts w:eastAsiaTheme="minorEastAsia"/>
          <w:noProof/>
        </w:rPr>
        <w:tab/>
      </w:r>
    </w:p>
    <w:p w14:paraId="39B1241F" w14:textId="56BFC5FE" w:rsidR="00E34FD5" w:rsidRPr="00AB62C1" w:rsidRDefault="00932438">
      <w:pPr>
        <w:spacing w:after="160" w:line="259" w:lineRule="auto"/>
        <w:rPr>
          <w:rFonts w:eastAsiaTheme="minorHAnsi" w:cs="Calibri Light"/>
        </w:rPr>
      </w:pPr>
      <w:r w:rsidRPr="00AB62C1">
        <w:rPr>
          <w:rFonts w:cstheme="minorHAnsi"/>
        </w:rPr>
        <w:fldChar w:fldCharType="end"/>
      </w:r>
      <w:r w:rsidR="00E34FD5" w:rsidRPr="00AB62C1">
        <w:br w:type="page"/>
      </w:r>
    </w:p>
    <w:p w14:paraId="6708B694" w14:textId="7DD4F29C" w:rsidR="00FF65C1" w:rsidRPr="00AB62C1" w:rsidRDefault="00FF65C1" w:rsidP="00C9142D">
      <w:pPr>
        <w:pStyle w:val="EAHeading1"/>
        <w:numPr>
          <w:ilvl w:val="0"/>
          <w:numId w:val="0"/>
        </w:numPr>
        <w:jc w:val="both"/>
      </w:pPr>
      <w:bookmarkStart w:id="3" w:name="_Toc34138502"/>
      <w:bookmarkStart w:id="4" w:name="_Toc38445408"/>
      <w:r w:rsidRPr="00AB62C1">
        <w:lastRenderedPageBreak/>
        <w:t>List of Acronyms</w:t>
      </w:r>
      <w:bookmarkEnd w:id="3"/>
      <w:bookmarkEnd w:id="4"/>
    </w:p>
    <w:tbl>
      <w:tblPr>
        <w:tblStyle w:val="EATableStandard"/>
        <w:tblW w:w="8364" w:type="dxa"/>
        <w:tblLook w:val="04A0" w:firstRow="1" w:lastRow="0" w:firstColumn="1" w:lastColumn="0" w:noHBand="0" w:noVBand="1"/>
      </w:tblPr>
      <w:tblGrid>
        <w:gridCol w:w="1134"/>
        <w:gridCol w:w="7230"/>
      </w:tblGrid>
      <w:tr w:rsidR="00FF65C1" w:rsidRPr="00AB62C1" w14:paraId="0DA82EC5" w14:textId="77777777" w:rsidTr="00922712">
        <w:trPr>
          <w:cnfStyle w:val="100000000000" w:firstRow="1" w:lastRow="0" w:firstColumn="0" w:lastColumn="0" w:oddVBand="0" w:evenVBand="0" w:oddHBand="0" w:evenHBand="0" w:firstRowFirstColumn="0" w:firstRowLastColumn="0" w:lastRowFirstColumn="0" w:lastRowLastColumn="0"/>
        </w:trPr>
        <w:tc>
          <w:tcPr>
            <w:tcW w:w="1134" w:type="dxa"/>
          </w:tcPr>
          <w:p w14:paraId="54512DB2" w14:textId="77777777" w:rsidR="00FF65C1" w:rsidRPr="00AB62C1" w:rsidRDefault="00FF65C1" w:rsidP="00C9142D">
            <w:pPr>
              <w:pStyle w:val="EANormal"/>
            </w:pPr>
            <w:r w:rsidRPr="00AB62C1">
              <w:t>Acronym</w:t>
            </w:r>
          </w:p>
        </w:tc>
        <w:tc>
          <w:tcPr>
            <w:tcW w:w="7230" w:type="dxa"/>
          </w:tcPr>
          <w:p w14:paraId="4952EF03" w14:textId="77777777" w:rsidR="00FF65C1" w:rsidRPr="00AB62C1" w:rsidRDefault="00FF65C1" w:rsidP="00C9142D">
            <w:pPr>
              <w:pStyle w:val="EANormal"/>
            </w:pPr>
            <w:r w:rsidRPr="00AB62C1">
              <w:t>Explanation</w:t>
            </w:r>
          </w:p>
        </w:tc>
      </w:tr>
      <w:tr w:rsidR="00862CAD" w:rsidRPr="00AB62C1" w14:paraId="7997D365" w14:textId="77777777" w:rsidTr="00922712">
        <w:tc>
          <w:tcPr>
            <w:tcW w:w="1134" w:type="dxa"/>
          </w:tcPr>
          <w:p w14:paraId="0816E588" w14:textId="77777777" w:rsidR="00862CAD" w:rsidRPr="00AB62C1" w:rsidRDefault="00862CAD" w:rsidP="00C9142D">
            <w:pPr>
              <w:pStyle w:val="EANormal"/>
              <w:spacing w:before="40" w:after="40"/>
              <w:rPr>
                <w:b/>
                <w:lang w:val="pt-BR"/>
              </w:rPr>
            </w:pPr>
            <w:r w:rsidRPr="00AB62C1">
              <w:rPr>
                <w:b/>
                <w:lang w:val="pt-BR"/>
              </w:rPr>
              <w:t>EBRD</w:t>
            </w:r>
          </w:p>
        </w:tc>
        <w:tc>
          <w:tcPr>
            <w:tcW w:w="7230" w:type="dxa"/>
          </w:tcPr>
          <w:p w14:paraId="71703B17" w14:textId="77777777" w:rsidR="00862CAD" w:rsidRPr="00AB62C1" w:rsidRDefault="00862CAD" w:rsidP="00C9142D">
            <w:pPr>
              <w:pStyle w:val="EANormal"/>
              <w:spacing w:before="40" w:after="40"/>
              <w:rPr>
                <w:shd w:val="clear" w:color="auto" w:fill="FFFFFF"/>
                <w:lang w:eastAsia="en-US"/>
              </w:rPr>
            </w:pPr>
            <w:r w:rsidRPr="00AB62C1">
              <w:rPr>
                <w:shd w:val="clear" w:color="auto" w:fill="FFFFFF"/>
                <w:lang w:eastAsia="en-US"/>
              </w:rPr>
              <w:t>European Bank of Reconstruction and Development</w:t>
            </w:r>
          </w:p>
        </w:tc>
      </w:tr>
      <w:tr w:rsidR="00862CAD" w:rsidRPr="00AB62C1" w14:paraId="6871D8B8" w14:textId="77777777" w:rsidTr="00922712">
        <w:tc>
          <w:tcPr>
            <w:tcW w:w="1134" w:type="dxa"/>
          </w:tcPr>
          <w:p w14:paraId="5095B536" w14:textId="77777777" w:rsidR="00862CAD" w:rsidRPr="00AB62C1" w:rsidRDefault="001F1040" w:rsidP="00C9142D">
            <w:pPr>
              <w:pStyle w:val="EANormal"/>
              <w:spacing w:before="40" w:after="40"/>
              <w:rPr>
                <w:b/>
                <w:lang w:val="pt-BR"/>
              </w:rPr>
            </w:pPr>
            <w:r w:rsidRPr="00AB62C1">
              <w:rPr>
                <w:b/>
                <w:lang w:val="pt-BR"/>
              </w:rPr>
              <w:t>EIA</w:t>
            </w:r>
          </w:p>
        </w:tc>
        <w:tc>
          <w:tcPr>
            <w:tcW w:w="7230" w:type="dxa"/>
          </w:tcPr>
          <w:p w14:paraId="1A55CBA2" w14:textId="77777777" w:rsidR="00862CAD" w:rsidRPr="00AB62C1" w:rsidRDefault="001F1040" w:rsidP="00C9142D">
            <w:pPr>
              <w:pStyle w:val="EANormal"/>
              <w:spacing w:before="40" w:after="40"/>
              <w:rPr>
                <w:shd w:val="clear" w:color="auto" w:fill="FFFFFF"/>
                <w:lang w:eastAsia="en-US"/>
              </w:rPr>
            </w:pPr>
            <w:r w:rsidRPr="00AB62C1">
              <w:rPr>
                <w:shd w:val="clear" w:color="auto" w:fill="FFFFFF"/>
                <w:lang w:eastAsia="en-US"/>
              </w:rPr>
              <w:t>Environmental Impact Assessment</w:t>
            </w:r>
          </w:p>
        </w:tc>
      </w:tr>
      <w:tr w:rsidR="00862CAD" w:rsidRPr="00AB62C1" w14:paraId="4F52BF33" w14:textId="77777777" w:rsidTr="00922712">
        <w:tc>
          <w:tcPr>
            <w:tcW w:w="1134" w:type="dxa"/>
          </w:tcPr>
          <w:p w14:paraId="729406FF" w14:textId="77777777" w:rsidR="00862CAD" w:rsidRPr="00AB62C1" w:rsidRDefault="0088420B" w:rsidP="00C9142D">
            <w:pPr>
              <w:pStyle w:val="EANormal"/>
              <w:spacing w:before="40" w:after="40"/>
              <w:rPr>
                <w:b/>
                <w:lang w:val="pt-BR"/>
              </w:rPr>
            </w:pPr>
            <w:r w:rsidRPr="00AB62C1">
              <w:rPr>
                <w:b/>
                <w:lang w:val="pt-BR"/>
              </w:rPr>
              <w:t xml:space="preserve">ESIA </w:t>
            </w:r>
          </w:p>
        </w:tc>
        <w:tc>
          <w:tcPr>
            <w:tcW w:w="7230" w:type="dxa"/>
          </w:tcPr>
          <w:p w14:paraId="33DD6404" w14:textId="77777777" w:rsidR="00862CAD" w:rsidRPr="00AB62C1" w:rsidRDefault="0088420B" w:rsidP="00C9142D">
            <w:pPr>
              <w:pStyle w:val="EANormal"/>
              <w:spacing w:before="40" w:after="40"/>
              <w:rPr>
                <w:shd w:val="clear" w:color="auto" w:fill="FFFFFF"/>
                <w:lang w:eastAsia="en-US"/>
              </w:rPr>
            </w:pPr>
            <w:r w:rsidRPr="00AB62C1">
              <w:rPr>
                <w:shd w:val="clear" w:color="auto" w:fill="FFFFFF"/>
                <w:lang w:eastAsia="en-US"/>
              </w:rPr>
              <w:t>Environmental and Social Impact Assessment</w:t>
            </w:r>
          </w:p>
        </w:tc>
      </w:tr>
      <w:tr w:rsidR="0088420B" w:rsidRPr="00AB62C1" w14:paraId="0E0E3DD6" w14:textId="77777777" w:rsidTr="00922712">
        <w:tc>
          <w:tcPr>
            <w:tcW w:w="1134" w:type="dxa"/>
          </w:tcPr>
          <w:p w14:paraId="7C1D5413" w14:textId="77777777" w:rsidR="0088420B" w:rsidRPr="00AB62C1" w:rsidRDefault="0088420B" w:rsidP="00C9142D">
            <w:pPr>
              <w:pStyle w:val="EANormal"/>
              <w:spacing w:before="40" w:after="40"/>
              <w:rPr>
                <w:b/>
                <w:lang w:val="pt-BR"/>
              </w:rPr>
            </w:pPr>
            <w:r w:rsidRPr="00AB62C1">
              <w:rPr>
                <w:b/>
                <w:lang w:val="pt-BR"/>
              </w:rPr>
              <w:t>GRM</w:t>
            </w:r>
          </w:p>
        </w:tc>
        <w:tc>
          <w:tcPr>
            <w:tcW w:w="7230" w:type="dxa"/>
          </w:tcPr>
          <w:p w14:paraId="0C2F4F9F" w14:textId="77777777" w:rsidR="0088420B" w:rsidRPr="00AB62C1" w:rsidRDefault="0088420B" w:rsidP="00C9142D">
            <w:pPr>
              <w:pStyle w:val="EANormal"/>
              <w:spacing w:before="40" w:after="40"/>
              <w:rPr>
                <w:shd w:val="clear" w:color="auto" w:fill="FFFFFF"/>
                <w:lang w:eastAsia="en-US"/>
              </w:rPr>
            </w:pPr>
            <w:r w:rsidRPr="00AB62C1">
              <w:rPr>
                <w:shd w:val="clear" w:color="auto" w:fill="FFFFFF"/>
                <w:lang w:eastAsia="en-US"/>
              </w:rPr>
              <w:t>Grievance Response Mechanism</w:t>
            </w:r>
          </w:p>
        </w:tc>
      </w:tr>
      <w:tr w:rsidR="008C6429" w:rsidRPr="00AB62C1" w14:paraId="348A1086" w14:textId="77777777" w:rsidTr="00922712">
        <w:tc>
          <w:tcPr>
            <w:tcW w:w="1134" w:type="dxa"/>
          </w:tcPr>
          <w:p w14:paraId="536701A0" w14:textId="77777777" w:rsidR="008C6429" w:rsidRPr="00AB62C1" w:rsidRDefault="008C6429" w:rsidP="00C9142D">
            <w:pPr>
              <w:pStyle w:val="EANormal"/>
              <w:spacing w:before="40" w:after="40"/>
              <w:rPr>
                <w:b/>
                <w:lang w:val="pt-BR"/>
              </w:rPr>
            </w:pPr>
            <w:r w:rsidRPr="00AB62C1">
              <w:rPr>
                <w:b/>
                <w:lang w:val="pt-BR"/>
              </w:rPr>
              <w:t>NEPA</w:t>
            </w:r>
          </w:p>
        </w:tc>
        <w:tc>
          <w:tcPr>
            <w:tcW w:w="7230" w:type="dxa"/>
          </w:tcPr>
          <w:p w14:paraId="31B62A85" w14:textId="77777777" w:rsidR="008C6429" w:rsidRPr="00AB62C1" w:rsidRDefault="008C6429" w:rsidP="00C9142D">
            <w:pPr>
              <w:pStyle w:val="EANormal"/>
              <w:spacing w:before="40" w:after="40"/>
              <w:rPr>
                <w:shd w:val="clear" w:color="auto" w:fill="FFFFFF"/>
                <w:lang w:eastAsia="en-US"/>
              </w:rPr>
            </w:pPr>
            <w:r w:rsidRPr="00AB62C1">
              <w:rPr>
                <w:shd w:val="clear" w:color="auto" w:fill="FFFFFF"/>
                <w:lang w:eastAsia="en-US"/>
              </w:rPr>
              <w:t>Nature and Environmental Protection Agency of Montenegro</w:t>
            </w:r>
          </w:p>
        </w:tc>
      </w:tr>
      <w:tr w:rsidR="000B03A7" w:rsidRPr="00AB62C1" w14:paraId="6F10455E" w14:textId="77777777" w:rsidTr="00922712">
        <w:tc>
          <w:tcPr>
            <w:tcW w:w="1134" w:type="dxa"/>
          </w:tcPr>
          <w:p w14:paraId="0899354C" w14:textId="2FF7F306" w:rsidR="000B03A7" w:rsidRPr="00AB62C1" w:rsidRDefault="000B03A7" w:rsidP="00C9142D">
            <w:pPr>
              <w:pStyle w:val="EANormal"/>
              <w:spacing w:before="40" w:after="40"/>
              <w:rPr>
                <w:b/>
                <w:lang w:val="pt-BR"/>
              </w:rPr>
            </w:pPr>
            <w:r w:rsidRPr="00AB62C1">
              <w:rPr>
                <w:b/>
                <w:lang w:val="pt-BR"/>
              </w:rPr>
              <w:t>PAA</w:t>
            </w:r>
          </w:p>
        </w:tc>
        <w:tc>
          <w:tcPr>
            <w:tcW w:w="7230" w:type="dxa"/>
          </w:tcPr>
          <w:p w14:paraId="789E6186" w14:textId="16CE36B2" w:rsidR="000B03A7" w:rsidRPr="00AB62C1" w:rsidRDefault="000B03A7" w:rsidP="00C9142D">
            <w:pPr>
              <w:pStyle w:val="EANormal"/>
              <w:spacing w:before="40" w:after="40"/>
              <w:rPr>
                <w:shd w:val="clear" w:color="auto" w:fill="FFFFFF"/>
                <w:lang w:eastAsia="en-US"/>
              </w:rPr>
            </w:pPr>
            <w:r w:rsidRPr="00AB62C1">
              <w:rPr>
                <w:shd w:val="clear" w:color="auto" w:fill="FFFFFF"/>
                <w:lang w:eastAsia="en-US"/>
              </w:rPr>
              <w:t>Project Affected Area</w:t>
            </w:r>
          </w:p>
        </w:tc>
      </w:tr>
      <w:tr w:rsidR="00293BD7" w:rsidRPr="00AB62C1" w14:paraId="5AB6E1DB" w14:textId="77777777" w:rsidTr="00922712">
        <w:tc>
          <w:tcPr>
            <w:tcW w:w="1134" w:type="dxa"/>
          </w:tcPr>
          <w:p w14:paraId="436AB8B3" w14:textId="3F98FCC8" w:rsidR="00293BD7" w:rsidRPr="00AB62C1" w:rsidRDefault="00293BD7" w:rsidP="00C9142D">
            <w:pPr>
              <w:pStyle w:val="EANormal"/>
              <w:spacing w:before="40" w:after="40"/>
              <w:rPr>
                <w:b/>
                <w:lang w:val="pt-BR"/>
              </w:rPr>
            </w:pPr>
            <w:r w:rsidRPr="00AB62C1">
              <w:rPr>
                <w:b/>
                <w:lang w:val="pt-BR"/>
              </w:rPr>
              <w:t>PAP</w:t>
            </w:r>
          </w:p>
        </w:tc>
        <w:tc>
          <w:tcPr>
            <w:tcW w:w="7230" w:type="dxa"/>
          </w:tcPr>
          <w:p w14:paraId="703C773A" w14:textId="74FC416A" w:rsidR="00293BD7" w:rsidRPr="00AB62C1" w:rsidRDefault="00293BD7" w:rsidP="00C9142D">
            <w:pPr>
              <w:pStyle w:val="EANormal"/>
              <w:spacing w:before="40" w:after="40"/>
              <w:rPr>
                <w:shd w:val="clear" w:color="auto" w:fill="FFFFFF"/>
                <w:lang w:eastAsia="en-US"/>
              </w:rPr>
            </w:pPr>
            <w:r w:rsidRPr="00AB62C1">
              <w:rPr>
                <w:shd w:val="clear" w:color="auto" w:fill="FFFFFF"/>
                <w:lang w:eastAsia="en-US"/>
              </w:rPr>
              <w:t>Project Affected People / Parties</w:t>
            </w:r>
          </w:p>
        </w:tc>
      </w:tr>
      <w:tr w:rsidR="00CF189C" w:rsidRPr="00AB62C1" w14:paraId="0C1D4F9F" w14:textId="77777777" w:rsidTr="00922712">
        <w:tc>
          <w:tcPr>
            <w:tcW w:w="1134" w:type="dxa"/>
          </w:tcPr>
          <w:p w14:paraId="2FA8C736" w14:textId="77777777" w:rsidR="00CF189C" w:rsidRPr="00AB62C1" w:rsidRDefault="00CF189C" w:rsidP="00C9142D">
            <w:pPr>
              <w:pStyle w:val="EANormal"/>
              <w:spacing w:before="40" w:after="40"/>
              <w:rPr>
                <w:b/>
                <w:lang w:val="pt-BR"/>
              </w:rPr>
            </w:pPr>
            <w:r w:rsidRPr="00AB62C1">
              <w:rPr>
                <w:b/>
                <w:lang w:val="pt-BR"/>
              </w:rPr>
              <w:t>PR</w:t>
            </w:r>
            <w:r w:rsidR="001B4473" w:rsidRPr="00AB62C1">
              <w:rPr>
                <w:b/>
                <w:lang w:val="pt-BR"/>
              </w:rPr>
              <w:t>s</w:t>
            </w:r>
          </w:p>
        </w:tc>
        <w:tc>
          <w:tcPr>
            <w:tcW w:w="7230" w:type="dxa"/>
          </w:tcPr>
          <w:p w14:paraId="78EF36FC" w14:textId="77777777" w:rsidR="00CF189C" w:rsidRPr="00AB62C1" w:rsidRDefault="00CF189C" w:rsidP="00C9142D">
            <w:pPr>
              <w:pStyle w:val="EANormal"/>
              <w:spacing w:before="40" w:after="40"/>
              <w:rPr>
                <w:shd w:val="clear" w:color="auto" w:fill="FFFFFF"/>
                <w:lang w:eastAsia="en-US"/>
              </w:rPr>
            </w:pPr>
            <w:r w:rsidRPr="00AB62C1">
              <w:rPr>
                <w:shd w:val="clear" w:color="auto" w:fill="FFFFFF"/>
                <w:lang w:eastAsia="en-US"/>
              </w:rPr>
              <w:t>EBRD Performance Requirement</w:t>
            </w:r>
            <w:r w:rsidR="001B4473" w:rsidRPr="00AB62C1">
              <w:rPr>
                <w:shd w:val="clear" w:color="auto" w:fill="FFFFFF"/>
                <w:lang w:eastAsia="en-US"/>
              </w:rPr>
              <w:t>s</w:t>
            </w:r>
          </w:p>
        </w:tc>
      </w:tr>
      <w:tr w:rsidR="00785278" w:rsidRPr="00AB62C1" w14:paraId="5F6C49A4" w14:textId="77777777" w:rsidTr="00922712">
        <w:tc>
          <w:tcPr>
            <w:tcW w:w="1134" w:type="dxa"/>
          </w:tcPr>
          <w:p w14:paraId="5B9630C5" w14:textId="4E46D893" w:rsidR="00785278" w:rsidRPr="00AB62C1" w:rsidRDefault="00785278" w:rsidP="00C9142D">
            <w:pPr>
              <w:pStyle w:val="EANormal"/>
              <w:spacing w:before="40" w:after="40"/>
              <w:rPr>
                <w:b/>
                <w:lang w:val="pt-BR"/>
              </w:rPr>
            </w:pPr>
            <w:r w:rsidRPr="00AB62C1">
              <w:rPr>
                <w:b/>
                <w:lang w:val="pt-BR"/>
              </w:rPr>
              <w:t>REA</w:t>
            </w:r>
          </w:p>
        </w:tc>
        <w:tc>
          <w:tcPr>
            <w:tcW w:w="7230" w:type="dxa"/>
          </w:tcPr>
          <w:p w14:paraId="2BD9D926" w14:textId="2D4F9ACF" w:rsidR="00785278" w:rsidRPr="00AB62C1" w:rsidRDefault="00785278" w:rsidP="00C9142D">
            <w:pPr>
              <w:pStyle w:val="EANormal"/>
              <w:spacing w:before="40" w:after="40"/>
              <w:rPr>
                <w:shd w:val="clear" w:color="auto" w:fill="FFFFFF"/>
                <w:lang w:eastAsia="en-US"/>
              </w:rPr>
            </w:pPr>
            <w:r w:rsidRPr="00AB62C1">
              <w:rPr>
                <w:shd w:val="clear" w:color="auto" w:fill="FFFFFF"/>
                <w:lang w:eastAsia="en-US"/>
              </w:rPr>
              <w:t xml:space="preserve">Real </w:t>
            </w:r>
            <w:r w:rsidR="00147DA8" w:rsidRPr="00AB62C1">
              <w:rPr>
                <w:shd w:val="clear" w:color="auto" w:fill="FFFFFF"/>
                <w:lang w:eastAsia="en-US"/>
              </w:rPr>
              <w:t>Estate Administration of Montenegro</w:t>
            </w:r>
          </w:p>
        </w:tc>
      </w:tr>
      <w:tr w:rsidR="0088420B" w:rsidRPr="00AB62C1" w14:paraId="6880BD2B" w14:textId="77777777" w:rsidTr="00922712">
        <w:tc>
          <w:tcPr>
            <w:tcW w:w="1134" w:type="dxa"/>
          </w:tcPr>
          <w:p w14:paraId="5B8433CB" w14:textId="77777777" w:rsidR="0088420B" w:rsidRPr="00AB62C1" w:rsidRDefault="0088420B" w:rsidP="00C9142D">
            <w:pPr>
              <w:pStyle w:val="EANormal"/>
              <w:spacing w:before="40" w:after="40"/>
              <w:rPr>
                <w:b/>
                <w:lang w:val="pt-BR"/>
              </w:rPr>
            </w:pPr>
            <w:r w:rsidRPr="00AB62C1">
              <w:rPr>
                <w:b/>
                <w:lang w:val="pt-BR"/>
              </w:rPr>
              <w:t>SEP</w:t>
            </w:r>
          </w:p>
        </w:tc>
        <w:tc>
          <w:tcPr>
            <w:tcW w:w="7230" w:type="dxa"/>
          </w:tcPr>
          <w:p w14:paraId="79C3D2F3" w14:textId="77777777" w:rsidR="0088420B" w:rsidRPr="00AB62C1" w:rsidRDefault="0088420B" w:rsidP="00C9142D">
            <w:pPr>
              <w:pStyle w:val="EANormal"/>
              <w:spacing w:before="40" w:after="40"/>
            </w:pPr>
            <w:r w:rsidRPr="00AB62C1">
              <w:t>Stakeholder Engagement Plan</w:t>
            </w:r>
          </w:p>
        </w:tc>
      </w:tr>
      <w:tr w:rsidR="0012179A" w:rsidRPr="00AB62C1" w14:paraId="37842735" w14:textId="77777777" w:rsidTr="00922712">
        <w:tc>
          <w:tcPr>
            <w:tcW w:w="1134" w:type="dxa"/>
          </w:tcPr>
          <w:p w14:paraId="3D923DCB" w14:textId="1E1521C5" w:rsidR="0012179A" w:rsidRPr="00AB62C1" w:rsidRDefault="0012179A" w:rsidP="00C9142D">
            <w:pPr>
              <w:pStyle w:val="EANormal"/>
              <w:spacing w:before="40" w:after="40"/>
              <w:rPr>
                <w:b/>
                <w:lang w:val="pt-BR"/>
              </w:rPr>
            </w:pPr>
            <w:r w:rsidRPr="00AB62C1">
              <w:rPr>
                <w:b/>
                <w:lang w:val="pt-BR"/>
              </w:rPr>
              <w:t>SES</w:t>
            </w:r>
          </w:p>
        </w:tc>
        <w:tc>
          <w:tcPr>
            <w:tcW w:w="7230" w:type="dxa"/>
          </w:tcPr>
          <w:p w14:paraId="2E596BAA" w14:textId="6FA6E30D" w:rsidR="0012179A" w:rsidRPr="00AB62C1" w:rsidRDefault="0012179A" w:rsidP="00C9142D">
            <w:pPr>
              <w:pStyle w:val="EANormal"/>
              <w:spacing w:before="40" w:after="40"/>
            </w:pPr>
            <w:r w:rsidRPr="00AB62C1">
              <w:t>Socio-Economic Survey</w:t>
            </w:r>
          </w:p>
        </w:tc>
      </w:tr>
      <w:tr w:rsidR="0088420B" w:rsidRPr="00AB62C1" w14:paraId="5FEC9B6A" w14:textId="77777777" w:rsidTr="00922712">
        <w:tc>
          <w:tcPr>
            <w:tcW w:w="1134" w:type="dxa"/>
          </w:tcPr>
          <w:p w14:paraId="2DE6156E" w14:textId="77777777" w:rsidR="0088420B" w:rsidRPr="00AB62C1" w:rsidRDefault="0088420B" w:rsidP="00C9142D">
            <w:pPr>
              <w:pStyle w:val="EANormal"/>
              <w:spacing w:before="40" w:after="40"/>
              <w:rPr>
                <w:b/>
                <w:lang w:val="pt-BR"/>
              </w:rPr>
            </w:pPr>
            <w:r w:rsidRPr="00AB62C1">
              <w:rPr>
                <w:b/>
                <w:lang w:val="pt-BR"/>
              </w:rPr>
              <w:t>TA</w:t>
            </w:r>
          </w:p>
        </w:tc>
        <w:tc>
          <w:tcPr>
            <w:tcW w:w="7230" w:type="dxa"/>
          </w:tcPr>
          <w:p w14:paraId="6ED0EBA2" w14:textId="5D378F74" w:rsidR="0088420B" w:rsidRPr="00AB62C1" w:rsidRDefault="0088420B" w:rsidP="00C9142D">
            <w:pPr>
              <w:pStyle w:val="EANormal"/>
              <w:spacing w:before="40" w:after="40"/>
            </w:pPr>
            <w:r w:rsidRPr="00AB62C1">
              <w:t>Transport A</w:t>
            </w:r>
            <w:r w:rsidR="001D6A1A" w:rsidRPr="00AB62C1">
              <w:t>dministration</w:t>
            </w:r>
            <w:r w:rsidRPr="00AB62C1">
              <w:t xml:space="preserve"> of Montenegro</w:t>
            </w:r>
          </w:p>
        </w:tc>
      </w:tr>
    </w:tbl>
    <w:p w14:paraId="162C5BF0" w14:textId="77777777" w:rsidR="00CF20D9" w:rsidRPr="00AB62C1" w:rsidRDefault="00CF20D9" w:rsidP="00C9142D">
      <w:pPr>
        <w:spacing w:after="160" w:line="259" w:lineRule="auto"/>
        <w:jc w:val="both"/>
        <w:rPr>
          <w:rFonts w:eastAsiaTheme="minorHAnsi" w:cs="Calibri Light"/>
        </w:rPr>
        <w:sectPr w:rsidR="00CF20D9" w:rsidRPr="00AB62C1" w:rsidSect="00CF20D9">
          <w:footerReference w:type="default" r:id="rId15"/>
          <w:pgSz w:w="11906" w:h="16838" w:code="9"/>
          <w:pgMar w:top="1440" w:right="1440" w:bottom="1440" w:left="1440" w:header="709" w:footer="709" w:gutter="0"/>
          <w:pgNumType w:fmt="lowerRoman" w:start="1"/>
          <w:cols w:space="397"/>
          <w:docGrid w:linePitch="360"/>
        </w:sectPr>
      </w:pPr>
    </w:p>
    <w:p w14:paraId="3ECFB29F" w14:textId="77777777" w:rsidR="00156560" w:rsidRPr="00AB62C1" w:rsidRDefault="00156560" w:rsidP="006E50F2">
      <w:pPr>
        <w:pStyle w:val="EAHeading1"/>
      </w:pPr>
      <w:bookmarkStart w:id="5" w:name="_Ref29489210"/>
      <w:bookmarkStart w:id="6" w:name="_Toc38445409"/>
      <w:r w:rsidRPr="00AB62C1">
        <w:lastRenderedPageBreak/>
        <w:t>Introduction</w:t>
      </w:r>
      <w:bookmarkEnd w:id="5"/>
      <w:bookmarkEnd w:id="6"/>
    </w:p>
    <w:p w14:paraId="41044C96" w14:textId="77777777" w:rsidR="00156560" w:rsidRPr="00AB62C1" w:rsidRDefault="007334BA" w:rsidP="006E50F2">
      <w:pPr>
        <w:pStyle w:val="EAHeading2"/>
        <w:rPr>
          <w:color w:val="002060"/>
        </w:rPr>
      </w:pPr>
      <w:bookmarkStart w:id="7" w:name="_Toc38445410"/>
      <w:r w:rsidRPr="00AB62C1">
        <w:rPr>
          <w:color w:val="002060"/>
        </w:rPr>
        <w:t>Background</w:t>
      </w:r>
      <w:bookmarkEnd w:id="7"/>
    </w:p>
    <w:p w14:paraId="5CFAF3A0" w14:textId="77777777" w:rsidR="0089171D" w:rsidRPr="00AB62C1" w:rsidRDefault="0089171D" w:rsidP="0089171D">
      <w:pPr>
        <w:pStyle w:val="EANormal"/>
        <w:rPr>
          <w:szCs w:val="22"/>
          <w:shd w:val="clear" w:color="auto" w:fill="FFFFFF"/>
          <w:lang w:eastAsia="en-US"/>
        </w:rPr>
      </w:pPr>
      <w:r w:rsidRPr="00AB62C1">
        <w:rPr>
          <w:szCs w:val="22"/>
          <w:shd w:val="clear" w:color="auto" w:fill="FFFFFF"/>
          <w:lang w:eastAsia="en-US"/>
        </w:rPr>
        <w:t xml:space="preserve">The European Bank of Reconstruction and Development (EBRD) is considering providing finance to the Transport Administration (TA) of Montenegro to finance the rehabilitation and upgrade, and works supervision, of a 16 km section of the M-2 road between Tivat and Jaz in the south west of the country (“the Project”). </w:t>
      </w:r>
    </w:p>
    <w:p w14:paraId="226138DD" w14:textId="77777777" w:rsidR="0089171D" w:rsidRPr="00AB62C1" w:rsidRDefault="0089171D" w:rsidP="0089171D">
      <w:pPr>
        <w:pStyle w:val="EANormal"/>
        <w:rPr>
          <w:szCs w:val="22"/>
          <w:shd w:val="clear" w:color="auto" w:fill="FFFFFF"/>
          <w:lang w:eastAsia="en-US"/>
        </w:rPr>
      </w:pPr>
      <w:r w:rsidRPr="00AB62C1">
        <w:rPr>
          <w:szCs w:val="22"/>
          <w:shd w:val="clear" w:color="auto" w:fill="FFFFFF"/>
          <w:lang w:eastAsia="en-US"/>
        </w:rPr>
        <w:t xml:space="preserve">Given the scale and nature of the Project, EBRD has assigned the Project to Category A under its Environmental and Social Policy 2014. As such a comprehensive Environmental and Social Impact Assessment (ESIA) is required, followed by public disclosure of the ESIA for a minimum of 120 days. </w:t>
      </w:r>
    </w:p>
    <w:p w14:paraId="06CF33CE" w14:textId="2ACBBE3D" w:rsidR="00A906FA" w:rsidRPr="00AB62C1" w:rsidRDefault="0089171D" w:rsidP="00100B5C">
      <w:pPr>
        <w:pStyle w:val="EANormal"/>
        <w:rPr>
          <w:szCs w:val="22"/>
          <w:shd w:val="clear" w:color="auto" w:fill="FFFFFF"/>
          <w:lang w:eastAsia="en-US"/>
        </w:rPr>
      </w:pPr>
      <w:r w:rsidRPr="00AB62C1">
        <w:rPr>
          <w:szCs w:val="22"/>
          <w:shd w:val="clear" w:color="auto" w:fill="FFFFFF"/>
          <w:lang w:eastAsia="en-US"/>
        </w:rPr>
        <w:t xml:space="preserve">An Environmental Impact Assessment has already been undertaken in accordance with Montenegrin law and guidance (the “national EIA”) and submitted to the Montenegrin Nature and Environmental Protection Agency (NEPA). </w:t>
      </w:r>
      <w:r w:rsidR="000C2410" w:rsidRPr="00AB62C1">
        <w:rPr>
          <w:szCs w:val="22"/>
          <w:shd w:val="clear" w:color="auto" w:fill="FFFFFF"/>
          <w:lang w:eastAsia="en-US"/>
        </w:rPr>
        <w:t>The national EIA was subject to public disclosure and consultation in December 2019, NEPA</w:t>
      </w:r>
      <w:r w:rsidR="00E36132">
        <w:rPr>
          <w:szCs w:val="22"/>
          <w:shd w:val="clear" w:color="auto" w:fill="FFFFFF"/>
          <w:lang w:eastAsia="en-US"/>
        </w:rPr>
        <w:t xml:space="preserve"> Commission’s </w:t>
      </w:r>
      <w:r w:rsidR="0083102B" w:rsidRPr="00AB62C1">
        <w:rPr>
          <w:szCs w:val="22"/>
          <w:shd w:val="clear" w:color="auto" w:fill="FFFFFF"/>
          <w:lang w:eastAsia="en-US"/>
        </w:rPr>
        <w:t xml:space="preserve">first </w:t>
      </w:r>
      <w:r w:rsidR="00C92E1F" w:rsidRPr="00AB62C1">
        <w:rPr>
          <w:szCs w:val="22"/>
          <w:shd w:val="clear" w:color="auto" w:fill="FFFFFF"/>
          <w:lang w:eastAsia="en-US"/>
        </w:rPr>
        <w:t xml:space="preserve">review </w:t>
      </w:r>
      <w:r w:rsidR="001658E6" w:rsidRPr="00AB62C1">
        <w:rPr>
          <w:szCs w:val="22"/>
          <w:shd w:val="clear" w:color="auto" w:fill="FFFFFF"/>
          <w:lang w:eastAsia="en-US"/>
        </w:rPr>
        <w:t xml:space="preserve">in early 2020, </w:t>
      </w:r>
      <w:r w:rsidR="001E3E27" w:rsidRPr="00AB62C1">
        <w:rPr>
          <w:szCs w:val="22"/>
          <w:shd w:val="clear" w:color="auto" w:fill="FFFFFF"/>
          <w:lang w:eastAsia="en-US"/>
        </w:rPr>
        <w:t>and subsequent</w:t>
      </w:r>
      <w:r w:rsidR="0083102B" w:rsidRPr="00AB62C1">
        <w:rPr>
          <w:szCs w:val="22"/>
          <w:shd w:val="clear" w:color="auto" w:fill="FFFFFF"/>
          <w:lang w:eastAsia="en-US"/>
        </w:rPr>
        <w:t xml:space="preserve"> </w:t>
      </w:r>
      <w:r w:rsidR="001658E6" w:rsidRPr="00AB62C1">
        <w:rPr>
          <w:szCs w:val="22"/>
          <w:shd w:val="clear" w:color="auto" w:fill="FFFFFF"/>
          <w:lang w:eastAsia="en-US"/>
        </w:rPr>
        <w:t>clarifications by</w:t>
      </w:r>
      <w:r w:rsidR="000C2410" w:rsidRPr="00AB62C1">
        <w:rPr>
          <w:szCs w:val="22"/>
          <w:shd w:val="clear" w:color="auto" w:fill="FFFFFF"/>
          <w:lang w:eastAsia="en-US"/>
        </w:rPr>
        <w:t xml:space="preserve"> the TA</w:t>
      </w:r>
      <w:r w:rsidR="0083102B" w:rsidRPr="00AB62C1">
        <w:rPr>
          <w:szCs w:val="22"/>
          <w:shd w:val="clear" w:color="auto" w:fill="FFFFFF"/>
          <w:lang w:eastAsia="en-US"/>
        </w:rPr>
        <w:t>.</w:t>
      </w:r>
      <w:r w:rsidR="001658E6" w:rsidRPr="00AB62C1">
        <w:rPr>
          <w:szCs w:val="22"/>
          <w:shd w:val="clear" w:color="auto" w:fill="FFFFFF"/>
          <w:lang w:eastAsia="en-US"/>
        </w:rPr>
        <w:t xml:space="preserve"> </w:t>
      </w:r>
      <w:r w:rsidR="0083102B" w:rsidRPr="00AB62C1">
        <w:rPr>
          <w:szCs w:val="22"/>
          <w:shd w:val="clear" w:color="auto" w:fill="FFFFFF"/>
          <w:lang w:eastAsia="en-US"/>
        </w:rPr>
        <w:t xml:space="preserve">Following a </w:t>
      </w:r>
      <w:r w:rsidR="001658E6" w:rsidRPr="00AB62C1">
        <w:rPr>
          <w:szCs w:val="22"/>
          <w:shd w:val="clear" w:color="auto" w:fill="FFFFFF"/>
          <w:lang w:eastAsia="en-US"/>
        </w:rPr>
        <w:t xml:space="preserve">final review NEPA awarded the ecological permit (a precondition for the construction permit) in April 2020. </w:t>
      </w:r>
      <w:r w:rsidR="000C2410" w:rsidRPr="00AB62C1">
        <w:rPr>
          <w:szCs w:val="22"/>
          <w:shd w:val="clear" w:color="auto" w:fill="FFFFFF"/>
          <w:lang w:eastAsia="en-US"/>
        </w:rPr>
        <w:t xml:space="preserve"> </w:t>
      </w:r>
    </w:p>
    <w:p w14:paraId="56031E2E" w14:textId="54C0707F" w:rsidR="0089171D" w:rsidRPr="00AB62C1" w:rsidRDefault="0089171D" w:rsidP="0083102B">
      <w:pPr>
        <w:pStyle w:val="EANormal"/>
        <w:rPr>
          <w:szCs w:val="22"/>
          <w:shd w:val="clear" w:color="auto" w:fill="FFFFFF"/>
          <w:lang w:eastAsia="en-US"/>
        </w:rPr>
      </w:pPr>
      <w:r w:rsidRPr="00AB62C1">
        <w:rPr>
          <w:szCs w:val="22"/>
          <w:shd w:val="clear" w:color="auto" w:fill="FFFFFF"/>
          <w:lang w:eastAsia="en-US"/>
        </w:rPr>
        <w:t>This SEP describes the engagement activities being undertaken for the Project during planning, construction and operation. It has been prepared alongside the E</w:t>
      </w:r>
      <w:r w:rsidR="00D87966" w:rsidRPr="00AB62C1">
        <w:rPr>
          <w:szCs w:val="22"/>
          <w:shd w:val="clear" w:color="auto" w:fill="FFFFFF"/>
          <w:lang w:eastAsia="en-US"/>
        </w:rPr>
        <w:t>SIA</w:t>
      </w:r>
      <w:r w:rsidR="00E36132">
        <w:rPr>
          <w:szCs w:val="22"/>
          <w:shd w:val="clear" w:color="auto" w:fill="FFFFFF"/>
          <w:lang w:eastAsia="en-US"/>
        </w:rPr>
        <w:t xml:space="preserve"> documentation</w:t>
      </w:r>
      <w:r w:rsidRPr="00AB62C1">
        <w:rPr>
          <w:szCs w:val="22"/>
          <w:shd w:val="clear" w:color="auto" w:fill="FFFFFF"/>
          <w:lang w:eastAsia="en-US"/>
        </w:rPr>
        <w:t xml:space="preserve"> </w:t>
      </w:r>
      <w:r w:rsidR="00E36132">
        <w:rPr>
          <w:szCs w:val="22"/>
          <w:shd w:val="clear" w:color="auto" w:fill="FFFFFF"/>
          <w:lang w:eastAsia="en-US"/>
        </w:rPr>
        <w:t>prepared for the purposes of the</w:t>
      </w:r>
      <w:r w:rsidRPr="00AB62C1">
        <w:rPr>
          <w:szCs w:val="22"/>
          <w:shd w:val="clear" w:color="auto" w:fill="FFFFFF"/>
          <w:lang w:eastAsia="en-US"/>
        </w:rPr>
        <w:t xml:space="preserve"> Project.</w:t>
      </w:r>
    </w:p>
    <w:p w14:paraId="50A9BB54" w14:textId="77777777" w:rsidR="0089171D" w:rsidRPr="00AB62C1" w:rsidRDefault="0089171D" w:rsidP="0089171D">
      <w:pPr>
        <w:pStyle w:val="EANormal"/>
        <w:rPr>
          <w:szCs w:val="22"/>
          <w:shd w:val="clear" w:color="auto" w:fill="FFFFFF"/>
          <w:lang w:eastAsia="en-US"/>
        </w:rPr>
      </w:pPr>
      <w:r w:rsidRPr="00AB62C1">
        <w:rPr>
          <w:szCs w:val="22"/>
          <w:shd w:val="clear" w:color="auto" w:fill="FFFFFF"/>
          <w:lang w:eastAsia="en-US"/>
        </w:rPr>
        <w:t>Stakeholder engagement refers to a process of sharing information and knowledge, seeking to understand the concerns of others, and building relationships based on trust and collaboration. It is essential for the successful implementation of the ESIA and the Project itself.</w:t>
      </w:r>
    </w:p>
    <w:p w14:paraId="1A845F95" w14:textId="447294F9" w:rsidR="0089171D" w:rsidRPr="00AB62C1" w:rsidRDefault="00C776BA" w:rsidP="0089171D">
      <w:pPr>
        <w:pStyle w:val="EANormal"/>
        <w:rPr>
          <w:szCs w:val="22"/>
          <w:shd w:val="clear" w:color="auto" w:fill="FFFFFF"/>
          <w:lang w:eastAsia="en-US"/>
        </w:rPr>
      </w:pPr>
      <w:r w:rsidRPr="00AB62C1">
        <w:rPr>
          <w:szCs w:val="22"/>
          <w:shd w:val="clear" w:color="auto" w:fill="FFFFFF"/>
          <w:lang w:eastAsia="en-US"/>
        </w:rPr>
        <w:t xml:space="preserve">This SEP is designed to meet both </w:t>
      </w:r>
      <w:r w:rsidR="003C11D3" w:rsidRPr="00AB62C1">
        <w:rPr>
          <w:szCs w:val="22"/>
          <w:shd w:val="clear" w:color="auto" w:fill="FFFFFF"/>
          <w:lang w:eastAsia="en-US"/>
        </w:rPr>
        <w:t xml:space="preserve">Montenegrin </w:t>
      </w:r>
      <w:r w:rsidRPr="00AB62C1">
        <w:rPr>
          <w:szCs w:val="22"/>
          <w:shd w:val="clear" w:color="auto" w:fill="FFFFFF"/>
          <w:lang w:eastAsia="en-US"/>
        </w:rPr>
        <w:t xml:space="preserve">national legislative requirements and </w:t>
      </w:r>
      <w:r w:rsidR="003C11D3" w:rsidRPr="00AB62C1">
        <w:rPr>
          <w:szCs w:val="22"/>
          <w:shd w:val="clear" w:color="auto" w:fill="FFFFFF"/>
          <w:lang w:eastAsia="en-US"/>
        </w:rPr>
        <w:t xml:space="preserve">the </w:t>
      </w:r>
      <w:r w:rsidRPr="00AB62C1">
        <w:rPr>
          <w:szCs w:val="22"/>
          <w:shd w:val="clear" w:color="auto" w:fill="FFFFFF"/>
          <w:lang w:eastAsia="en-US"/>
        </w:rPr>
        <w:t>EBRD</w:t>
      </w:r>
      <w:r w:rsidR="003C11D3" w:rsidRPr="00AB62C1">
        <w:rPr>
          <w:szCs w:val="22"/>
          <w:shd w:val="clear" w:color="auto" w:fill="FFFFFF"/>
          <w:lang w:eastAsia="en-US"/>
        </w:rPr>
        <w:t>’s</w:t>
      </w:r>
      <w:r w:rsidRPr="00AB62C1">
        <w:rPr>
          <w:szCs w:val="22"/>
          <w:shd w:val="clear" w:color="auto" w:fill="FFFFFF"/>
          <w:lang w:eastAsia="en-US"/>
        </w:rPr>
        <w:t xml:space="preserve"> Performance Requirement</w:t>
      </w:r>
      <w:r w:rsidR="003C11D3" w:rsidRPr="00AB62C1">
        <w:rPr>
          <w:szCs w:val="22"/>
          <w:shd w:val="clear" w:color="auto" w:fill="FFFFFF"/>
          <w:lang w:eastAsia="en-US"/>
        </w:rPr>
        <w:t>s</w:t>
      </w:r>
      <w:r w:rsidR="00243650" w:rsidRPr="00AB62C1">
        <w:rPr>
          <w:szCs w:val="22"/>
          <w:shd w:val="clear" w:color="auto" w:fill="FFFFFF"/>
          <w:lang w:eastAsia="en-US"/>
        </w:rPr>
        <w:t xml:space="preserve"> (PRs), </w:t>
      </w:r>
      <w:r w:rsidR="003C11D3" w:rsidRPr="00AB62C1">
        <w:rPr>
          <w:szCs w:val="22"/>
          <w:shd w:val="clear" w:color="auto" w:fill="FFFFFF"/>
          <w:lang w:eastAsia="en-US"/>
        </w:rPr>
        <w:t xml:space="preserve">specifically </w:t>
      </w:r>
      <w:r w:rsidRPr="00AB62C1">
        <w:rPr>
          <w:szCs w:val="22"/>
          <w:shd w:val="clear" w:color="auto" w:fill="FFFFFF"/>
          <w:lang w:eastAsia="en-US"/>
        </w:rPr>
        <w:t>PR10: Information Disclosure and Stakeholder Engagement</w:t>
      </w:r>
      <w:r w:rsidR="00243650" w:rsidRPr="00AB62C1">
        <w:rPr>
          <w:szCs w:val="22"/>
          <w:shd w:val="clear" w:color="auto" w:fill="FFFFFF"/>
          <w:lang w:eastAsia="en-US"/>
        </w:rPr>
        <w:t xml:space="preserve"> (see Section 3)</w:t>
      </w:r>
      <w:r w:rsidRPr="00AB62C1">
        <w:rPr>
          <w:szCs w:val="22"/>
          <w:shd w:val="clear" w:color="auto" w:fill="FFFFFF"/>
          <w:lang w:eastAsia="en-US"/>
        </w:rPr>
        <w:t xml:space="preserve">. </w:t>
      </w:r>
    </w:p>
    <w:p w14:paraId="63539757" w14:textId="77777777" w:rsidR="00156560" w:rsidRPr="00AB62C1" w:rsidRDefault="007334BA" w:rsidP="00C9142D">
      <w:pPr>
        <w:pStyle w:val="EAHeading2"/>
        <w:jc w:val="both"/>
      </w:pPr>
      <w:bookmarkStart w:id="8" w:name="_Toc38445411"/>
      <w:r w:rsidRPr="00AB62C1">
        <w:t>SEP Objectives</w:t>
      </w:r>
      <w:bookmarkEnd w:id="8"/>
      <w:r w:rsidRPr="00AB62C1">
        <w:t xml:space="preserve"> </w:t>
      </w:r>
    </w:p>
    <w:p w14:paraId="18E1D7FF" w14:textId="77777777" w:rsidR="0089171D" w:rsidRPr="00AB62C1" w:rsidRDefault="0089171D" w:rsidP="0089171D">
      <w:pPr>
        <w:pStyle w:val="EANormal"/>
        <w:rPr>
          <w:lang w:eastAsia="en-US"/>
        </w:rPr>
      </w:pPr>
      <w:r w:rsidRPr="00AB62C1">
        <w:rPr>
          <w:lang w:eastAsia="en-US"/>
        </w:rPr>
        <w:t>This SEP has been developed to provide a robust framework for stakeholder engagement throughout the life of the Project that is effective, meaningful, consistent, comprehensive, coordinated and culturally appropriate.</w:t>
      </w:r>
    </w:p>
    <w:p w14:paraId="2B2820FD" w14:textId="77777777" w:rsidR="0089171D" w:rsidRPr="00AB62C1" w:rsidRDefault="0089171D" w:rsidP="0089171D">
      <w:pPr>
        <w:pStyle w:val="EANormal"/>
        <w:rPr>
          <w:lang w:eastAsia="en-US"/>
        </w:rPr>
      </w:pPr>
      <w:r w:rsidRPr="00AB62C1">
        <w:rPr>
          <w:lang w:eastAsia="en-US"/>
        </w:rPr>
        <w:t>Stakeholder engagement is an ongoing process and this SEP will continue to be updated and adjusted as the Project progresses. Through the implementation of a well-planned stakeholder engagement process, the Project aims to:</w:t>
      </w:r>
    </w:p>
    <w:p w14:paraId="3D864B19" w14:textId="77777777" w:rsidR="0089171D" w:rsidRPr="00AB62C1" w:rsidRDefault="0089171D" w:rsidP="006D36DC">
      <w:pPr>
        <w:pStyle w:val="EANormal"/>
        <w:numPr>
          <w:ilvl w:val="0"/>
          <w:numId w:val="18"/>
        </w:numPr>
        <w:rPr>
          <w:lang w:eastAsia="en-US"/>
        </w:rPr>
      </w:pPr>
      <w:r w:rsidRPr="00AB62C1">
        <w:rPr>
          <w:lang w:eastAsia="en-US"/>
        </w:rPr>
        <w:t>generate a good understanding of the Project amongst stakeholders;</w:t>
      </w:r>
    </w:p>
    <w:p w14:paraId="63FBD8F8" w14:textId="77777777" w:rsidR="0089171D" w:rsidRPr="00AB62C1" w:rsidRDefault="0089171D" w:rsidP="006D36DC">
      <w:pPr>
        <w:pStyle w:val="EANormal"/>
        <w:numPr>
          <w:ilvl w:val="0"/>
          <w:numId w:val="18"/>
        </w:numPr>
        <w:rPr>
          <w:lang w:eastAsia="en-US"/>
        </w:rPr>
      </w:pPr>
      <w:r w:rsidRPr="00AB62C1">
        <w:rPr>
          <w:lang w:eastAsia="en-US"/>
        </w:rPr>
        <w:t>ensure timely information disclosure and engagement opportunities on an ongoing basis, including for those who may be more sensitive to Project impacts;</w:t>
      </w:r>
    </w:p>
    <w:p w14:paraId="4FBF8898" w14:textId="77777777" w:rsidR="0089171D" w:rsidRPr="00AB62C1" w:rsidRDefault="0089171D" w:rsidP="006D36DC">
      <w:pPr>
        <w:pStyle w:val="EANormal"/>
        <w:numPr>
          <w:ilvl w:val="0"/>
          <w:numId w:val="18"/>
        </w:numPr>
        <w:rPr>
          <w:lang w:eastAsia="en-US"/>
        </w:rPr>
      </w:pPr>
      <w:r w:rsidRPr="00AB62C1">
        <w:rPr>
          <w:lang w:eastAsia="en-US"/>
        </w:rPr>
        <w:t>engage with stakeholders regarding</w:t>
      </w:r>
      <w:r w:rsidR="00CC0C9A" w:rsidRPr="00AB62C1">
        <w:rPr>
          <w:lang w:eastAsia="en-US"/>
        </w:rPr>
        <w:t xml:space="preserve"> the</w:t>
      </w:r>
      <w:r w:rsidRPr="00AB62C1">
        <w:rPr>
          <w:lang w:eastAsia="en-US"/>
        </w:rPr>
        <w:t xml:space="preserve"> Project</w:t>
      </w:r>
      <w:r w:rsidR="00CC0C9A" w:rsidRPr="00AB62C1">
        <w:rPr>
          <w:lang w:eastAsia="en-US"/>
        </w:rPr>
        <w:t>’s</w:t>
      </w:r>
      <w:r w:rsidRPr="00AB62C1">
        <w:rPr>
          <w:lang w:eastAsia="en-US"/>
        </w:rPr>
        <w:t xml:space="preserve"> environmental and social risks and impacts; and the proposed measures to mitigate and manage them;</w:t>
      </w:r>
    </w:p>
    <w:p w14:paraId="01E81BA5" w14:textId="77777777" w:rsidR="0089171D" w:rsidRPr="00AB62C1" w:rsidRDefault="0089171D" w:rsidP="006D36DC">
      <w:pPr>
        <w:pStyle w:val="EANormal"/>
        <w:numPr>
          <w:ilvl w:val="0"/>
          <w:numId w:val="18"/>
        </w:numPr>
        <w:rPr>
          <w:lang w:eastAsia="en-US"/>
        </w:rPr>
      </w:pPr>
      <w:r w:rsidRPr="00AB62C1">
        <w:rPr>
          <w:lang w:eastAsia="en-US"/>
        </w:rPr>
        <w:t>manage expectations about the Project;</w:t>
      </w:r>
    </w:p>
    <w:p w14:paraId="4079360C" w14:textId="77777777" w:rsidR="0089171D" w:rsidRPr="00AB62C1" w:rsidRDefault="0089171D" w:rsidP="006D36DC">
      <w:pPr>
        <w:pStyle w:val="EANormal"/>
        <w:numPr>
          <w:ilvl w:val="0"/>
          <w:numId w:val="18"/>
        </w:numPr>
        <w:rPr>
          <w:lang w:eastAsia="en-US"/>
        </w:rPr>
      </w:pPr>
      <w:r w:rsidRPr="00AB62C1">
        <w:rPr>
          <w:lang w:eastAsia="en-US"/>
        </w:rPr>
        <w:lastRenderedPageBreak/>
        <w:t>discuss the grievance process for the Project, identifying the most appropriate mechanisms and providing feedback on issues raised;</w:t>
      </w:r>
    </w:p>
    <w:p w14:paraId="051B518B" w14:textId="77777777" w:rsidR="0089171D" w:rsidRPr="00AB62C1" w:rsidRDefault="0089171D" w:rsidP="006D36DC">
      <w:pPr>
        <w:pStyle w:val="EANormal"/>
        <w:numPr>
          <w:ilvl w:val="0"/>
          <w:numId w:val="18"/>
        </w:numPr>
        <w:rPr>
          <w:lang w:eastAsia="en-US"/>
        </w:rPr>
      </w:pPr>
      <w:r w:rsidRPr="00AB62C1">
        <w:rPr>
          <w:lang w:eastAsia="en-US"/>
        </w:rPr>
        <w:t>monitor stakeholder engagement activities, responding to feedback and comments; and</w:t>
      </w:r>
    </w:p>
    <w:p w14:paraId="37F05D1B" w14:textId="5F83866B" w:rsidR="00114EF7" w:rsidRPr="00AB62C1" w:rsidRDefault="0089171D" w:rsidP="00114EF7">
      <w:pPr>
        <w:pStyle w:val="EANormal"/>
        <w:numPr>
          <w:ilvl w:val="0"/>
          <w:numId w:val="18"/>
        </w:numPr>
        <w:rPr>
          <w:lang w:eastAsia="en-US"/>
        </w:rPr>
      </w:pPr>
      <w:r w:rsidRPr="00AB62C1">
        <w:rPr>
          <w:lang w:eastAsia="en-US"/>
        </w:rPr>
        <w:t>create positive relationships with Project stakeholders.</w:t>
      </w:r>
    </w:p>
    <w:p w14:paraId="53C8A7F0" w14:textId="1B4770BA" w:rsidR="00114EF7" w:rsidRPr="00AB62C1" w:rsidRDefault="00114EF7" w:rsidP="00114EF7">
      <w:pPr>
        <w:pStyle w:val="EANormal"/>
        <w:rPr>
          <w:u w:val="single"/>
          <w:lang w:eastAsia="en-US"/>
        </w:rPr>
      </w:pPr>
      <w:r w:rsidRPr="00AB62C1">
        <w:rPr>
          <w:u w:val="single"/>
          <w:lang w:eastAsia="en-US"/>
        </w:rPr>
        <w:t>COVID-19 Restrictions on Stakeholder Engagement</w:t>
      </w:r>
    </w:p>
    <w:p w14:paraId="1EBC4B11" w14:textId="3D37B4B3" w:rsidR="00114EF7" w:rsidRPr="00AB62C1" w:rsidRDefault="00114EF7" w:rsidP="00114EF7">
      <w:pPr>
        <w:pStyle w:val="EANormal"/>
        <w:rPr>
          <w:lang w:eastAsia="en-US"/>
        </w:rPr>
      </w:pPr>
      <w:r w:rsidRPr="00AB62C1">
        <w:rPr>
          <w:lang w:eastAsia="en-US"/>
        </w:rPr>
        <w:t xml:space="preserve">Restrictions associated with COVID-19 in Montenegro, </w:t>
      </w:r>
      <w:r w:rsidR="00004E55" w:rsidRPr="00AB62C1">
        <w:rPr>
          <w:lang w:eastAsia="en-US"/>
        </w:rPr>
        <w:t xml:space="preserve">including </w:t>
      </w:r>
      <w:r w:rsidRPr="00AB62C1">
        <w:rPr>
          <w:lang w:eastAsia="en-US"/>
        </w:rPr>
        <w:t xml:space="preserve">social distancing measures, may rule out some traditional stakeholder engagement and consultation approaches, which may exclude some stakeholders such as vulnerable people and/or those without internet and mobile </w:t>
      </w:r>
      <w:r w:rsidR="00004E55" w:rsidRPr="00AB62C1">
        <w:rPr>
          <w:lang w:eastAsia="en-US"/>
        </w:rPr>
        <w:t>phones</w:t>
      </w:r>
      <w:r w:rsidRPr="00AB62C1">
        <w:rPr>
          <w:lang w:eastAsia="en-US"/>
        </w:rPr>
        <w:t xml:space="preserve">. The TA is taking protective measures concerning COVID-19, and as the pandemic </w:t>
      </w:r>
      <w:r w:rsidRPr="001C2C82">
        <w:rPr>
          <w:lang w:eastAsia="en-US"/>
        </w:rPr>
        <w:t xml:space="preserve">evolves </w:t>
      </w:r>
      <w:r w:rsidR="005A6D9A" w:rsidRPr="001C2C82">
        <w:rPr>
          <w:lang w:eastAsia="en-US"/>
        </w:rPr>
        <w:t xml:space="preserve"> is</w:t>
      </w:r>
      <w:r w:rsidRPr="001C2C82">
        <w:rPr>
          <w:lang w:eastAsia="en-US"/>
        </w:rPr>
        <w:t xml:space="preserve"> seek</w:t>
      </w:r>
      <w:r w:rsidR="005A6D9A" w:rsidRPr="001C2C82">
        <w:rPr>
          <w:lang w:eastAsia="en-US"/>
        </w:rPr>
        <w:t>ing</w:t>
      </w:r>
      <w:r w:rsidRPr="001C2C82">
        <w:rPr>
          <w:lang w:eastAsia="en-US"/>
        </w:rPr>
        <w:t xml:space="preserve"> advice from local and international health authorities </w:t>
      </w:r>
      <w:r w:rsidR="00015EC4" w:rsidRPr="001C2C82">
        <w:rPr>
          <w:lang w:eastAsia="en-US"/>
        </w:rPr>
        <w:t>while implementing stakeholder engagement</w:t>
      </w:r>
      <w:r w:rsidR="00015EC4" w:rsidRPr="00AB62C1">
        <w:rPr>
          <w:lang w:eastAsia="en-US"/>
        </w:rPr>
        <w:t xml:space="preserve"> </w:t>
      </w:r>
      <w:r w:rsidR="0076060C" w:rsidRPr="00AB62C1">
        <w:rPr>
          <w:lang w:eastAsia="en-US"/>
        </w:rPr>
        <w:t xml:space="preserve">and consultations required by national laws and EBRD. Relevant sections of this document (namely 5.5 Future Engagement) </w:t>
      </w:r>
      <w:r w:rsidR="00004E55" w:rsidRPr="00AB62C1">
        <w:rPr>
          <w:lang w:eastAsia="en-US"/>
        </w:rPr>
        <w:t xml:space="preserve">present alternative </w:t>
      </w:r>
      <w:r w:rsidR="0076060C" w:rsidRPr="00AB62C1">
        <w:rPr>
          <w:lang w:eastAsia="en-US"/>
        </w:rPr>
        <w:t>engagement measures</w:t>
      </w:r>
      <w:r w:rsidR="00004E55" w:rsidRPr="00AB62C1">
        <w:rPr>
          <w:lang w:eastAsia="en-US"/>
        </w:rPr>
        <w:t xml:space="preserve"> accounting for Covid-19</w:t>
      </w:r>
      <w:r w:rsidR="0076060C" w:rsidRPr="00AB62C1">
        <w:rPr>
          <w:lang w:eastAsia="en-US"/>
        </w:rPr>
        <w:t xml:space="preserve">. </w:t>
      </w:r>
      <w:r w:rsidRPr="00AB62C1">
        <w:rPr>
          <w:lang w:eastAsia="en-US"/>
        </w:rPr>
        <w:t xml:space="preserve">  </w:t>
      </w:r>
    </w:p>
    <w:p w14:paraId="0B0BD8C1" w14:textId="77777777" w:rsidR="007334BA" w:rsidRPr="00AB62C1" w:rsidRDefault="007334BA" w:rsidP="007334BA">
      <w:pPr>
        <w:pStyle w:val="EAHeading2"/>
        <w:jc w:val="both"/>
        <w:rPr>
          <w:color w:val="002060"/>
        </w:rPr>
      </w:pPr>
      <w:bookmarkStart w:id="9" w:name="_Toc38445412"/>
      <w:r w:rsidRPr="00AB62C1">
        <w:rPr>
          <w:color w:val="002060"/>
        </w:rPr>
        <w:t>SEP Scope</w:t>
      </w:r>
      <w:bookmarkEnd w:id="9"/>
    </w:p>
    <w:p w14:paraId="6087291F" w14:textId="77777777" w:rsidR="007334BA" w:rsidRPr="00AB62C1" w:rsidRDefault="007334BA" w:rsidP="007334BA">
      <w:pPr>
        <w:pStyle w:val="EANormal"/>
        <w:rPr>
          <w:lang w:eastAsia="en-US"/>
        </w:rPr>
      </w:pPr>
      <w:r w:rsidRPr="00AB62C1">
        <w:rPr>
          <w:lang w:eastAsia="en-US"/>
        </w:rPr>
        <w:t>This SEP is organised as follows:</w:t>
      </w:r>
    </w:p>
    <w:p w14:paraId="3C416F44" w14:textId="7B3BF587" w:rsidR="007334BA" w:rsidRPr="00AB62C1" w:rsidRDefault="007334BA" w:rsidP="006D36DC">
      <w:pPr>
        <w:pStyle w:val="EANormal"/>
        <w:numPr>
          <w:ilvl w:val="0"/>
          <w:numId w:val="16"/>
        </w:numPr>
        <w:rPr>
          <w:lang w:eastAsia="en-US"/>
        </w:rPr>
      </w:pPr>
      <w:r w:rsidRPr="00AB62C1">
        <w:rPr>
          <w:b/>
          <w:lang w:eastAsia="en-US"/>
        </w:rPr>
        <w:t xml:space="preserve">Section </w:t>
      </w:r>
      <w:r w:rsidR="006F7E8D" w:rsidRPr="00AB62C1">
        <w:rPr>
          <w:b/>
          <w:lang w:eastAsia="en-US"/>
        </w:rPr>
        <w:fldChar w:fldCharType="begin"/>
      </w:r>
      <w:r w:rsidR="0089171D" w:rsidRPr="00AB62C1">
        <w:rPr>
          <w:b/>
          <w:lang w:eastAsia="en-US"/>
        </w:rPr>
        <w:instrText xml:space="preserve"> REF _Ref29489210 \r \h </w:instrText>
      </w:r>
      <w:r w:rsidR="00AB62C1">
        <w:rPr>
          <w:b/>
          <w:lang w:eastAsia="en-US"/>
        </w:rPr>
        <w:instrText xml:space="preserve"> \* MERGEFORMAT </w:instrText>
      </w:r>
      <w:r w:rsidR="006F7E8D" w:rsidRPr="00AB62C1">
        <w:rPr>
          <w:b/>
          <w:lang w:eastAsia="en-US"/>
        </w:rPr>
      </w:r>
      <w:r w:rsidR="006F7E8D" w:rsidRPr="00AB62C1">
        <w:rPr>
          <w:b/>
          <w:lang w:eastAsia="en-US"/>
        </w:rPr>
        <w:fldChar w:fldCharType="separate"/>
      </w:r>
      <w:r w:rsidR="002E61A7">
        <w:rPr>
          <w:rFonts w:hint="eastAsia"/>
          <w:b/>
          <w:cs/>
          <w:lang w:eastAsia="en-US"/>
        </w:rPr>
        <w:t>‎</w:t>
      </w:r>
      <w:r w:rsidR="002E61A7">
        <w:rPr>
          <w:b/>
          <w:lang w:eastAsia="en-US"/>
        </w:rPr>
        <w:t>1</w:t>
      </w:r>
      <w:r w:rsidR="006F7E8D" w:rsidRPr="00AB62C1">
        <w:rPr>
          <w:b/>
          <w:lang w:eastAsia="en-US"/>
        </w:rPr>
        <w:fldChar w:fldCharType="end"/>
      </w:r>
      <w:r w:rsidRPr="00AB62C1">
        <w:rPr>
          <w:b/>
          <w:lang w:eastAsia="en-US"/>
        </w:rPr>
        <w:t>:</w:t>
      </w:r>
      <w:r w:rsidRPr="00AB62C1">
        <w:rPr>
          <w:lang w:eastAsia="en-US"/>
        </w:rPr>
        <w:t xml:space="preserve"> Introduction;</w:t>
      </w:r>
    </w:p>
    <w:p w14:paraId="355657D9" w14:textId="39F2BD52" w:rsidR="007334BA" w:rsidRPr="00AB62C1" w:rsidRDefault="007334BA" w:rsidP="006D36DC">
      <w:pPr>
        <w:pStyle w:val="EANormal"/>
        <w:numPr>
          <w:ilvl w:val="0"/>
          <w:numId w:val="16"/>
        </w:numPr>
        <w:rPr>
          <w:lang w:eastAsia="en-US"/>
        </w:rPr>
      </w:pPr>
      <w:r w:rsidRPr="00AB62C1">
        <w:rPr>
          <w:b/>
          <w:lang w:eastAsia="en-US"/>
        </w:rPr>
        <w:t xml:space="preserve">Section </w:t>
      </w:r>
      <w:r w:rsidR="006D5A82" w:rsidRPr="00AB62C1">
        <w:rPr>
          <w:b/>
          <w:lang w:eastAsia="en-US"/>
        </w:rPr>
        <w:t>2</w:t>
      </w:r>
      <w:r w:rsidRPr="00AB62C1">
        <w:rPr>
          <w:b/>
          <w:lang w:eastAsia="en-US"/>
        </w:rPr>
        <w:t>:</w:t>
      </w:r>
      <w:r w:rsidRPr="00AB62C1">
        <w:rPr>
          <w:lang w:eastAsia="en-US"/>
        </w:rPr>
        <w:t xml:space="preserve"> Project description;</w:t>
      </w:r>
    </w:p>
    <w:p w14:paraId="4C74F8FF" w14:textId="674A4624" w:rsidR="007334BA" w:rsidRPr="00AB62C1" w:rsidRDefault="007334BA" w:rsidP="006D36DC">
      <w:pPr>
        <w:pStyle w:val="EANormal"/>
        <w:numPr>
          <w:ilvl w:val="0"/>
          <w:numId w:val="16"/>
        </w:numPr>
        <w:rPr>
          <w:lang w:eastAsia="en-US"/>
        </w:rPr>
      </w:pPr>
      <w:r w:rsidRPr="00AB62C1">
        <w:rPr>
          <w:b/>
          <w:lang w:eastAsia="en-US"/>
        </w:rPr>
        <w:t xml:space="preserve">Section </w:t>
      </w:r>
      <w:r w:rsidR="006D5A82" w:rsidRPr="00AB62C1">
        <w:rPr>
          <w:b/>
          <w:lang w:eastAsia="en-US"/>
        </w:rPr>
        <w:t>3</w:t>
      </w:r>
      <w:r w:rsidRPr="00AB62C1">
        <w:rPr>
          <w:b/>
          <w:lang w:eastAsia="en-US"/>
        </w:rPr>
        <w:t>:</w:t>
      </w:r>
      <w:r w:rsidRPr="00AB62C1">
        <w:rPr>
          <w:lang w:eastAsia="en-US"/>
        </w:rPr>
        <w:t xml:space="preserve"> Legal and policy framework for stakeholder engagement;</w:t>
      </w:r>
    </w:p>
    <w:p w14:paraId="3E812E52" w14:textId="50E66F51" w:rsidR="007334BA" w:rsidRPr="00AB62C1" w:rsidRDefault="007334BA" w:rsidP="006D36DC">
      <w:pPr>
        <w:pStyle w:val="EANormal"/>
        <w:numPr>
          <w:ilvl w:val="0"/>
          <w:numId w:val="16"/>
        </w:numPr>
        <w:rPr>
          <w:lang w:eastAsia="en-US"/>
        </w:rPr>
      </w:pPr>
      <w:r w:rsidRPr="00AB62C1">
        <w:rPr>
          <w:b/>
          <w:lang w:eastAsia="en-US"/>
        </w:rPr>
        <w:t xml:space="preserve">Section </w:t>
      </w:r>
      <w:r w:rsidR="006D5A82" w:rsidRPr="00AB62C1">
        <w:rPr>
          <w:b/>
          <w:lang w:eastAsia="en-US"/>
        </w:rPr>
        <w:t>4</w:t>
      </w:r>
      <w:r w:rsidRPr="00AB62C1">
        <w:rPr>
          <w:b/>
          <w:lang w:eastAsia="en-US"/>
        </w:rPr>
        <w:t>:</w:t>
      </w:r>
      <w:r w:rsidRPr="00AB62C1">
        <w:rPr>
          <w:lang w:eastAsia="en-US"/>
        </w:rPr>
        <w:t xml:space="preserve"> Stakeholder identification and analysis;</w:t>
      </w:r>
    </w:p>
    <w:p w14:paraId="7CDAD7E7" w14:textId="1E42D642" w:rsidR="007334BA" w:rsidRPr="00AB62C1" w:rsidRDefault="007334BA" w:rsidP="006D36DC">
      <w:pPr>
        <w:pStyle w:val="EANormal"/>
        <w:numPr>
          <w:ilvl w:val="0"/>
          <w:numId w:val="16"/>
        </w:numPr>
        <w:rPr>
          <w:lang w:eastAsia="en-US"/>
        </w:rPr>
      </w:pPr>
      <w:r w:rsidRPr="00AB62C1">
        <w:rPr>
          <w:b/>
          <w:lang w:eastAsia="en-US"/>
        </w:rPr>
        <w:t xml:space="preserve">Section </w:t>
      </w:r>
      <w:r w:rsidR="006D5A82" w:rsidRPr="00AB62C1">
        <w:rPr>
          <w:b/>
          <w:lang w:eastAsia="en-US"/>
        </w:rPr>
        <w:t>5</w:t>
      </w:r>
      <w:r w:rsidRPr="00AB62C1">
        <w:rPr>
          <w:b/>
          <w:lang w:eastAsia="en-US"/>
        </w:rPr>
        <w:t>:</w:t>
      </w:r>
      <w:r w:rsidRPr="00AB62C1">
        <w:rPr>
          <w:lang w:eastAsia="en-US"/>
        </w:rPr>
        <w:t xml:space="preserve"> Summary of previous stakeholder engagement activities;</w:t>
      </w:r>
    </w:p>
    <w:p w14:paraId="7299AA22" w14:textId="0238E7CC" w:rsidR="007334BA" w:rsidRPr="00AB62C1" w:rsidRDefault="007334BA" w:rsidP="006D36DC">
      <w:pPr>
        <w:pStyle w:val="EANormal"/>
        <w:numPr>
          <w:ilvl w:val="0"/>
          <w:numId w:val="16"/>
        </w:numPr>
        <w:rPr>
          <w:lang w:eastAsia="en-US"/>
        </w:rPr>
      </w:pPr>
      <w:r w:rsidRPr="00AB62C1">
        <w:rPr>
          <w:b/>
          <w:lang w:eastAsia="en-US"/>
        </w:rPr>
        <w:t xml:space="preserve">Section </w:t>
      </w:r>
      <w:r w:rsidR="006F7E8D" w:rsidRPr="00AB62C1">
        <w:rPr>
          <w:b/>
          <w:lang w:eastAsia="en-US"/>
        </w:rPr>
        <w:fldChar w:fldCharType="begin"/>
      </w:r>
      <w:r w:rsidR="0089171D" w:rsidRPr="00AB62C1">
        <w:rPr>
          <w:b/>
          <w:lang w:eastAsia="en-US"/>
        </w:rPr>
        <w:instrText xml:space="preserve"> REF _Ref29489251 \r \h </w:instrText>
      </w:r>
      <w:r w:rsidR="00AB62C1">
        <w:rPr>
          <w:b/>
          <w:lang w:eastAsia="en-US"/>
        </w:rPr>
        <w:instrText xml:space="preserve"> \* MERGEFORMAT </w:instrText>
      </w:r>
      <w:r w:rsidR="006F7E8D" w:rsidRPr="00AB62C1">
        <w:rPr>
          <w:b/>
          <w:lang w:eastAsia="en-US"/>
        </w:rPr>
      </w:r>
      <w:r w:rsidR="006F7E8D" w:rsidRPr="00AB62C1">
        <w:rPr>
          <w:b/>
          <w:lang w:eastAsia="en-US"/>
        </w:rPr>
        <w:fldChar w:fldCharType="separate"/>
      </w:r>
      <w:r w:rsidR="002E61A7">
        <w:rPr>
          <w:rFonts w:hint="eastAsia"/>
          <w:b/>
          <w:cs/>
          <w:lang w:eastAsia="en-US"/>
        </w:rPr>
        <w:t>‎</w:t>
      </w:r>
      <w:r w:rsidR="002E61A7">
        <w:rPr>
          <w:b/>
          <w:lang w:eastAsia="en-US"/>
        </w:rPr>
        <w:t>6</w:t>
      </w:r>
      <w:r w:rsidR="006F7E8D" w:rsidRPr="00AB62C1">
        <w:rPr>
          <w:b/>
          <w:lang w:eastAsia="en-US"/>
        </w:rPr>
        <w:fldChar w:fldCharType="end"/>
      </w:r>
      <w:r w:rsidRPr="00AB62C1">
        <w:rPr>
          <w:b/>
          <w:lang w:eastAsia="en-US"/>
        </w:rPr>
        <w:t>:</w:t>
      </w:r>
      <w:r w:rsidRPr="00AB62C1">
        <w:rPr>
          <w:lang w:eastAsia="en-US"/>
        </w:rPr>
        <w:t xml:space="preserve"> Grievance mechanism; </w:t>
      </w:r>
    </w:p>
    <w:p w14:paraId="0C20C5E1" w14:textId="32EF1EE1" w:rsidR="007334BA" w:rsidRPr="00AB62C1" w:rsidRDefault="007334BA" w:rsidP="006D36DC">
      <w:pPr>
        <w:pStyle w:val="EANormal"/>
        <w:numPr>
          <w:ilvl w:val="0"/>
          <w:numId w:val="16"/>
        </w:numPr>
        <w:rPr>
          <w:lang w:eastAsia="en-US"/>
        </w:rPr>
      </w:pPr>
      <w:r w:rsidRPr="00AB62C1">
        <w:rPr>
          <w:b/>
          <w:lang w:eastAsia="en-US"/>
        </w:rPr>
        <w:t xml:space="preserve">Section </w:t>
      </w:r>
      <w:r w:rsidR="006F7E8D" w:rsidRPr="00AB62C1">
        <w:rPr>
          <w:b/>
          <w:lang w:eastAsia="en-US"/>
        </w:rPr>
        <w:fldChar w:fldCharType="begin"/>
      </w:r>
      <w:r w:rsidR="0089171D" w:rsidRPr="00AB62C1">
        <w:rPr>
          <w:b/>
          <w:lang w:eastAsia="en-US"/>
        </w:rPr>
        <w:instrText xml:space="preserve"> REF _Ref29489259 \r \h </w:instrText>
      </w:r>
      <w:r w:rsidR="00AB62C1">
        <w:rPr>
          <w:b/>
          <w:lang w:eastAsia="en-US"/>
        </w:rPr>
        <w:instrText xml:space="preserve"> \* MERGEFORMAT </w:instrText>
      </w:r>
      <w:r w:rsidR="006F7E8D" w:rsidRPr="00AB62C1">
        <w:rPr>
          <w:b/>
          <w:lang w:eastAsia="en-US"/>
        </w:rPr>
      </w:r>
      <w:r w:rsidR="006F7E8D" w:rsidRPr="00AB62C1">
        <w:rPr>
          <w:b/>
          <w:lang w:eastAsia="en-US"/>
        </w:rPr>
        <w:fldChar w:fldCharType="separate"/>
      </w:r>
      <w:r w:rsidR="002E61A7">
        <w:rPr>
          <w:rFonts w:hint="eastAsia"/>
          <w:b/>
          <w:cs/>
          <w:lang w:eastAsia="en-US"/>
        </w:rPr>
        <w:t>‎</w:t>
      </w:r>
      <w:r w:rsidR="002E61A7">
        <w:rPr>
          <w:b/>
          <w:lang w:eastAsia="en-US"/>
        </w:rPr>
        <w:t>7</w:t>
      </w:r>
      <w:r w:rsidR="006F7E8D" w:rsidRPr="00AB62C1">
        <w:rPr>
          <w:b/>
          <w:lang w:eastAsia="en-US"/>
        </w:rPr>
        <w:fldChar w:fldCharType="end"/>
      </w:r>
      <w:r w:rsidRPr="00AB62C1">
        <w:rPr>
          <w:b/>
          <w:lang w:eastAsia="en-US"/>
        </w:rPr>
        <w:t>:</w:t>
      </w:r>
      <w:r w:rsidRPr="00AB62C1">
        <w:rPr>
          <w:lang w:eastAsia="en-US"/>
        </w:rPr>
        <w:t xml:space="preserve"> Monitoring and reporting;</w:t>
      </w:r>
    </w:p>
    <w:p w14:paraId="6053EF06" w14:textId="126B86D9" w:rsidR="007334BA" w:rsidRPr="00AB62C1" w:rsidRDefault="007334BA" w:rsidP="006D36DC">
      <w:pPr>
        <w:pStyle w:val="EANormal"/>
        <w:numPr>
          <w:ilvl w:val="0"/>
          <w:numId w:val="16"/>
        </w:numPr>
        <w:rPr>
          <w:lang w:eastAsia="en-US"/>
        </w:rPr>
      </w:pPr>
      <w:r w:rsidRPr="00AB62C1">
        <w:rPr>
          <w:b/>
          <w:lang w:eastAsia="en-US"/>
        </w:rPr>
        <w:t xml:space="preserve">Section </w:t>
      </w:r>
      <w:r w:rsidR="006D5A82" w:rsidRPr="00AB62C1">
        <w:rPr>
          <w:b/>
          <w:lang w:eastAsia="en-US"/>
        </w:rPr>
        <w:t>8</w:t>
      </w:r>
      <w:r w:rsidRPr="00AB62C1">
        <w:rPr>
          <w:b/>
          <w:lang w:eastAsia="en-US"/>
        </w:rPr>
        <w:t>:</w:t>
      </w:r>
      <w:r w:rsidRPr="00AB62C1">
        <w:rPr>
          <w:lang w:eastAsia="en-US"/>
        </w:rPr>
        <w:t xml:space="preserve"> Contact Details; and</w:t>
      </w:r>
    </w:p>
    <w:p w14:paraId="0F05B26B" w14:textId="77777777" w:rsidR="007334BA" w:rsidRPr="00AB62C1" w:rsidRDefault="007334BA" w:rsidP="006D36DC">
      <w:pPr>
        <w:pStyle w:val="EANormal"/>
        <w:numPr>
          <w:ilvl w:val="0"/>
          <w:numId w:val="16"/>
        </w:numPr>
        <w:rPr>
          <w:b/>
          <w:lang w:eastAsia="en-US"/>
        </w:rPr>
      </w:pPr>
      <w:r w:rsidRPr="00AB62C1">
        <w:rPr>
          <w:b/>
          <w:lang w:eastAsia="en-US"/>
        </w:rPr>
        <w:t>Appendices</w:t>
      </w:r>
    </w:p>
    <w:p w14:paraId="05B9FCFE" w14:textId="77777777" w:rsidR="007334BA" w:rsidRPr="00AB62C1" w:rsidRDefault="007334BA" w:rsidP="006D36DC">
      <w:pPr>
        <w:pStyle w:val="EANormal"/>
        <w:numPr>
          <w:ilvl w:val="0"/>
          <w:numId w:val="17"/>
        </w:numPr>
        <w:rPr>
          <w:lang w:eastAsia="en-US"/>
        </w:rPr>
      </w:pPr>
      <w:r w:rsidRPr="00AB62C1">
        <w:rPr>
          <w:b/>
          <w:lang w:eastAsia="en-US"/>
        </w:rPr>
        <w:t>Appendix 1:</w:t>
      </w:r>
      <w:r w:rsidRPr="00AB62C1">
        <w:rPr>
          <w:lang w:eastAsia="en-US"/>
        </w:rPr>
        <w:t xml:space="preserve"> Grievance Form</w:t>
      </w:r>
    </w:p>
    <w:p w14:paraId="4B2B47A8" w14:textId="77777777" w:rsidR="007334BA" w:rsidRPr="00AB62C1" w:rsidRDefault="007334BA" w:rsidP="006D36DC">
      <w:pPr>
        <w:pStyle w:val="EANormal"/>
        <w:numPr>
          <w:ilvl w:val="0"/>
          <w:numId w:val="17"/>
        </w:numPr>
        <w:rPr>
          <w:lang w:eastAsia="en-US"/>
        </w:rPr>
      </w:pPr>
      <w:r w:rsidRPr="00AB62C1">
        <w:rPr>
          <w:b/>
          <w:lang w:eastAsia="en-US"/>
        </w:rPr>
        <w:t>Appendix 2:</w:t>
      </w:r>
      <w:r w:rsidRPr="00AB62C1">
        <w:rPr>
          <w:lang w:eastAsia="en-US"/>
        </w:rPr>
        <w:t xml:space="preserve"> Grievance Registry</w:t>
      </w:r>
    </w:p>
    <w:p w14:paraId="5668D863" w14:textId="77777777" w:rsidR="007334BA" w:rsidRPr="00AB62C1" w:rsidRDefault="007334BA" w:rsidP="006D36DC">
      <w:pPr>
        <w:pStyle w:val="EANormal"/>
        <w:numPr>
          <w:ilvl w:val="0"/>
          <w:numId w:val="17"/>
        </w:numPr>
        <w:rPr>
          <w:lang w:eastAsia="en-US"/>
        </w:rPr>
      </w:pPr>
      <w:r w:rsidRPr="00AB62C1">
        <w:rPr>
          <w:b/>
          <w:lang w:eastAsia="en-US"/>
        </w:rPr>
        <w:t>Appendix 3:</w:t>
      </w:r>
      <w:r w:rsidRPr="00AB62C1">
        <w:rPr>
          <w:lang w:eastAsia="en-US"/>
        </w:rPr>
        <w:t xml:space="preserve"> TA grievance mechanism</w:t>
      </w:r>
    </w:p>
    <w:p w14:paraId="77EBCE98" w14:textId="549A6528" w:rsidR="007334BA" w:rsidRPr="00AB62C1" w:rsidRDefault="007334BA" w:rsidP="002C127E">
      <w:pPr>
        <w:pStyle w:val="EANormal"/>
        <w:numPr>
          <w:ilvl w:val="0"/>
          <w:numId w:val="17"/>
        </w:numPr>
        <w:rPr>
          <w:lang w:eastAsia="en-US"/>
        </w:rPr>
      </w:pPr>
      <w:r w:rsidRPr="00AB62C1">
        <w:rPr>
          <w:b/>
          <w:lang w:eastAsia="en-US"/>
        </w:rPr>
        <w:t>Appendix 4:</w:t>
      </w:r>
      <w:r w:rsidRPr="00AB62C1">
        <w:rPr>
          <w:lang w:eastAsia="en-US"/>
        </w:rPr>
        <w:t xml:space="preserve"> </w:t>
      </w:r>
      <w:r w:rsidR="00481261" w:rsidRPr="00AB62C1">
        <w:rPr>
          <w:lang w:eastAsia="en-US"/>
        </w:rPr>
        <w:t>National Regulatory Framework Addressing Stakeholder Engagement Process</w:t>
      </w:r>
    </w:p>
    <w:p w14:paraId="2C618FEF" w14:textId="51B71FB2" w:rsidR="007334BA" w:rsidRPr="00AB62C1" w:rsidRDefault="007334BA" w:rsidP="006D36DC">
      <w:pPr>
        <w:pStyle w:val="EANormal"/>
        <w:numPr>
          <w:ilvl w:val="0"/>
          <w:numId w:val="17"/>
        </w:numPr>
        <w:rPr>
          <w:lang w:eastAsia="en-US"/>
        </w:rPr>
      </w:pPr>
      <w:r w:rsidRPr="00AB62C1">
        <w:rPr>
          <w:b/>
          <w:lang w:eastAsia="en-US"/>
        </w:rPr>
        <w:t xml:space="preserve">Appendix </w:t>
      </w:r>
      <w:r w:rsidR="002C127E" w:rsidRPr="00AB62C1">
        <w:rPr>
          <w:b/>
          <w:lang w:eastAsia="en-US"/>
        </w:rPr>
        <w:t>5</w:t>
      </w:r>
      <w:r w:rsidRPr="00AB62C1">
        <w:rPr>
          <w:b/>
          <w:lang w:eastAsia="en-US"/>
        </w:rPr>
        <w:t>:</w:t>
      </w:r>
      <w:r w:rsidRPr="00AB62C1">
        <w:rPr>
          <w:lang w:eastAsia="en-US"/>
        </w:rPr>
        <w:t xml:space="preserve"> </w:t>
      </w:r>
      <w:r w:rsidR="00B50320" w:rsidRPr="00AB62C1">
        <w:rPr>
          <w:lang w:eastAsia="en-US"/>
        </w:rPr>
        <w:t>Minutes</w:t>
      </w:r>
      <w:r w:rsidRPr="00AB62C1">
        <w:rPr>
          <w:lang w:eastAsia="en-US"/>
        </w:rPr>
        <w:t xml:space="preserve"> of </w:t>
      </w:r>
      <w:r w:rsidR="00B50320" w:rsidRPr="00AB62C1">
        <w:rPr>
          <w:lang w:eastAsia="en-US"/>
        </w:rPr>
        <w:t xml:space="preserve">Meeting / </w:t>
      </w:r>
      <w:r w:rsidRPr="00AB62C1">
        <w:rPr>
          <w:lang w:eastAsia="en-US"/>
        </w:rPr>
        <w:t xml:space="preserve">Previous Stakeholder Engagement Activities </w:t>
      </w:r>
    </w:p>
    <w:p w14:paraId="49EA75E7" w14:textId="392228A7" w:rsidR="00E54051" w:rsidRPr="003E3A63" w:rsidRDefault="002C127E" w:rsidP="001C2C82">
      <w:pPr>
        <w:pStyle w:val="EANormal"/>
        <w:numPr>
          <w:ilvl w:val="0"/>
          <w:numId w:val="17"/>
        </w:numPr>
        <w:spacing w:after="160" w:line="259" w:lineRule="auto"/>
        <w:rPr>
          <w:rFonts w:eastAsiaTheme="majorEastAsia" w:cs="Tahoma"/>
          <w:b/>
          <w:color w:val="00A9E4"/>
          <w:sz w:val="24"/>
          <w:lang w:eastAsia="en-US"/>
        </w:rPr>
      </w:pPr>
      <w:r w:rsidRPr="003E3A63">
        <w:rPr>
          <w:b/>
          <w:bCs/>
          <w:lang w:eastAsia="en-US"/>
        </w:rPr>
        <w:t>Appendix 6:</w:t>
      </w:r>
      <w:r w:rsidRPr="00AB62C1">
        <w:rPr>
          <w:lang w:eastAsia="en-US"/>
        </w:rPr>
        <w:t xml:space="preserve"> Announcements of the Socio-economic studies, the leaflets shared during the surveys, and photographs showing the locations of the posters</w:t>
      </w:r>
      <w:bookmarkStart w:id="10" w:name="_Ref27574740"/>
      <w:bookmarkStart w:id="11" w:name="_Ref27574751"/>
      <w:bookmarkStart w:id="12" w:name="_Ref27574789"/>
      <w:bookmarkStart w:id="13" w:name="_Ref27574798"/>
      <w:bookmarkStart w:id="14" w:name="_Ref29489222"/>
      <w:r w:rsidR="00E54051" w:rsidRPr="00AB62C1">
        <w:br w:type="page"/>
      </w:r>
    </w:p>
    <w:p w14:paraId="35DBA143" w14:textId="37DA39DC" w:rsidR="00E73662" w:rsidRPr="00AB62C1" w:rsidRDefault="00684463" w:rsidP="00C9142D">
      <w:pPr>
        <w:pStyle w:val="EAHeading1"/>
        <w:jc w:val="both"/>
      </w:pPr>
      <w:bookmarkStart w:id="15" w:name="_Toc38445413"/>
      <w:r w:rsidRPr="00AB62C1">
        <w:lastRenderedPageBreak/>
        <w:t>Pr</w:t>
      </w:r>
      <w:r w:rsidR="001628C3" w:rsidRPr="00AB62C1">
        <w:t>oject</w:t>
      </w:r>
      <w:bookmarkEnd w:id="10"/>
      <w:bookmarkEnd w:id="11"/>
      <w:bookmarkEnd w:id="12"/>
      <w:bookmarkEnd w:id="13"/>
      <w:r w:rsidRPr="00AB62C1">
        <w:t xml:space="preserve"> Description</w:t>
      </w:r>
      <w:bookmarkEnd w:id="14"/>
      <w:bookmarkEnd w:id="15"/>
    </w:p>
    <w:p w14:paraId="0B8D5F72" w14:textId="48109E9C" w:rsidR="006E50F2" w:rsidRPr="001C2C82" w:rsidRDefault="006E50F2" w:rsidP="009144D9">
      <w:pPr>
        <w:pStyle w:val="EANormal"/>
        <w:rPr>
          <w:szCs w:val="22"/>
          <w:shd w:val="clear" w:color="auto" w:fill="FFFFFF"/>
          <w:lang w:eastAsia="en-US"/>
        </w:rPr>
      </w:pPr>
      <w:r w:rsidRPr="00AB62C1">
        <w:rPr>
          <w:szCs w:val="22"/>
          <w:shd w:val="clear" w:color="auto" w:fill="FFFFFF"/>
          <w:lang w:eastAsia="en-US"/>
        </w:rPr>
        <w:t xml:space="preserve">The Project will involve the rehabilitation and expansion of the Tivat to Jaz </w:t>
      </w:r>
      <w:r w:rsidR="00033CF1" w:rsidRPr="00AB62C1">
        <w:rPr>
          <w:szCs w:val="22"/>
          <w:shd w:val="clear" w:color="auto" w:fill="FFFFFF"/>
          <w:lang w:eastAsia="en-US"/>
        </w:rPr>
        <w:t>M</w:t>
      </w:r>
      <w:r w:rsidRPr="00AB62C1">
        <w:rPr>
          <w:szCs w:val="22"/>
          <w:shd w:val="clear" w:color="auto" w:fill="FFFFFF"/>
          <w:lang w:eastAsia="en-US"/>
        </w:rPr>
        <w:t>ain road (the M</w:t>
      </w:r>
      <w:r w:rsidR="00033CF1" w:rsidRPr="00AB62C1">
        <w:rPr>
          <w:szCs w:val="22"/>
          <w:shd w:val="clear" w:color="auto" w:fill="FFFFFF"/>
          <w:lang w:eastAsia="en-US"/>
        </w:rPr>
        <w:t>-</w:t>
      </w:r>
      <w:r w:rsidRPr="00AB62C1">
        <w:rPr>
          <w:szCs w:val="22"/>
          <w:shd w:val="clear" w:color="auto" w:fill="FFFFFF"/>
          <w:lang w:eastAsia="en-US"/>
        </w:rPr>
        <w:t xml:space="preserve">2) from approximately </w:t>
      </w:r>
      <w:r w:rsidRPr="009635FC">
        <w:rPr>
          <w:szCs w:val="22"/>
          <w:shd w:val="clear" w:color="auto" w:fill="FFFFFF"/>
          <w:lang w:eastAsia="en-US"/>
        </w:rPr>
        <w:t xml:space="preserve">100m before the entrance to Tivat Airport to the end of the existing </w:t>
      </w:r>
      <w:r w:rsidR="008C1CE6" w:rsidRPr="009635FC">
        <w:rPr>
          <w:szCs w:val="22"/>
          <w:shd w:val="clear" w:color="auto" w:fill="FFFFFF"/>
          <w:lang w:eastAsia="en-US"/>
        </w:rPr>
        <w:t xml:space="preserve">intersection </w:t>
      </w:r>
      <w:r w:rsidRPr="009635FC">
        <w:rPr>
          <w:szCs w:val="22"/>
          <w:shd w:val="clear" w:color="auto" w:fill="FFFFFF"/>
          <w:lang w:eastAsia="en-US"/>
        </w:rPr>
        <w:t xml:space="preserve">at Jaz, north of </w:t>
      </w:r>
      <w:r w:rsidRPr="009635FC">
        <w:rPr>
          <w:szCs w:val="22"/>
          <w:lang w:eastAsia="en-US"/>
        </w:rPr>
        <w:t>Budva</w:t>
      </w:r>
      <w:r w:rsidR="006E4168" w:rsidRPr="009635FC">
        <w:rPr>
          <w:szCs w:val="22"/>
          <w:lang w:eastAsia="en-US"/>
        </w:rPr>
        <w:t>, approximately 16km in length</w:t>
      </w:r>
      <w:r w:rsidRPr="009635FC">
        <w:rPr>
          <w:szCs w:val="22"/>
          <w:lang w:eastAsia="en-US"/>
        </w:rPr>
        <w:t>.  This will include widening the existing two-lane road to create a four-lane road (two-lanes in each direction</w:t>
      </w:r>
      <w:r w:rsidRPr="00AB62C1">
        <w:rPr>
          <w:szCs w:val="22"/>
          <w:shd w:val="clear" w:color="auto" w:fill="FFFFFF"/>
          <w:lang w:eastAsia="en-US"/>
        </w:rPr>
        <w:t xml:space="preserve">) with a 2m wide central reservation, 2m wide sidewalks and a vegetated verge.  In addition, </w:t>
      </w:r>
      <w:r w:rsidRPr="001C2C82">
        <w:rPr>
          <w:szCs w:val="22"/>
          <w:shd w:val="clear" w:color="auto" w:fill="FFFFFF"/>
          <w:lang w:eastAsia="en-US"/>
        </w:rPr>
        <w:t xml:space="preserve">seven road bridges, four culverts and one footbridge will be (re) constructed as well as 11 new roundabout junctions. Two existing roundabout junctions will also be reconstructed. The total width of the upgraded road corridor will be around </w:t>
      </w:r>
      <w:r w:rsidR="004D6772" w:rsidRPr="001C2C82">
        <w:rPr>
          <w:szCs w:val="22"/>
          <w:shd w:val="clear" w:color="auto" w:fill="FFFFFF"/>
          <w:lang w:eastAsia="en-US"/>
        </w:rPr>
        <w:t xml:space="preserve">20 </w:t>
      </w:r>
      <w:r w:rsidRPr="001C2C82">
        <w:rPr>
          <w:szCs w:val="22"/>
          <w:shd w:val="clear" w:color="auto" w:fill="FFFFFF"/>
          <w:lang w:eastAsia="en-US"/>
        </w:rPr>
        <w:t>m, but reduced at the bridges</w:t>
      </w:r>
      <w:r w:rsidR="00F312EE" w:rsidRPr="001C2C82">
        <w:rPr>
          <w:szCs w:val="22"/>
          <w:shd w:val="clear" w:color="auto" w:fill="FFFFFF"/>
          <w:lang w:eastAsia="en-US"/>
        </w:rPr>
        <w:t>.</w:t>
      </w:r>
      <w:r w:rsidR="000A67CC" w:rsidRPr="001C2C82">
        <w:rPr>
          <w:szCs w:val="22"/>
          <w:shd w:val="clear" w:color="auto" w:fill="FFFFFF"/>
          <w:lang w:eastAsia="en-US"/>
        </w:rPr>
        <w:t xml:space="preserve"> </w:t>
      </w:r>
      <w:r w:rsidR="001D01FD" w:rsidRPr="001C2C82">
        <w:rPr>
          <w:rFonts w:cstheme="minorHAnsi"/>
          <w:color w:val="000000"/>
          <w:szCs w:val="22"/>
        </w:rPr>
        <w:t>I</w:t>
      </w:r>
      <w:r w:rsidR="000A67CC" w:rsidRPr="001C2C82">
        <w:rPr>
          <w:rFonts w:cstheme="minorHAnsi"/>
          <w:color w:val="000000"/>
          <w:szCs w:val="22"/>
        </w:rPr>
        <w:t>n the section between Tivat airport and Radanovici a section of the road will deviate from the existing road, though this new road section passes through government-owned land (see ESIA for details).</w:t>
      </w:r>
    </w:p>
    <w:p w14:paraId="49934885" w14:textId="1F3F748C" w:rsidR="006E50F2" w:rsidRPr="001C2C82" w:rsidRDefault="006E50F2" w:rsidP="006E50F2">
      <w:pPr>
        <w:pStyle w:val="BodyText"/>
        <w:spacing w:line="276" w:lineRule="auto"/>
        <w:jc w:val="both"/>
        <w:rPr>
          <w:rFonts w:ascii="Corbel" w:hAnsi="Corbel"/>
        </w:rPr>
      </w:pPr>
      <w:r w:rsidRPr="001C2C82">
        <w:rPr>
          <w:rFonts w:ascii="Corbel" w:hAnsi="Corbel"/>
        </w:rPr>
        <w:t xml:space="preserve">The proposed project route is shown in </w:t>
      </w:r>
      <w:r w:rsidR="009C03EE" w:rsidRPr="001C2C82">
        <w:rPr>
          <w:rFonts w:ascii="Corbel" w:hAnsi="Corbel"/>
        </w:rPr>
        <w:fldChar w:fldCharType="begin"/>
      </w:r>
      <w:r w:rsidR="009C03EE" w:rsidRPr="001C2C82">
        <w:rPr>
          <w:rFonts w:ascii="Corbel" w:hAnsi="Corbel"/>
        </w:rPr>
        <w:instrText xml:space="preserve"> REF _Ref38305829 \h </w:instrText>
      </w:r>
      <w:r w:rsidR="00AB62C1" w:rsidRPr="001C2C82">
        <w:rPr>
          <w:rFonts w:ascii="Corbel" w:hAnsi="Corbel"/>
        </w:rPr>
        <w:instrText xml:space="preserve"> \* MERGEFORMAT </w:instrText>
      </w:r>
      <w:r w:rsidR="009C03EE" w:rsidRPr="001C2C82">
        <w:rPr>
          <w:rFonts w:ascii="Corbel" w:hAnsi="Corbel"/>
        </w:rPr>
      </w:r>
      <w:r w:rsidR="009C03EE" w:rsidRPr="001C2C82">
        <w:rPr>
          <w:rFonts w:ascii="Corbel" w:hAnsi="Corbel"/>
        </w:rPr>
        <w:fldChar w:fldCharType="separate"/>
      </w:r>
      <w:r w:rsidR="002E61A7" w:rsidRPr="00AB62C1">
        <w:rPr>
          <w:rFonts w:ascii="Corbel" w:hAnsi="Corbel"/>
          <w:szCs w:val="24"/>
        </w:rPr>
        <w:t xml:space="preserve">Figure </w:t>
      </w:r>
      <w:r w:rsidR="002E61A7">
        <w:rPr>
          <w:rFonts w:ascii="Corbel" w:hAnsi="Corbel"/>
          <w:noProof/>
          <w:szCs w:val="24"/>
        </w:rPr>
        <w:t>1</w:t>
      </w:r>
      <w:r w:rsidR="009C03EE" w:rsidRPr="001C2C82">
        <w:rPr>
          <w:rFonts w:ascii="Corbel" w:hAnsi="Corbel"/>
        </w:rPr>
        <w:fldChar w:fldCharType="end"/>
      </w:r>
      <w:r w:rsidR="009C03EE" w:rsidRPr="001C2C82">
        <w:rPr>
          <w:rFonts w:ascii="Corbel" w:hAnsi="Corbel"/>
        </w:rPr>
        <w:t xml:space="preserve"> </w:t>
      </w:r>
      <w:r w:rsidRPr="001C2C82">
        <w:rPr>
          <w:rFonts w:ascii="Corbel" w:hAnsi="Corbel"/>
        </w:rPr>
        <w:t xml:space="preserve">overleaf. </w:t>
      </w:r>
    </w:p>
    <w:p w14:paraId="3251E152" w14:textId="40A1A7DB" w:rsidR="006E50F2" w:rsidRPr="001C2C82" w:rsidRDefault="006E50F2" w:rsidP="009144D9">
      <w:pPr>
        <w:pStyle w:val="EANormal"/>
        <w:rPr>
          <w:szCs w:val="22"/>
          <w:shd w:val="clear" w:color="auto" w:fill="FFFFFF"/>
          <w:lang w:eastAsia="en-US"/>
        </w:rPr>
      </w:pPr>
      <w:r w:rsidRPr="001C2C82">
        <w:rPr>
          <w:szCs w:val="22"/>
          <w:shd w:val="clear" w:color="auto" w:fill="FFFFFF"/>
          <w:lang w:eastAsia="en-US"/>
        </w:rPr>
        <w:t xml:space="preserve">Construction is expected to begin in </w:t>
      </w:r>
      <w:r w:rsidR="002A648D" w:rsidRPr="001C2C82">
        <w:rPr>
          <w:szCs w:val="22"/>
          <w:shd w:val="clear" w:color="auto" w:fill="FFFFFF"/>
          <w:lang w:eastAsia="en-US"/>
        </w:rPr>
        <w:t xml:space="preserve">2021 </w:t>
      </w:r>
      <w:r w:rsidRPr="001C2C82">
        <w:rPr>
          <w:szCs w:val="22"/>
          <w:shd w:val="clear" w:color="auto" w:fill="FFFFFF"/>
          <w:lang w:eastAsia="en-US"/>
        </w:rPr>
        <w:t xml:space="preserve">and last approximately 24 months. No construction work </w:t>
      </w:r>
      <w:r w:rsidR="000C7995" w:rsidRPr="001C2C82">
        <w:rPr>
          <w:szCs w:val="22"/>
          <w:shd w:val="clear" w:color="auto" w:fill="FFFFFF"/>
          <w:lang w:eastAsia="en-US"/>
        </w:rPr>
        <w:t>are planned to</w:t>
      </w:r>
      <w:r w:rsidRPr="001C2C82">
        <w:rPr>
          <w:szCs w:val="22"/>
          <w:shd w:val="clear" w:color="auto" w:fill="FFFFFF"/>
          <w:lang w:eastAsia="en-US"/>
        </w:rPr>
        <w:t xml:space="preserve"> take place during the summer months (June, July, August) to avoid worsening congestion and disruption in the area.  Construction works will be carried out between 09.00 – 17.00 (unless by exception) and access to local businesses will be maintained throughout the entire construction period.  Construction will take place in 3 phases as shown below:</w:t>
      </w:r>
    </w:p>
    <w:p w14:paraId="0A3DD9D0" w14:textId="2532E14B" w:rsidR="006E50F2" w:rsidRPr="00AB62C1" w:rsidRDefault="006E50F2" w:rsidP="006E50F2">
      <w:pPr>
        <w:pStyle w:val="Caption"/>
        <w:spacing w:line="276" w:lineRule="auto"/>
        <w:rPr>
          <w:rStyle w:val="normaltextrun"/>
          <w:rFonts w:ascii="Corbel" w:hAnsi="Corbel"/>
          <w:color w:val="auto"/>
          <w:sz w:val="22"/>
          <w:szCs w:val="24"/>
          <w:lang w:val="uz-Cyrl-UZ"/>
        </w:rPr>
      </w:pPr>
      <w:bookmarkStart w:id="16" w:name="_Toc34141442"/>
      <w:bookmarkStart w:id="17" w:name="_Toc38445344"/>
      <w:r w:rsidRPr="001C2C82">
        <w:rPr>
          <w:rFonts w:ascii="Corbel" w:hAnsi="Corbel"/>
          <w:color w:val="auto"/>
          <w:sz w:val="22"/>
          <w:szCs w:val="24"/>
        </w:rPr>
        <w:t xml:space="preserve">Table </w:t>
      </w:r>
      <w:r w:rsidRPr="001C2C82">
        <w:rPr>
          <w:rFonts w:ascii="Corbel" w:hAnsi="Corbel"/>
          <w:color w:val="auto"/>
          <w:sz w:val="22"/>
          <w:szCs w:val="24"/>
        </w:rPr>
        <w:fldChar w:fldCharType="begin"/>
      </w:r>
      <w:r w:rsidRPr="001C2C82">
        <w:rPr>
          <w:rFonts w:ascii="Corbel" w:hAnsi="Corbel"/>
          <w:color w:val="auto"/>
          <w:sz w:val="22"/>
          <w:szCs w:val="24"/>
        </w:rPr>
        <w:instrText xml:space="preserve"> SEQ Table \* ARABIC </w:instrText>
      </w:r>
      <w:r w:rsidRPr="001C2C82">
        <w:rPr>
          <w:rFonts w:ascii="Corbel" w:hAnsi="Corbel"/>
          <w:color w:val="auto"/>
          <w:sz w:val="22"/>
          <w:szCs w:val="24"/>
        </w:rPr>
        <w:fldChar w:fldCharType="separate"/>
      </w:r>
      <w:r w:rsidR="002E61A7">
        <w:rPr>
          <w:rFonts w:ascii="Corbel" w:hAnsi="Corbel"/>
          <w:noProof/>
          <w:color w:val="auto"/>
          <w:sz w:val="22"/>
          <w:szCs w:val="24"/>
        </w:rPr>
        <w:t>1</w:t>
      </w:r>
      <w:r w:rsidRPr="001C2C82">
        <w:rPr>
          <w:rFonts w:ascii="Corbel" w:hAnsi="Corbel"/>
          <w:color w:val="auto"/>
          <w:sz w:val="22"/>
          <w:szCs w:val="24"/>
        </w:rPr>
        <w:fldChar w:fldCharType="end"/>
      </w:r>
      <w:r w:rsidRPr="001C2C82">
        <w:rPr>
          <w:rFonts w:ascii="Corbel" w:hAnsi="Corbel"/>
          <w:color w:val="auto"/>
          <w:sz w:val="22"/>
          <w:szCs w:val="24"/>
        </w:rPr>
        <w:t>: Construction Phasing Schedule</w:t>
      </w:r>
      <w:bookmarkEnd w:id="16"/>
      <w:bookmarkEnd w:id="17"/>
    </w:p>
    <w:tbl>
      <w:tblPr>
        <w:tblStyle w:val="EATableStandard"/>
        <w:tblW w:w="0" w:type="auto"/>
        <w:tblInd w:w="341" w:type="dxa"/>
        <w:tblLook w:val="04A0" w:firstRow="1" w:lastRow="0" w:firstColumn="1" w:lastColumn="0" w:noHBand="0" w:noVBand="1"/>
      </w:tblPr>
      <w:tblGrid>
        <w:gridCol w:w="850"/>
        <w:gridCol w:w="7513"/>
      </w:tblGrid>
      <w:tr w:rsidR="006E50F2" w:rsidRPr="00AB62C1" w14:paraId="6572E44B" w14:textId="77777777" w:rsidTr="006E50F2">
        <w:trPr>
          <w:cnfStyle w:val="100000000000" w:firstRow="1" w:lastRow="0" w:firstColumn="0" w:lastColumn="0" w:oddVBand="0" w:evenVBand="0" w:oddHBand="0" w:evenHBand="0" w:firstRowFirstColumn="0" w:firstRowLastColumn="0" w:lastRowFirstColumn="0" w:lastRowLastColumn="0"/>
        </w:trPr>
        <w:tc>
          <w:tcPr>
            <w:tcW w:w="850" w:type="dxa"/>
            <w:shd w:val="clear" w:color="auto" w:fill="auto"/>
          </w:tcPr>
          <w:p w14:paraId="01D9BDEF" w14:textId="77777777" w:rsidR="006E50F2" w:rsidRPr="00AB62C1" w:rsidRDefault="006E50F2" w:rsidP="006E50F2">
            <w:pPr>
              <w:pStyle w:val="EANormal"/>
              <w:spacing w:after="120" w:line="276" w:lineRule="auto"/>
              <w:rPr>
                <w:rStyle w:val="normaltextrun"/>
                <w:rFonts w:cs="Segoe UI"/>
                <w:sz w:val="18"/>
                <w:szCs w:val="20"/>
              </w:rPr>
            </w:pPr>
            <w:r w:rsidRPr="00AB62C1">
              <w:rPr>
                <w:rStyle w:val="normaltextrun"/>
                <w:rFonts w:cs="Segoe UI"/>
                <w:sz w:val="18"/>
                <w:szCs w:val="20"/>
              </w:rPr>
              <w:t>Phase 1</w:t>
            </w:r>
          </w:p>
        </w:tc>
        <w:tc>
          <w:tcPr>
            <w:tcW w:w="7513" w:type="dxa"/>
            <w:shd w:val="clear" w:color="auto" w:fill="auto"/>
          </w:tcPr>
          <w:p w14:paraId="1958243C" w14:textId="77777777" w:rsidR="006E50F2" w:rsidRPr="00AB62C1" w:rsidRDefault="006E50F2" w:rsidP="006E50F2">
            <w:pPr>
              <w:pStyle w:val="EANormal"/>
              <w:spacing w:after="120" w:line="276" w:lineRule="auto"/>
              <w:rPr>
                <w:rStyle w:val="normaltextrun"/>
                <w:rFonts w:cs="Segoe UI"/>
                <w:sz w:val="18"/>
                <w:szCs w:val="20"/>
              </w:rPr>
            </w:pPr>
            <w:r w:rsidRPr="00AB62C1">
              <w:rPr>
                <w:rStyle w:val="normaltextrun"/>
                <w:rFonts w:cs="Segoe UI"/>
                <w:b w:val="0"/>
                <w:bCs/>
                <w:sz w:val="18"/>
                <w:szCs w:val="20"/>
              </w:rPr>
              <w:t xml:space="preserve">Construction of new sections of road, including bridges will take place. </w:t>
            </w:r>
            <w:r w:rsidRPr="00AB62C1">
              <w:rPr>
                <w:rStyle w:val="normaltextrun"/>
                <w:rFonts w:cs="Segoe UI"/>
                <w:b w:val="0"/>
                <w:sz w:val="18"/>
                <w:szCs w:val="20"/>
              </w:rPr>
              <w:t>Traffic will continue to use the existing road.</w:t>
            </w:r>
          </w:p>
        </w:tc>
      </w:tr>
      <w:tr w:rsidR="006E50F2" w:rsidRPr="00AB62C1" w14:paraId="70167658" w14:textId="77777777" w:rsidTr="006E50F2">
        <w:tc>
          <w:tcPr>
            <w:tcW w:w="850" w:type="dxa"/>
          </w:tcPr>
          <w:p w14:paraId="03AD0191" w14:textId="77777777" w:rsidR="006E50F2" w:rsidRPr="00AB62C1" w:rsidRDefault="006E50F2" w:rsidP="006E50F2">
            <w:pPr>
              <w:pStyle w:val="EANormal"/>
              <w:spacing w:after="120" w:line="276" w:lineRule="auto"/>
              <w:rPr>
                <w:rStyle w:val="normaltextrun"/>
                <w:rFonts w:cs="Segoe UI"/>
                <w:b/>
                <w:sz w:val="18"/>
                <w:szCs w:val="20"/>
              </w:rPr>
            </w:pPr>
            <w:r w:rsidRPr="00AB62C1">
              <w:rPr>
                <w:rStyle w:val="normaltextrun"/>
                <w:rFonts w:cs="Segoe UI"/>
                <w:b/>
                <w:sz w:val="18"/>
                <w:szCs w:val="20"/>
              </w:rPr>
              <w:t>Phase 2</w:t>
            </w:r>
          </w:p>
        </w:tc>
        <w:tc>
          <w:tcPr>
            <w:tcW w:w="7513" w:type="dxa"/>
          </w:tcPr>
          <w:p w14:paraId="1F21D5DE" w14:textId="77777777" w:rsidR="006E50F2" w:rsidRPr="00AB62C1" w:rsidRDefault="006E50F2" w:rsidP="006E50F2">
            <w:pPr>
              <w:pStyle w:val="EANormal"/>
              <w:spacing w:after="120" w:line="276" w:lineRule="auto"/>
              <w:rPr>
                <w:rStyle w:val="normaltextrun"/>
                <w:rFonts w:cs="Segoe UI"/>
                <w:b/>
                <w:sz w:val="18"/>
                <w:szCs w:val="20"/>
              </w:rPr>
            </w:pPr>
            <w:r w:rsidRPr="00AB62C1">
              <w:rPr>
                <w:rStyle w:val="normaltextrun"/>
                <w:rFonts w:cs="Segoe UI"/>
                <w:bCs/>
                <w:sz w:val="18"/>
                <w:szCs w:val="20"/>
              </w:rPr>
              <w:t xml:space="preserve">Traffic will be switched to the sections of the road that have been completed during Phase 1. </w:t>
            </w:r>
            <w:r w:rsidRPr="00AB62C1">
              <w:rPr>
                <w:rStyle w:val="apple-converted-space"/>
                <w:rFonts w:cs="Segoe UI"/>
                <w:sz w:val="18"/>
                <w:szCs w:val="20"/>
              </w:rPr>
              <w:t xml:space="preserve">   </w:t>
            </w:r>
            <w:r w:rsidRPr="00AB62C1">
              <w:rPr>
                <w:rStyle w:val="normaltextrun"/>
                <w:rFonts w:cs="Segoe UI"/>
                <w:sz w:val="18"/>
                <w:szCs w:val="20"/>
              </w:rPr>
              <w:t>Due to the limited size of the carriageway and to minimise disruption, traffic flows will alternate and be signal controlled during this phase.  Demolition of the existing road and construction of the remaining sections of the road will take place in parallel.</w:t>
            </w:r>
          </w:p>
        </w:tc>
      </w:tr>
      <w:tr w:rsidR="006E50F2" w:rsidRPr="00AB62C1" w14:paraId="77E0284D" w14:textId="77777777" w:rsidTr="006E50F2">
        <w:tc>
          <w:tcPr>
            <w:tcW w:w="850" w:type="dxa"/>
          </w:tcPr>
          <w:p w14:paraId="28C6FFDD" w14:textId="77777777" w:rsidR="006E50F2" w:rsidRPr="00AB62C1" w:rsidRDefault="006E50F2" w:rsidP="006E50F2">
            <w:pPr>
              <w:pStyle w:val="EANormal"/>
              <w:spacing w:after="120" w:line="276" w:lineRule="auto"/>
              <w:rPr>
                <w:rStyle w:val="normaltextrun"/>
                <w:rFonts w:cs="Segoe UI"/>
                <w:b/>
                <w:sz w:val="18"/>
                <w:szCs w:val="20"/>
              </w:rPr>
            </w:pPr>
            <w:r w:rsidRPr="00AB62C1">
              <w:rPr>
                <w:rStyle w:val="normaltextrun"/>
                <w:rFonts w:cs="Segoe UI"/>
                <w:b/>
                <w:sz w:val="18"/>
                <w:szCs w:val="20"/>
              </w:rPr>
              <w:t>Phase 3</w:t>
            </w:r>
          </w:p>
        </w:tc>
        <w:tc>
          <w:tcPr>
            <w:tcW w:w="7513" w:type="dxa"/>
          </w:tcPr>
          <w:p w14:paraId="7552785B" w14:textId="77777777" w:rsidR="006E50F2" w:rsidRPr="00AB62C1" w:rsidRDefault="006E50F2" w:rsidP="006E50F2">
            <w:pPr>
              <w:pStyle w:val="EANormal"/>
              <w:spacing w:after="120" w:line="276" w:lineRule="auto"/>
              <w:rPr>
                <w:rStyle w:val="normaltextrun"/>
                <w:rFonts w:cs="Segoe UI"/>
                <w:b/>
                <w:sz w:val="18"/>
                <w:szCs w:val="20"/>
              </w:rPr>
            </w:pPr>
            <w:r w:rsidRPr="00AB62C1">
              <w:rPr>
                <w:rStyle w:val="normaltextrun"/>
                <w:rFonts w:cs="Segoe UI"/>
                <w:sz w:val="18"/>
                <w:szCs w:val="20"/>
              </w:rPr>
              <w:t>Installation of curbs, barriers and pedestrian fencing.  Installation of the final road surface.</w:t>
            </w:r>
          </w:p>
        </w:tc>
      </w:tr>
    </w:tbl>
    <w:p w14:paraId="6D770BE1" w14:textId="2610869D" w:rsidR="006E50F2" w:rsidRPr="00AB62C1" w:rsidRDefault="006E50F2" w:rsidP="006E50F2">
      <w:pPr>
        <w:pStyle w:val="BodyText"/>
        <w:spacing w:line="276" w:lineRule="auto"/>
        <w:jc w:val="both"/>
        <w:rPr>
          <w:rFonts w:ascii="Corbel" w:hAnsi="Corbel"/>
        </w:rPr>
      </w:pPr>
    </w:p>
    <w:p w14:paraId="5395A2E6" w14:textId="0841EF69" w:rsidR="00CF6724" w:rsidRPr="00AB62C1" w:rsidRDefault="00CF6724" w:rsidP="00CF6724">
      <w:pPr>
        <w:pStyle w:val="EANormal"/>
        <w:widowControl w:val="0"/>
        <w:rPr>
          <w:b/>
          <w:lang w:eastAsia="en-US"/>
        </w:rPr>
      </w:pPr>
      <w:r w:rsidRPr="00AB62C1">
        <w:rPr>
          <w:lang w:eastAsia="en-US"/>
        </w:rPr>
        <w:t xml:space="preserve">Travelling from </w:t>
      </w:r>
      <w:r w:rsidRPr="00AB62C1">
        <w:rPr>
          <w:b/>
          <w:lang w:eastAsia="en-US"/>
        </w:rPr>
        <w:t>south to north</w:t>
      </w:r>
      <w:r w:rsidRPr="00AB62C1">
        <w:rPr>
          <w:lang w:eastAsia="en-US"/>
        </w:rPr>
        <w:t>, the Project can be roughly divided into five sections as follows:</w:t>
      </w:r>
    </w:p>
    <w:p w14:paraId="2E972720" w14:textId="1734A5AA" w:rsidR="00CF6724" w:rsidRPr="00AB62C1" w:rsidRDefault="00CF6724" w:rsidP="006D36DC">
      <w:pPr>
        <w:pStyle w:val="EANormal"/>
        <w:widowControl w:val="0"/>
        <w:numPr>
          <w:ilvl w:val="0"/>
          <w:numId w:val="19"/>
        </w:numPr>
        <w:rPr>
          <w:b/>
          <w:lang w:eastAsia="en-US"/>
        </w:rPr>
      </w:pPr>
      <w:r w:rsidRPr="00AB62C1">
        <w:rPr>
          <w:lang w:eastAsia="en-US"/>
        </w:rPr>
        <w:t xml:space="preserve">The Project starts where the existing road leaves the turn off from Lastva Grbaljska to the beach, and where there are a large number of businesses and houses. </w:t>
      </w:r>
    </w:p>
    <w:p w14:paraId="77C4BABB" w14:textId="38826B76" w:rsidR="00CF6724" w:rsidRPr="00AB62C1" w:rsidRDefault="00CF6724" w:rsidP="006D36DC">
      <w:pPr>
        <w:pStyle w:val="EANormal"/>
        <w:widowControl w:val="0"/>
        <w:numPr>
          <w:ilvl w:val="0"/>
          <w:numId w:val="19"/>
        </w:numPr>
        <w:rPr>
          <w:b/>
          <w:lang w:eastAsia="en-US"/>
        </w:rPr>
      </w:pPr>
      <w:r w:rsidRPr="00AB62C1">
        <w:rPr>
          <w:lang w:eastAsia="en-US"/>
        </w:rPr>
        <w:t xml:space="preserve">It then passes through the settlements of Poljice and Lastva Grbaljska where existing buildings are mainly located on the east side of the road until Lastva Grbaljska where they are built on both sides.  </w:t>
      </w:r>
    </w:p>
    <w:p w14:paraId="513C9C68" w14:textId="4BDA39D0" w:rsidR="00CF6724" w:rsidRPr="00AB62C1" w:rsidRDefault="00CF6724" w:rsidP="006D36DC">
      <w:pPr>
        <w:pStyle w:val="EANormal"/>
        <w:widowControl w:val="0"/>
        <w:numPr>
          <w:ilvl w:val="0"/>
          <w:numId w:val="19"/>
        </w:numPr>
        <w:rPr>
          <w:b/>
          <w:lang w:eastAsia="en-US"/>
        </w:rPr>
      </w:pPr>
      <w:r w:rsidRPr="00AB62C1">
        <w:rPr>
          <w:lang w:eastAsia="en-US"/>
        </w:rPr>
        <w:t>Between Lastva Grbaljska and Radanovici the road passes through an area with lower population and building density, and where existing facilities are generally located on the west of the road.</w:t>
      </w:r>
    </w:p>
    <w:p w14:paraId="1D492104" w14:textId="0BF7FA60" w:rsidR="00CF6724" w:rsidRPr="00AB62C1" w:rsidRDefault="00CF6724" w:rsidP="006D36DC">
      <w:pPr>
        <w:pStyle w:val="EANormal"/>
        <w:widowControl w:val="0"/>
        <w:numPr>
          <w:ilvl w:val="0"/>
          <w:numId w:val="19"/>
        </w:numPr>
        <w:rPr>
          <w:b/>
          <w:lang w:eastAsia="en-US"/>
        </w:rPr>
      </w:pPr>
      <w:r w:rsidRPr="00AB62C1">
        <w:rPr>
          <w:lang w:eastAsia="en-US"/>
        </w:rPr>
        <w:t>It then passes through Radanovići where there are a large number of buildings, mostly businesses but also residential buildings as well as O.Š. Nikola Đurković, the stadium of the football club Grbalj.  There is development on both sides of the road</w:t>
      </w:r>
      <w:r w:rsidR="00201B54" w:rsidRPr="00AB62C1">
        <w:rPr>
          <w:lang w:eastAsia="en-US"/>
        </w:rPr>
        <w:t>.</w:t>
      </w:r>
      <w:r w:rsidRPr="00AB62C1">
        <w:rPr>
          <w:lang w:eastAsia="en-US"/>
        </w:rPr>
        <w:t xml:space="preserve"> </w:t>
      </w:r>
    </w:p>
    <w:p w14:paraId="0B502474" w14:textId="77777777" w:rsidR="008E4ADE" w:rsidRPr="00AB62C1" w:rsidRDefault="00CF6724" w:rsidP="008E4ADE">
      <w:pPr>
        <w:pStyle w:val="EANormal"/>
        <w:widowControl w:val="0"/>
        <w:numPr>
          <w:ilvl w:val="0"/>
          <w:numId w:val="19"/>
        </w:numPr>
        <w:rPr>
          <w:b/>
          <w:lang w:eastAsia="en-US"/>
        </w:rPr>
      </w:pPr>
      <w:r w:rsidRPr="00AB62C1">
        <w:rPr>
          <w:lang w:eastAsia="en-US"/>
        </w:rPr>
        <w:t>The scheme ends at the entrance to the town of Tivat, just after the turn-off for Tivat Airport. From the roundabout to Kotor, to the end, the road runs alongside the airport.  Other than infrastructure associated with the airport itself, there are no buildings along this section.</w:t>
      </w:r>
    </w:p>
    <w:p w14:paraId="7D900400" w14:textId="0FFF714F" w:rsidR="00201B54" w:rsidRPr="00AB62C1" w:rsidRDefault="00201B54" w:rsidP="00F4514C">
      <w:pPr>
        <w:pStyle w:val="EANormal"/>
        <w:widowControl w:val="0"/>
        <w:numPr>
          <w:ilvl w:val="0"/>
          <w:numId w:val="19"/>
        </w:numPr>
        <w:rPr>
          <w:b/>
          <w:lang w:eastAsia="en-US"/>
        </w:rPr>
      </w:pPr>
      <w:r w:rsidRPr="00AB62C1">
        <w:rPr>
          <w:lang w:eastAsia="en-US"/>
        </w:rPr>
        <w:lastRenderedPageBreak/>
        <w:t>The most dens</w:t>
      </w:r>
      <w:r w:rsidR="008E4ADE" w:rsidRPr="00AB62C1">
        <w:rPr>
          <w:lang w:eastAsia="en-US"/>
        </w:rPr>
        <w:t>e</w:t>
      </w:r>
      <w:r w:rsidRPr="00AB62C1">
        <w:rPr>
          <w:lang w:eastAsia="en-US"/>
        </w:rPr>
        <w:t>ly populated areas in the Project Affected Area (PAA) are Radanovici, Lastva Grbaljska and Kovacko Polje.</w:t>
      </w:r>
      <w:r w:rsidR="008E4ADE" w:rsidRPr="00AB62C1">
        <w:rPr>
          <w:lang w:eastAsia="en-US"/>
        </w:rPr>
        <w:t xml:space="preserve"> </w:t>
      </w:r>
      <w:r w:rsidR="008E4ADE" w:rsidRPr="00AB62C1">
        <w:rPr>
          <w:color w:val="201F1E"/>
          <w:szCs w:val="22"/>
          <w:shd w:val="clear" w:color="auto" w:fill="FFFFFF"/>
          <w:lang w:eastAsia="en-US"/>
        </w:rPr>
        <w:t xml:space="preserve">Private households and businesses are not distributed evenly along the Tivat to Jaz road. The majority of </w:t>
      </w:r>
      <w:r w:rsidR="00BE025B" w:rsidRPr="00AB62C1">
        <w:rPr>
          <w:color w:val="201F1E"/>
          <w:szCs w:val="22"/>
          <w:shd w:val="clear" w:color="auto" w:fill="FFFFFF"/>
          <w:lang w:eastAsia="en-US"/>
        </w:rPr>
        <w:t xml:space="preserve">businesses </w:t>
      </w:r>
      <w:r w:rsidR="008E4ADE" w:rsidRPr="00AB62C1">
        <w:rPr>
          <w:color w:val="201F1E"/>
          <w:szCs w:val="22"/>
          <w:shd w:val="clear" w:color="auto" w:fill="FFFFFF"/>
          <w:lang w:eastAsia="en-US"/>
        </w:rPr>
        <w:t xml:space="preserve">and households are in Radanovici industrial zone. </w:t>
      </w:r>
    </w:p>
    <w:p w14:paraId="3FCA579B" w14:textId="733286F4" w:rsidR="000F26E5" w:rsidRPr="00AB62C1" w:rsidRDefault="00612C79" w:rsidP="00620773">
      <w:pPr>
        <w:pStyle w:val="Caption"/>
        <w:spacing w:line="276" w:lineRule="auto"/>
        <w:rPr>
          <w:rFonts w:ascii="Corbel" w:hAnsi="Corbel"/>
          <w:color w:val="auto"/>
        </w:rPr>
      </w:pPr>
      <w:bookmarkStart w:id="18" w:name="_Toc34141440"/>
      <w:r w:rsidRPr="00AB62C1">
        <w:rPr>
          <w:rFonts w:ascii="Corbel" w:hAnsi="Corbel"/>
          <w:noProof/>
          <w:lang w:val="en-US"/>
        </w:rPr>
        <w:drawing>
          <wp:anchor distT="0" distB="0" distL="114300" distR="114300" simplePos="0" relativeHeight="251662848" behindDoc="0" locked="0" layoutInCell="1" allowOverlap="1" wp14:anchorId="636DEC2A" wp14:editId="228C8BE9">
            <wp:simplePos x="0" y="0"/>
            <wp:positionH relativeFrom="column">
              <wp:posOffset>0</wp:posOffset>
            </wp:positionH>
            <wp:positionV relativeFrom="paragraph">
              <wp:posOffset>52070</wp:posOffset>
            </wp:positionV>
            <wp:extent cx="5702300" cy="4876800"/>
            <wp:effectExtent l="0" t="0" r="12700" b="0"/>
            <wp:wrapTight wrapText="bothSides">
              <wp:wrapPolygon edited="0">
                <wp:start x="0" y="0"/>
                <wp:lineTo x="0" y="21488"/>
                <wp:lineTo x="21552" y="21488"/>
                <wp:lineTo x="21552" y="0"/>
                <wp:lineTo x="0" y="0"/>
              </wp:wrapPolygon>
            </wp:wrapTight>
            <wp:docPr id="5" name="Picture 1" descr="Macintosh HD:Users:vanessasheehan:Desktop:Tivat Jaz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nessasheehan:Desktop:Tivat Jaz m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4876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Ref38305829"/>
      <w:bookmarkStart w:id="20" w:name="_Ref38305817"/>
      <w:bookmarkStart w:id="21" w:name="_Toc38445203"/>
      <w:r w:rsidR="006E50F2" w:rsidRPr="00AB62C1">
        <w:rPr>
          <w:rFonts w:ascii="Corbel" w:hAnsi="Corbel"/>
          <w:color w:val="auto"/>
          <w:sz w:val="22"/>
          <w:szCs w:val="24"/>
        </w:rPr>
        <w:t xml:space="preserve">Figure </w:t>
      </w:r>
      <w:r w:rsidR="006E50F2" w:rsidRPr="00AB62C1">
        <w:rPr>
          <w:rFonts w:ascii="Corbel" w:hAnsi="Corbel"/>
          <w:color w:val="auto"/>
          <w:sz w:val="22"/>
          <w:szCs w:val="24"/>
        </w:rPr>
        <w:fldChar w:fldCharType="begin"/>
      </w:r>
      <w:r w:rsidR="006E50F2" w:rsidRPr="00AB62C1">
        <w:rPr>
          <w:rFonts w:ascii="Corbel" w:hAnsi="Corbel"/>
          <w:color w:val="auto"/>
          <w:sz w:val="22"/>
          <w:szCs w:val="24"/>
        </w:rPr>
        <w:instrText xml:space="preserve"> SEQ Figure \* ARABIC </w:instrText>
      </w:r>
      <w:r w:rsidR="006E50F2" w:rsidRPr="00AB62C1">
        <w:rPr>
          <w:rFonts w:ascii="Corbel" w:hAnsi="Corbel"/>
          <w:color w:val="auto"/>
          <w:sz w:val="22"/>
          <w:szCs w:val="24"/>
        </w:rPr>
        <w:fldChar w:fldCharType="separate"/>
      </w:r>
      <w:r w:rsidR="002E61A7">
        <w:rPr>
          <w:rFonts w:ascii="Corbel" w:hAnsi="Corbel"/>
          <w:noProof/>
          <w:color w:val="auto"/>
          <w:sz w:val="22"/>
          <w:szCs w:val="24"/>
        </w:rPr>
        <w:t>1</w:t>
      </w:r>
      <w:r w:rsidR="006E50F2" w:rsidRPr="00AB62C1">
        <w:rPr>
          <w:rFonts w:ascii="Corbel" w:hAnsi="Corbel"/>
          <w:color w:val="auto"/>
          <w:sz w:val="22"/>
          <w:szCs w:val="24"/>
        </w:rPr>
        <w:fldChar w:fldCharType="end"/>
      </w:r>
      <w:bookmarkEnd w:id="19"/>
      <w:r w:rsidR="006E50F2" w:rsidRPr="00AB62C1">
        <w:rPr>
          <w:rFonts w:ascii="Corbel" w:hAnsi="Corbel"/>
          <w:color w:val="auto"/>
          <w:sz w:val="22"/>
          <w:szCs w:val="24"/>
        </w:rPr>
        <w:t xml:space="preserve">: </w:t>
      </w:r>
      <w:r w:rsidR="000F26E5" w:rsidRPr="00AB62C1">
        <w:rPr>
          <w:rFonts w:ascii="Corbel" w:hAnsi="Corbel"/>
          <w:color w:val="auto"/>
          <w:sz w:val="22"/>
          <w:szCs w:val="24"/>
        </w:rPr>
        <w:t xml:space="preserve">Route of the Proposed </w:t>
      </w:r>
      <w:r w:rsidR="006E50F2" w:rsidRPr="00AB62C1">
        <w:rPr>
          <w:rFonts w:ascii="Corbel" w:hAnsi="Corbel"/>
          <w:color w:val="auto"/>
          <w:sz w:val="22"/>
          <w:szCs w:val="24"/>
        </w:rPr>
        <w:t>Project</w:t>
      </w:r>
      <w:bookmarkStart w:id="22" w:name="_Ref29489192"/>
      <w:bookmarkEnd w:id="18"/>
      <w:bookmarkEnd w:id="20"/>
      <w:bookmarkEnd w:id="21"/>
    </w:p>
    <w:p w14:paraId="5F401108" w14:textId="77777777" w:rsidR="00E54051" w:rsidRPr="00AB62C1" w:rsidRDefault="00E54051">
      <w:pPr>
        <w:spacing w:after="160" w:line="259" w:lineRule="auto"/>
        <w:rPr>
          <w:rFonts w:eastAsiaTheme="majorEastAsia" w:cs="Tahoma"/>
          <w:b/>
          <w:color w:val="00A9E4"/>
          <w:sz w:val="24"/>
          <w:lang w:eastAsia="en-US"/>
        </w:rPr>
      </w:pPr>
      <w:r w:rsidRPr="00AB62C1">
        <w:br w:type="page"/>
      </w:r>
    </w:p>
    <w:p w14:paraId="080E67D8" w14:textId="0E549E0D" w:rsidR="00F33F44" w:rsidRPr="00AB62C1" w:rsidRDefault="0007702E" w:rsidP="00C9142D">
      <w:pPr>
        <w:pStyle w:val="EAHeading1"/>
        <w:jc w:val="both"/>
      </w:pPr>
      <w:bookmarkStart w:id="23" w:name="_Toc38445414"/>
      <w:r w:rsidRPr="00AB62C1">
        <w:lastRenderedPageBreak/>
        <w:t>Legal and Policy Framework for Stakeholder Engagement</w:t>
      </w:r>
      <w:bookmarkEnd w:id="22"/>
      <w:bookmarkEnd w:id="23"/>
    </w:p>
    <w:p w14:paraId="2BB28C4E" w14:textId="7571E21D" w:rsidR="009C4294" w:rsidRPr="00AB62C1" w:rsidRDefault="009C4294" w:rsidP="009C4294">
      <w:pPr>
        <w:pStyle w:val="EANormal"/>
        <w:rPr>
          <w:lang w:eastAsia="en-US"/>
        </w:rPr>
      </w:pPr>
      <w:r w:rsidRPr="00AB62C1">
        <w:rPr>
          <w:lang w:eastAsia="en-US"/>
        </w:rPr>
        <w:t>The Project is being implemented in line with Montenegrin legislative requirements</w:t>
      </w:r>
      <w:r w:rsidR="002E156C" w:rsidRPr="00AB62C1">
        <w:rPr>
          <w:lang w:eastAsia="en-US"/>
        </w:rPr>
        <w:t>),</w:t>
      </w:r>
      <w:r w:rsidRPr="00AB62C1">
        <w:rPr>
          <w:lang w:eastAsia="en-US"/>
        </w:rPr>
        <w:t xml:space="preserve"> as well as the EBRD’s Performance Requirements.</w:t>
      </w:r>
      <w:r w:rsidRPr="00AB62C1">
        <w:rPr>
          <w:rStyle w:val="FootnoteReference"/>
          <w:lang w:eastAsia="en-US"/>
        </w:rPr>
        <w:footnoteReference w:id="2"/>
      </w:r>
    </w:p>
    <w:p w14:paraId="7BBD6712" w14:textId="77777777" w:rsidR="00296058" w:rsidRPr="00AB62C1" w:rsidRDefault="00CF6724" w:rsidP="00296058">
      <w:pPr>
        <w:pStyle w:val="EAHeading2"/>
        <w:jc w:val="both"/>
      </w:pPr>
      <w:bookmarkStart w:id="24" w:name="_Toc38445415"/>
      <w:r w:rsidRPr="00AB62C1">
        <w:t>National regulatory requirements</w:t>
      </w:r>
      <w:bookmarkEnd w:id="24"/>
    </w:p>
    <w:p w14:paraId="2C281C78" w14:textId="77777777" w:rsidR="0071297E" w:rsidRPr="00AB62C1" w:rsidRDefault="00CF6724" w:rsidP="00CF6724">
      <w:pPr>
        <w:pStyle w:val="EANormal"/>
      </w:pPr>
      <w:r w:rsidRPr="00AB62C1">
        <w:t>Under national legislation, stakeholder engagement is required for the following activities: spatial planning, land expropriation and environmental impact assessments. Additionally, Montenegro has ratified a number of international treaties and conventions; and is in the process of transposing EU law into the national legal and policy framework. The Aarhus Convention on Access to Information, Public Participation in Decision-Making and Access to Justice in Environmental Matters (1998) has been integrated into the national legal system since 2009. Public consultation is regulated in Montenegro under the following regulations:</w:t>
      </w:r>
    </w:p>
    <w:p w14:paraId="19D8F60C" w14:textId="77777777" w:rsidR="00CF6724" w:rsidRPr="00AB62C1" w:rsidRDefault="00CF6724" w:rsidP="006D36DC">
      <w:pPr>
        <w:pStyle w:val="EANormal"/>
        <w:numPr>
          <w:ilvl w:val="0"/>
          <w:numId w:val="20"/>
        </w:numPr>
      </w:pPr>
      <w:r w:rsidRPr="00AB62C1">
        <w:t>Constitution of Montenegro</w:t>
      </w:r>
      <w:r w:rsidRPr="00AB62C1">
        <w:rPr>
          <w:rStyle w:val="FootnoteReference"/>
        </w:rPr>
        <w:footnoteReference w:id="3"/>
      </w:r>
    </w:p>
    <w:p w14:paraId="3363E4A8" w14:textId="77777777" w:rsidR="00CF6724" w:rsidRPr="00AB62C1" w:rsidRDefault="00CF6724" w:rsidP="006D36DC">
      <w:pPr>
        <w:pStyle w:val="EANormal"/>
        <w:numPr>
          <w:ilvl w:val="0"/>
          <w:numId w:val="20"/>
        </w:numPr>
      </w:pPr>
      <w:r w:rsidRPr="00AB62C1">
        <w:t>Law on Environment</w:t>
      </w:r>
      <w:r w:rsidRPr="00AB62C1">
        <w:rPr>
          <w:rStyle w:val="FootnoteReference"/>
        </w:rPr>
        <w:footnoteReference w:id="4"/>
      </w:r>
    </w:p>
    <w:p w14:paraId="1A47C0A6" w14:textId="77777777" w:rsidR="00CF6724" w:rsidRPr="00AB62C1" w:rsidRDefault="00CF6724" w:rsidP="006D36DC">
      <w:pPr>
        <w:pStyle w:val="EANormal"/>
        <w:numPr>
          <w:ilvl w:val="0"/>
          <w:numId w:val="20"/>
        </w:numPr>
      </w:pPr>
      <w:r w:rsidRPr="00AB62C1">
        <w:t>Law on Spatial Planning and Construction</w:t>
      </w:r>
      <w:r w:rsidRPr="00AB62C1">
        <w:rPr>
          <w:rStyle w:val="FootnoteReference"/>
        </w:rPr>
        <w:footnoteReference w:id="5"/>
      </w:r>
    </w:p>
    <w:p w14:paraId="4DB65BF2" w14:textId="77777777" w:rsidR="00CF6724" w:rsidRPr="00AB62C1" w:rsidRDefault="00CF6724" w:rsidP="006D36DC">
      <w:pPr>
        <w:pStyle w:val="EANormal"/>
        <w:numPr>
          <w:ilvl w:val="0"/>
          <w:numId w:val="20"/>
        </w:numPr>
      </w:pPr>
      <w:r w:rsidRPr="00AB62C1">
        <w:t>Law on the Strategic Environmental Impact Assessment (SEIA)</w:t>
      </w:r>
      <w:r w:rsidRPr="00AB62C1">
        <w:rPr>
          <w:rStyle w:val="FootnoteReference"/>
        </w:rPr>
        <w:footnoteReference w:id="6"/>
      </w:r>
    </w:p>
    <w:p w14:paraId="67F2433B" w14:textId="77777777" w:rsidR="00CF6724" w:rsidRPr="00AB62C1" w:rsidRDefault="00CF6724" w:rsidP="006D36DC">
      <w:pPr>
        <w:pStyle w:val="EANormal"/>
        <w:numPr>
          <w:ilvl w:val="0"/>
          <w:numId w:val="20"/>
        </w:numPr>
      </w:pPr>
      <w:r w:rsidRPr="00AB62C1">
        <w:t>Law on Free Access to Information</w:t>
      </w:r>
      <w:r w:rsidRPr="00AB62C1">
        <w:rPr>
          <w:rStyle w:val="FootnoteReference"/>
        </w:rPr>
        <w:footnoteReference w:id="7"/>
      </w:r>
    </w:p>
    <w:p w14:paraId="540A12FD" w14:textId="77777777" w:rsidR="00CF6724" w:rsidRPr="00AB62C1" w:rsidRDefault="00CF6724" w:rsidP="006D36DC">
      <w:pPr>
        <w:pStyle w:val="EANormal"/>
        <w:numPr>
          <w:ilvl w:val="0"/>
          <w:numId w:val="20"/>
        </w:numPr>
      </w:pPr>
      <w:r w:rsidRPr="00AB62C1">
        <w:t>Law on Expropriation</w:t>
      </w:r>
      <w:r w:rsidRPr="00AB62C1">
        <w:rPr>
          <w:rStyle w:val="FootnoteReference"/>
        </w:rPr>
        <w:footnoteReference w:id="8"/>
      </w:r>
    </w:p>
    <w:p w14:paraId="2187449C" w14:textId="77777777" w:rsidR="00CF6724" w:rsidRPr="00AB62C1" w:rsidRDefault="00CF6724" w:rsidP="006D36DC">
      <w:pPr>
        <w:pStyle w:val="EANormal"/>
        <w:numPr>
          <w:ilvl w:val="0"/>
          <w:numId w:val="20"/>
        </w:numPr>
      </w:pPr>
      <w:r w:rsidRPr="00AB62C1">
        <w:t>Law on the Environmental Impact Assessment (EIA)</w:t>
      </w:r>
      <w:r w:rsidRPr="00AB62C1">
        <w:rPr>
          <w:rStyle w:val="FootnoteReference"/>
        </w:rPr>
        <w:footnoteReference w:id="9"/>
      </w:r>
    </w:p>
    <w:p w14:paraId="5D5FE033" w14:textId="77777777" w:rsidR="009C4294" w:rsidRPr="00AB62C1" w:rsidRDefault="009C4294" w:rsidP="009C4294">
      <w:pPr>
        <w:pStyle w:val="EANormal"/>
      </w:pPr>
      <w:r w:rsidRPr="00AB62C1">
        <w:t xml:space="preserve">The </w:t>
      </w:r>
      <w:r w:rsidRPr="00AB62C1">
        <w:rPr>
          <w:b/>
        </w:rPr>
        <w:t>Law on Environment</w:t>
      </w:r>
      <w:r w:rsidRPr="00AB62C1">
        <w:t xml:space="preserve"> states that everyone has the right to be informed about the state of the environment and to participate in the decision-making processes which could have an impact on the environment. Furthermore, Article 11 addresses the process of stakeholder engagement and disclosure, regarding environmental protection issues. </w:t>
      </w:r>
    </w:p>
    <w:tbl>
      <w:tblPr>
        <w:tblStyle w:val="EATableHighlightedBullets"/>
        <w:tblW w:w="0" w:type="auto"/>
        <w:tblLook w:val="04A0" w:firstRow="1" w:lastRow="0" w:firstColumn="1" w:lastColumn="0" w:noHBand="0" w:noVBand="1"/>
      </w:tblPr>
      <w:tblGrid>
        <w:gridCol w:w="8969"/>
      </w:tblGrid>
      <w:tr w:rsidR="009C4294" w:rsidRPr="00AB62C1" w14:paraId="593726D7" w14:textId="77777777" w:rsidTr="009C4294">
        <w:trPr>
          <w:cnfStyle w:val="100000000000" w:firstRow="1" w:lastRow="0" w:firstColumn="0" w:lastColumn="0" w:oddVBand="0" w:evenVBand="0" w:oddHBand="0" w:evenHBand="0" w:firstRowFirstColumn="0" w:firstRowLastColumn="0" w:lastRowFirstColumn="0" w:lastRowLastColumn="0"/>
        </w:trPr>
        <w:tc>
          <w:tcPr>
            <w:tcW w:w="9083" w:type="dxa"/>
          </w:tcPr>
          <w:p w14:paraId="4228E1F7" w14:textId="5B1C9024" w:rsidR="009C4294" w:rsidRPr="00AB62C1" w:rsidRDefault="009C4294" w:rsidP="009C4294">
            <w:pPr>
              <w:pStyle w:val="EABulletsLevel1TableHighlighted"/>
              <w:numPr>
                <w:ilvl w:val="0"/>
                <w:numId w:val="0"/>
              </w:numPr>
              <w:ind w:left="360" w:hanging="360"/>
            </w:pPr>
            <w:r w:rsidRPr="00AB62C1">
              <w:t xml:space="preserve">Article </w:t>
            </w:r>
            <w:r w:rsidR="00ED2EC6">
              <w:t>72</w:t>
            </w:r>
            <w:r w:rsidRPr="00AB62C1">
              <w:t>:</w:t>
            </w:r>
          </w:p>
          <w:p w14:paraId="3571879D" w14:textId="77777777" w:rsidR="009C4294" w:rsidRPr="00AB62C1" w:rsidRDefault="009C4294" w:rsidP="009C4294">
            <w:pPr>
              <w:pStyle w:val="EABulletsLevel1TableHighlighted"/>
              <w:numPr>
                <w:ilvl w:val="0"/>
                <w:numId w:val="0"/>
              </w:numPr>
              <w:ind w:left="360" w:hanging="360"/>
              <w:rPr>
                <w:i/>
              </w:rPr>
            </w:pPr>
            <w:r w:rsidRPr="00AB62C1">
              <w:rPr>
                <w:i/>
              </w:rPr>
              <w:t>“Public institutions and administration bodies as well as local authorities responsible for environmental protection are obliged to inform the public about decision-making procedures in environmental matters in a timely manner, namely:</w:t>
            </w:r>
          </w:p>
          <w:p w14:paraId="5F6C656E" w14:textId="77777777" w:rsidR="009C4294" w:rsidRPr="00AB62C1" w:rsidRDefault="009C4294" w:rsidP="006D36DC">
            <w:pPr>
              <w:pStyle w:val="EABulletsLevel1TableHighlighted"/>
              <w:numPr>
                <w:ilvl w:val="0"/>
                <w:numId w:val="21"/>
              </w:numPr>
              <w:rPr>
                <w:i/>
              </w:rPr>
            </w:pPr>
            <w:r w:rsidRPr="00AB62C1">
              <w:rPr>
                <w:i/>
              </w:rPr>
              <w:t>strategic assessment of the impact of plans and programs on the environment;</w:t>
            </w:r>
          </w:p>
          <w:p w14:paraId="5C7C0D2B" w14:textId="77777777" w:rsidR="009C4294" w:rsidRPr="00AB62C1" w:rsidRDefault="009C4294" w:rsidP="006D36DC">
            <w:pPr>
              <w:pStyle w:val="EABulletsLevel1TableHighlighted"/>
              <w:numPr>
                <w:ilvl w:val="0"/>
                <w:numId w:val="21"/>
              </w:numPr>
              <w:rPr>
                <w:i/>
              </w:rPr>
            </w:pPr>
            <w:r w:rsidRPr="00AB62C1">
              <w:rPr>
                <w:i/>
              </w:rPr>
              <w:t>assessment of the environmental impact;</w:t>
            </w:r>
          </w:p>
          <w:p w14:paraId="1E120D27" w14:textId="77777777" w:rsidR="009C4294" w:rsidRPr="00AB62C1" w:rsidRDefault="009C4294" w:rsidP="006D36DC">
            <w:pPr>
              <w:pStyle w:val="EABulletsLevel1TableHighlighted"/>
              <w:numPr>
                <w:ilvl w:val="0"/>
                <w:numId w:val="21"/>
              </w:numPr>
              <w:rPr>
                <w:i/>
              </w:rPr>
            </w:pPr>
            <w:r w:rsidRPr="00AB62C1">
              <w:rPr>
                <w:i/>
              </w:rPr>
              <w:lastRenderedPageBreak/>
              <w:t>the procedure for issuing a permit for integrated pollution prevention and control through the approval of the operation of new or existing plants; and</w:t>
            </w:r>
          </w:p>
          <w:p w14:paraId="358F658A" w14:textId="77777777" w:rsidR="009C4294" w:rsidRPr="00AB62C1" w:rsidRDefault="009C4294" w:rsidP="006D36DC">
            <w:pPr>
              <w:pStyle w:val="EABulletsLevel1TableHighlighted"/>
              <w:numPr>
                <w:ilvl w:val="0"/>
                <w:numId w:val="21"/>
              </w:numPr>
            </w:pPr>
            <w:r w:rsidRPr="00AB62C1">
              <w:rPr>
                <w:i/>
              </w:rPr>
              <w:t>strategies, plans, programs and other documents in the field of environmental protection”.</w:t>
            </w:r>
            <w:r w:rsidRPr="00AB62C1">
              <w:rPr>
                <w:rStyle w:val="FootnoteReference"/>
              </w:rPr>
              <w:footnoteReference w:id="10"/>
            </w:r>
            <w:r w:rsidRPr="00AB62C1">
              <w:t xml:space="preserve"> </w:t>
            </w:r>
          </w:p>
        </w:tc>
      </w:tr>
    </w:tbl>
    <w:p w14:paraId="33D9D96D" w14:textId="77777777" w:rsidR="00455269" w:rsidRPr="00AB62C1" w:rsidRDefault="00455269" w:rsidP="009C4294">
      <w:pPr>
        <w:pStyle w:val="EANormal"/>
      </w:pPr>
    </w:p>
    <w:p w14:paraId="477703D6" w14:textId="77777777" w:rsidR="009C4294" w:rsidRPr="00AB62C1" w:rsidRDefault="009C4294" w:rsidP="009C4294">
      <w:pPr>
        <w:pStyle w:val="EANormal"/>
      </w:pPr>
      <w:r w:rsidRPr="00AB62C1">
        <w:t>According to Article 13 of the Law on EIA, the competent authority (NEPA [for national projects] or the municipality’s unit) must inform all stakeholders (interested authorities and interested public - including NGOs) about the request to decide on the need for an EIA, within 3 days after the request is submitted by the Project Developer. This notice is published in newspapers and via electronic media for the interested public. Interested authorities and organisations are informed of the notice via mail, e-mail or fax. The notice is also published on the website of the NEPA or municipality unit.</w:t>
      </w:r>
    </w:p>
    <w:p w14:paraId="3BDB0F65" w14:textId="77777777" w:rsidR="009C4294" w:rsidRPr="00AB62C1" w:rsidRDefault="009C4294" w:rsidP="009C4294">
      <w:pPr>
        <w:pStyle w:val="EANormal"/>
      </w:pPr>
      <w:r w:rsidRPr="00AB62C1">
        <w:t>All the aforementioned stakeholders may submit their opinions or comments to the competent authority within 5 days after receiving the notice/ the notice being published in the media.</w:t>
      </w:r>
    </w:p>
    <w:p w14:paraId="5DEA69AF" w14:textId="77777777" w:rsidR="009C4294" w:rsidRPr="00AB62C1" w:rsidRDefault="009C4294" w:rsidP="009C4294">
      <w:pPr>
        <w:pStyle w:val="EANormal"/>
      </w:pPr>
      <w:r w:rsidRPr="00AB62C1">
        <w:t>The competent authority is obliged to consider all opinions and comments when deciding on the need for the EIA. The competent authority must inform all stakeholders about the decision within 3 days, via the same communication channels as above (electronic media, website such as the e-government portal, mail, e-mail or fax), as per Article 14 of the Law on EIA.</w:t>
      </w:r>
    </w:p>
    <w:p w14:paraId="04E5502B" w14:textId="77777777" w:rsidR="009C4294" w:rsidRPr="00AB62C1" w:rsidRDefault="009C4294" w:rsidP="009C4294">
      <w:pPr>
        <w:pStyle w:val="EANormal"/>
      </w:pPr>
      <w:r w:rsidRPr="00AB62C1">
        <w:t>All stakeholders may submit an appeal on the decision, to the Ministry of Sustainable Development and Tourism, or to the Main Administrator of the Municipality. In the case of an appeal being accepted, the decision can be changed, or the competent authority must consider the decision again. In the case of an appeal being rejected, the stakeholder may submit an appeal to the Administrative Court. The same appeal procedure applies to the scoping phase of a project and for the approval phase of the EIA study.</w:t>
      </w:r>
    </w:p>
    <w:p w14:paraId="1EBB3971" w14:textId="0939978B" w:rsidR="009C4294" w:rsidRPr="00AB62C1" w:rsidRDefault="00BE025B" w:rsidP="009C4294">
      <w:pPr>
        <w:pStyle w:val="EANormal"/>
      </w:pPr>
      <w:r w:rsidRPr="00AB62C1">
        <w:t xml:space="preserve">The EIA study must be published at least 10 working days before the day of the public debate, as per Article 20 of the Law on EIA. The EIA Study must </w:t>
      </w:r>
      <w:r w:rsidR="009C4294" w:rsidRPr="00AB62C1">
        <w:t>be published on the website of the competent authority and on the e-Government porta</w:t>
      </w:r>
      <w:r w:rsidR="00D31437" w:rsidRPr="00AB62C1">
        <w:t>l</w:t>
      </w:r>
      <w:r w:rsidR="009C4294" w:rsidRPr="00AB62C1">
        <w:t xml:space="preserve">. </w:t>
      </w:r>
      <w:r w:rsidR="002A648D" w:rsidRPr="00AB62C1">
        <w:t xml:space="preserve"> </w:t>
      </w:r>
      <w:r w:rsidR="009C4294" w:rsidRPr="00AB62C1">
        <w:t xml:space="preserve">Explanation: </w:t>
      </w:r>
      <w:r w:rsidR="009C4294" w:rsidRPr="00AB62C1">
        <w:rPr>
          <w:i/>
        </w:rPr>
        <w:t>‘Public hearing/ consultation’ covers all the following activities: publishing of the notice in the media; sending of the notice by mail, e-mail or fax. Public debate must be organised on a specific day within the period of public hearing/consultation.</w:t>
      </w:r>
    </w:p>
    <w:p w14:paraId="409A72F3" w14:textId="63B9DEFB" w:rsidR="009C4294" w:rsidRPr="00AB62C1" w:rsidRDefault="009C4294" w:rsidP="009C4294">
      <w:pPr>
        <w:pStyle w:val="EANormal"/>
      </w:pPr>
      <w:r w:rsidRPr="00AB62C1">
        <w:t>The public hearing/consultation shall be organised and conducted by the competent authority and shall last at least 30 days from the date of notification within the public/media as per Article 20 of the Law on EIA. The meetings are to be announced in electronic media and printed media (newspapers) which must be published in the area(s) that will be affected by the planned project.</w:t>
      </w:r>
      <w:r w:rsidR="002A648D" w:rsidRPr="00AB62C1">
        <w:t xml:space="preserve">  </w:t>
      </w:r>
      <w:r w:rsidRPr="00AB62C1">
        <w:t xml:space="preserve">The EIA Procedure is shown schematically in </w:t>
      </w:r>
      <w:r w:rsidR="006F7E8D" w:rsidRPr="00AB62C1">
        <w:rPr>
          <w:highlight w:val="yellow"/>
        </w:rPr>
        <w:fldChar w:fldCharType="begin"/>
      </w:r>
      <w:r w:rsidRPr="00AB62C1">
        <w:instrText xml:space="preserve"> REF _Ref29490504 \h </w:instrText>
      </w:r>
      <w:r w:rsidR="00AB62C1">
        <w:rPr>
          <w:highlight w:val="yellow"/>
        </w:rPr>
        <w:instrText xml:space="preserve"> \* MERGEFORMAT </w:instrText>
      </w:r>
      <w:r w:rsidR="006F7E8D" w:rsidRPr="00AB62C1">
        <w:rPr>
          <w:highlight w:val="yellow"/>
        </w:rPr>
      </w:r>
      <w:r w:rsidR="006F7E8D" w:rsidRPr="00AB62C1">
        <w:rPr>
          <w:highlight w:val="yellow"/>
        </w:rPr>
        <w:fldChar w:fldCharType="separate"/>
      </w:r>
      <w:r w:rsidR="002E61A7" w:rsidRPr="00AC6379">
        <w:rPr>
          <w:szCs w:val="22"/>
        </w:rPr>
        <w:t xml:space="preserve">Figure </w:t>
      </w:r>
      <w:r w:rsidR="002E61A7">
        <w:rPr>
          <w:noProof/>
          <w:szCs w:val="22"/>
        </w:rPr>
        <w:t>2</w:t>
      </w:r>
      <w:r w:rsidR="006F7E8D" w:rsidRPr="00AB62C1">
        <w:rPr>
          <w:highlight w:val="yellow"/>
        </w:rPr>
        <w:fldChar w:fldCharType="end"/>
      </w:r>
      <w:r w:rsidRPr="00AB62C1">
        <w:t xml:space="preserve"> and complies with the EU EIA Directive (2011/92/EU).</w:t>
      </w:r>
    </w:p>
    <w:p w14:paraId="0038B444" w14:textId="77777777" w:rsidR="009C4294" w:rsidRPr="00AB62C1" w:rsidRDefault="009C4294" w:rsidP="009C4294">
      <w:pPr>
        <w:pStyle w:val="EANormal"/>
        <w:keepNext/>
      </w:pPr>
      <w:r w:rsidRPr="00AB62C1">
        <w:rPr>
          <w:noProof/>
          <w:lang w:val="en-US" w:eastAsia="en-US"/>
        </w:rPr>
        <w:lastRenderedPageBreak/>
        <w:drawing>
          <wp:inline distT="0" distB="0" distL="0" distR="0" wp14:anchorId="1DE23ADD" wp14:editId="77B7FC8F">
            <wp:extent cx="4563454" cy="34120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2941" cy="3434133"/>
                    </a:xfrm>
                    <a:prstGeom prst="rect">
                      <a:avLst/>
                    </a:prstGeom>
                    <a:noFill/>
                    <a:ln>
                      <a:noFill/>
                    </a:ln>
                  </pic:spPr>
                </pic:pic>
              </a:graphicData>
            </a:graphic>
          </wp:inline>
        </w:drawing>
      </w:r>
    </w:p>
    <w:p w14:paraId="1A683BF8" w14:textId="45F04367" w:rsidR="009C4294" w:rsidRPr="00AC6379" w:rsidRDefault="009C4294" w:rsidP="009C4294">
      <w:pPr>
        <w:pStyle w:val="Caption"/>
        <w:jc w:val="both"/>
        <w:rPr>
          <w:rFonts w:ascii="Corbel" w:hAnsi="Corbel"/>
          <w:color w:val="auto"/>
          <w:sz w:val="22"/>
          <w:szCs w:val="22"/>
        </w:rPr>
      </w:pPr>
      <w:bookmarkStart w:id="25" w:name="_Ref29490504"/>
      <w:bookmarkStart w:id="26" w:name="_Toc34141441"/>
      <w:bookmarkStart w:id="27" w:name="_Toc38445204"/>
      <w:r w:rsidRPr="00AC6379">
        <w:rPr>
          <w:rFonts w:ascii="Corbel" w:hAnsi="Corbel"/>
          <w:color w:val="auto"/>
          <w:sz w:val="22"/>
          <w:szCs w:val="22"/>
        </w:rPr>
        <w:t xml:space="preserve">Figure </w:t>
      </w:r>
      <w:r w:rsidR="00C92E1F" w:rsidRPr="00AB62C1">
        <w:rPr>
          <w:rFonts w:ascii="Corbel" w:hAnsi="Corbel"/>
          <w:color w:val="auto"/>
          <w:sz w:val="22"/>
          <w:szCs w:val="22"/>
        </w:rPr>
        <w:fldChar w:fldCharType="begin"/>
      </w:r>
      <w:r w:rsidR="00C92E1F" w:rsidRPr="00AC6379">
        <w:rPr>
          <w:rFonts w:ascii="Corbel" w:hAnsi="Corbel"/>
          <w:color w:val="auto"/>
          <w:sz w:val="22"/>
          <w:szCs w:val="22"/>
        </w:rPr>
        <w:instrText xml:space="preserve"> SEQ Figure \* ARABIC </w:instrText>
      </w:r>
      <w:r w:rsidR="00C92E1F" w:rsidRPr="00AB62C1">
        <w:rPr>
          <w:rFonts w:ascii="Corbel" w:hAnsi="Corbel"/>
          <w:color w:val="auto"/>
          <w:sz w:val="22"/>
          <w:szCs w:val="22"/>
        </w:rPr>
        <w:fldChar w:fldCharType="separate"/>
      </w:r>
      <w:r w:rsidR="002E61A7">
        <w:rPr>
          <w:rFonts w:ascii="Corbel" w:hAnsi="Corbel"/>
          <w:noProof/>
          <w:color w:val="auto"/>
          <w:sz w:val="22"/>
          <w:szCs w:val="22"/>
        </w:rPr>
        <w:t>2</w:t>
      </w:r>
      <w:r w:rsidR="00C92E1F" w:rsidRPr="00AB62C1">
        <w:rPr>
          <w:rFonts w:ascii="Corbel" w:hAnsi="Corbel"/>
          <w:noProof/>
          <w:color w:val="auto"/>
          <w:sz w:val="22"/>
          <w:szCs w:val="22"/>
        </w:rPr>
        <w:fldChar w:fldCharType="end"/>
      </w:r>
      <w:bookmarkEnd w:id="25"/>
      <w:r w:rsidR="00147DA8" w:rsidRPr="00AC6379">
        <w:rPr>
          <w:rFonts w:ascii="Corbel" w:hAnsi="Corbel"/>
          <w:color w:val="auto"/>
          <w:sz w:val="22"/>
          <w:szCs w:val="22"/>
        </w:rPr>
        <w:t>:</w:t>
      </w:r>
      <w:r w:rsidRPr="00AC6379">
        <w:rPr>
          <w:rFonts w:ascii="Corbel" w:hAnsi="Corbel"/>
          <w:color w:val="auto"/>
          <w:sz w:val="22"/>
          <w:szCs w:val="22"/>
        </w:rPr>
        <w:t xml:space="preserve"> EIA Procedure in Montenegro</w:t>
      </w:r>
      <w:bookmarkEnd w:id="26"/>
      <w:bookmarkEnd w:id="27"/>
    </w:p>
    <w:p w14:paraId="2BD15377" w14:textId="5E2AEEB7" w:rsidR="00052708" w:rsidRPr="00AB62C1" w:rsidRDefault="009C4294" w:rsidP="009C4294">
      <w:pPr>
        <w:pStyle w:val="EANormal"/>
      </w:pPr>
      <w:r w:rsidRPr="00AB62C1">
        <w:t xml:space="preserve">The Law on Expropriation describes the process of expropriation. Public interest is established either through a separate law or by a decision made by the government. The proposal for determining public interest, which must include information on: properties that are to be affected; the purpose of expropriation; and other information relevant to the determination of public interest, is submitted by the Project to the Government of Montenegro, through the responsible Administrative Authority (the Real Estate </w:t>
      </w:r>
      <w:r w:rsidR="00290D12" w:rsidRPr="00AB62C1">
        <w:t>Administration</w:t>
      </w:r>
      <w:r w:rsidRPr="00AB62C1">
        <w:t>).</w:t>
      </w:r>
    </w:p>
    <w:p w14:paraId="187BD12F" w14:textId="77777777" w:rsidR="009C4294" w:rsidRPr="00AB62C1" w:rsidRDefault="009C4294" w:rsidP="009C4294">
      <w:pPr>
        <w:pStyle w:val="EANormal"/>
      </w:pPr>
      <w:r w:rsidRPr="00AB62C1">
        <w:t>After the adoption of the Act on the Determination of Public Interest, the proposal for expropriation is submitted to the responsible Administrative Authority - a unit in the municipality on whose territory the Project requiring expropriation is located.</w:t>
      </w:r>
    </w:p>
    <w:p w14:paraId="6114B2AB" w14:textId="77777777" w:rsidR="009C4294" w:rsidRPr="00AB62C1" w:rsidRDefault="009C4294" w:rsidP="009C4294">
      <w:pPr>
        <w:pStyle w:val="EANormal"/>
      </w:pPr>
      <w:r w:rsidRPr="00AB62C1">
        <w:t>The proposal for the expropriation of immovable property must contain:</w:t>
      </w:r>
    </w:p>
    <w:p w14:paraId="7217259B" w14:textId="77777777" w:rsidR="009C4294" w:rsidRPr="00AB62C1" w:rsidRDefault="009C4294" w:rsidP="006D36DC">
      <w:pPr>
        <w:pStyle w:val="EANormal"/>
        <w:numPr>
          <w:ilvl w:val="0"/>
          <w:numId w:val="22"/>
        </w:numPr>
      </w:pPr>
      <w:r w:rsidRPr="00AB62C1">
        <w:t>The name and address of the applicant for expropriation (user of expropriation);</w:t>
      </w:r>
    </w:p>
    <w:p w14:paraId="7D0AA331" w14:textId="77777777" w:rsidR="009C4294" w:rsidRPr="00AB62C1" w:rsidRDefault="009C4294" w:rsidP="006D36DC">
      <w:pPr>
        <w:pStyle w:val="EANormal"/>
        <w:numPr>
          <w:ilvl w:val="0"/>
          <w:numId w:val="22"/>
        </w:numPr>
      </w:pPr>
      <w:r w:rsidRPr="00AB62C1">
        <w:t>The immovable property for which expropriation is proposed and the place where such immovable property is located;</w:t>
      </w:r>
    </w:p>
    <w:p w14:paraId="1C23809F" w14:textId="77777777" w:rsidR="009C4294" w:rsidRPr="00AB62C1" w:rsidRDefault="009C4294" w:rsidP="006D36DC">
      <w:pPr>
        <w:pStyle w:val="EANormal"/>
        <w:numPr>
          <w:ilvl w:val="0"/>
          <w:numId w:val="22"/>
        </w:numPr>
      </w:pPr>
      <w:r w:rsidRPr="00AB62C1">
        <w:t>The name of the owner of the immovable property for whom expropriation is proposed and his / her permanent residence or headquarters;</w:t>
      </w:r>
    </w:p>
    <w:p w14:paraId="190A03F1" w14:textId="77777777" w:rsidR="009C4294" w:rsidRPr="00AB62C1" w:rsidRDefault="009C4294" w:rsidP="006D36DC">
      <w:pPr>
        <w:pStyle w:val="EANormal"/>
        <w:numPr>
          <w:ilvl w:val="0"/>
          <w:numId w:val="22"/>
        </w:numPr>
      </w:pPr>
      <w:r w:rsidRPr="00AB62C1">
        <w:t>The purpose for which expropriation is proposed;</w:t>
      </w:r>
    </w:p>
    <w:p w14:paraId="30460686" w14:textId="77777777" w:rsidR="009C4294" w:rsidRPr="00AB62C1" w:rsidRDefault="009C4294" w:rsidP="006D36DC">
      <w:pPr>
        <w:pStyle w:val="EANormal"/>
        <w:numPr>
          <w:ilvl w:val="0"/>
          <w:numId w:val="22"/>
        </w:numPr>
      </w:pPr>
      <w:r w:rsidRPr="00AB62C1">
        <w:t>A statement from a cadastre of immovable property and other public records which contain information on property rights and other property data; and</w:t>
      </w:r>
    </w:p>
    <w:p w14:paraId="09751195" w14:textId="77777777" w:rsidR="009C4294" w:rsidRPr="00AB62C1" w:rsidRDefault="009C4294" w:rsidP="006D36DC">
      <w:pPr>
        <w:pStyle w:val="EANormal"/>
        <w:numPr>
          <w:ilvl w:val="0"/>
          <w:numId w:val="22"/>
        </w:numPr>
      </w:pPr>
      <w:r w:rsidRPr="00AB62C1">
        <w:t>Proof that, in accordance with the law, the public interest in expropriation was established.</w:t>
      </w:r>
    </w:p>
    <w:p w14:paraId="6B303EDE" w14:textId="77777777" w:rsidR="009C4294" w:rsidRPr="00AB62C1" w:rsidRDefault="009C4294" w:rsidP="009C4294">
      <w:pPr>
        <w:pStyle w:val="EANormal"/>
      </w:pPr>
      <w:r w:rsidRPr="00AB62C1">
        <w:lastRenderedPageBreak/>
        <w:t xml:space="preserve">In the expropriation process the responsible Administrative Authority needs to hear from the owner of the immovable property, the facts related to the expropriation, prior to the expropriation decision. </w:t>
      </w:r>
    </w:p>
    <w:p w14:paraId="34E8BE44" w14:textId="4D8E8A71" w:rsidR="009C4294" w:rsidRPr="00AB62C1" w:rsidRDefault="009C4294" w:rsidP="009C4294">
      <w:pPr>
        <w:pStyle w:val="EANormal"/>
      </w:pPr>
      <w:r w:rsidRPr="00AB62C1">
        <w:t xml:space="preserve">Affected people are also in communication with the Real Estate </w:t>
      </w:r>
      <w:r w:rsidR="00290D12" w:rsidRPr="00AB62C1">
        <w:t xml:space="preserve">Administration’s </w:t>
      </w:r>
      <w:r w:rsidRPr="00AB62C1">
        <w:t>Commission for Value Assessment, when their land and assets are being appraised and when an offer for compensation is being made to them.</w:t>
      </w:r>
    </w:p>
    <w:p w14:paraId="5FD7F4AB" w14:textId="77777777" w:rsidR="009C4294" w:rsidRPr="00AB62C1" w:rsidRDefault="009C4294" w:rsidP="009C4294">
      <w:pPr>
        <w:pStyle w:val="EANormal"/>
      </w:pPr>
      <w:r w:rsidRPr="00AB62C1">
        <w:t xml:space="preserve">Other national laws and regulations of relevance to this Project are presented in Appendix </w:t>
      </w:r>
      <w:r w:rsidR="00942C13" w:rsidRPr="00AB62C1">
        <w:t>4</w:t>
      </w:r>
      <w:r w:rsidRPr="00AB62C1">
        <w:t>.</w:t>
      </w:r>
    </w:p>
    <w:p w14:paraId="7AD22646" w14:textId="77777777" w:rsidR="009C4294" w:rsidRPr="00AB62C1" w:rsidRDefault="009C4294" w:rsidP="009C4294">
      <w:pPr>
        <w:pStyle w:val="EAHeading2"/>
        <w:jc w:val="both"/>
        <w:rPr>
          <w:color w:val="002060"/>
        </w:rPr>
      </w:pPr>
      <w:bookmarkStart w:id="28" w:name="_Toc38445416"/>
      <w:r w:rsidRPr="00AB62C1">
        <w:rPr>
          <w:color w:val="002060"/>
        </w:rPr>
        <w:t>International standards and commitments</w:t>
      </w:r>
      <w:bookmarkEnd w:id="28"/>
    </w:p>
    <w:p w14:paraId="6B1349AE" w14:textId="0038D8EA" w:rsidR="009C4294" w:rsidRPr="00AB62C1" w:rsidRDefault="00742537" w:rsidP="00742537">
      <w:pPr>
        <w:pStyle w:val="EANormal"/>
      </w:pPr>
      <w:r w:rsidRPr="00AB62C1">
        <w:t>The Project has committed to align</w:t>
      </w:r>
      <w:r w:rsidR="0004392F" w:rsidRPr="00AB62C1">
        <w:t>ing</w:t>
      </w:r>
      <w:r w:rsidRPr="00AB62C1">
        <w:t xml:space="preserve"> with Good International Practice (GIP) and the EBRD’s Environmental and Social Performance Requirements. The specific standard of reference for this SEP is Performance Requirement (PR) 10: Information Disclosure and Stakeholder Engagement. EBRD considers stakeholder engagement as being central to the successful management of risks and impacts on communities affected by project, as well as central to achieving enhanced community benefits. </w:t>
      </w:r>
    </w:p>
    <w:p w14:paraId="5DFE9AF6" w14:textId="77777777" w:rsidR="00742537" w:rsidRPr="00AB62C1" w:rsidRDefault="00742537" w:rsidP="006E50F2">
      <w:pPr>
        <w:pStyle w:val="EAHeading2"/>
        <w:numPr>
          <w:ilvl w:val="2"/>
          <w:numId w:val="1"/>
        </w:numPr>
        <w:jc w:val="both"/>
        <w:rPr>
          <w:color w:val="002060"/>
        </w:rPr>
      </w:pPr>
      <w:bookmarkStart w:id="29" w:name="_Toc29490773"/>
      <w:bookmarkStart w:id="30" w:name="_Toc29494861"/>
      <w:bookmarkStart w:id="31" w:name="_Toc34138511"/>
      <w:bookmarkStart w:id="32" w:name="_Toc38445417"/>
      <w:r w:rsidRPr="00AB62C1">
        <w:rPr>
          <w:color w:val="002060"/>
        </w:rPr>
        <w:t>EBRD PR10</w:t>
      </w:r>
      <w:bookmarkEnd w:id="29"/>
      <w:bookmarkEnd w:id="30"/>
      <w:bookmarkEnd w:id="31"/>
      <w:bookmarkEnd w:id="32"/>
    </w:p>
    <w:p w14:paraId="0B8BA7DC" w14:textId="77777777" w:rsidR="00742537" w:rsidRPr="00AB62C1" w:rsidRDefault="00742537" w:rsidP="00742537">
      <w:pPr>
        <w:pStyle w:val="EANormal"/>
      </w:pPr>
      <w:r w:rsidRPr="00AB62C1">
        <w:t xml:space="preserve">EBRD PR10 outlines a systematic approach to stakeholder engagement that helps clients build and maintain over time a constructive relationship with their stakeholders. The process of stakeholder engagement is expected to start at the very beginning of project planning and continue through project execution. PR10 contains the following key elements: </w:t>
      </w:r>
    </w:p>
    <w:p w14:paraId="07B36A42" w14:textId="77777777" w:rsidR="00742537" w:rsidRPr="00AB62C1" w:rsidRDefault="00742537" w:rsidP="00742537">
      <w:pPr>
        <w:pStyle w:val="EANormal"/>
        <w:rPr>
          <w:b/>
          <w:bCs/>
        </w:rPr>
      </w:pPr>
      <w:r w:rsidRPr="00AB62C1">
        <w:rPr>
          <w:b/>
          <w:bCs/>
        </w:rPr>
        <w:t>Engagement during project preparation</w:t>
      </w:r>
    </w:p>
    <w:p w14:paraId="09001675" w14:textId="08E90294" w:rsidR="00742537" w:rsidRPr="00AB62C1" w:rsidRDefault="00742537" w:rsidP="006E50F2">
      <w:pPr>
        <w:pStyle w:val="EANormal"/>
        <w:numPr>
          <w:ilvl w:val="1"/>
          <w:numId w:val="19"/>
        </w:numPr>
        <w:ind w:left="851"/>
      </w:pPr>
      <w:r w:rsidRPr="00AB62C1">
        <w:rPr>
          <w:i/>
        </w:rPr>
        <w:t>Stakeholder identification and analysis:</w:t>
      </w:r>
      <w:r w:rsidRPr="00AB62C1">
        <w:t xml:space="preserve"> A requirement to identify the various individuals or groups who are (i) affected or likely to be affected (directly or indirectly) by the project (’’affected parties’’) or (ii) may have an interest in the project (’’other interested parties’’). Resources for public information and consultation should focus on affected parties, in the first instance.</w:t>
      </w:r>
    </w:p>
    <w:p w14:paraId="636A4DFC" w14:textId="6E149DC9" w:rsidR="00742537" w:rsidRPr="00AB62C1" w:rsidRDefault="00742537" w:rsidP="006E50F2">
      <w:pPr>
        <w:pStyle w:val="EANormal"/>
        <w:numPr>
          <w:ilvl w:val="1"/>
          <w:numId w:val="19"/>
        </w:numPr>
        <w:ind w:left="851"/>
      </w:pPr>
      <w:r w:rsidRPr="00AB62C1">
        <w:rPr>
          <w:i/>
        </w:rPr>
        <w:t>Stakeholder engagement plan:</w:t>
      </w:r>
      <w:r w:rsidRPr="00AB62C1">
        <w:t xml:space="preserve"> A SEP is prepared to outline how communication with identified stakeholders will be handled throughout project preparation and implementation, including the grievance procedure.</w:t>
      </w:r>
    </w:p>
    <w:p w14:paraId="003EA154" w14:textId="27F626CD" w:rsidR="00742537" w:rsidRPr="00AB62C1" w:rsidRDefault="00742537" w:rsidP="006E50F2">
      <w:pPr>
        <w:pStyle w:val="EANormal"/>
        <w:numPr>
          <w:ilvl w:val="1"/>
          <w:numId w:val="19"/>
        </w:numPr>
        <w:ind w:left="851"/>
      </w:pPr>
      <w:r w:rsidRPr="00AB62C1">
        <w:rPr>
          <w:i/>
        </w:rPr>
        <w:t>Information disclosure:</w:t>
      </w:r>
      <w:r w:rsidRPr="00AB62C1">
        <w:t xml:space="preserve"> Disclosure of relevant project information is required to help stakeholders understand the risks, impacts and opportunities of the project.</w:t>
      </w:r>
    </w:p>
    <w:p w14:paraId="7DBFD2C0" w14:textId="293B46D6" w:rsidR="00742537" w:rsidRPr="00AB62C1" w:rsidRDefault="00742537" w:rsidP="006E50F2">
      <w:pPr>
        <w:pStyle w:val="EANormal"/>
        <w:numPr>
          <w:ilvl w:val="1"/>
          <w:numId w:val="19"/>
        </w:numPr>
        <w:ind w:left="851"/>
      </w:pPr>
      <w:r w:rsidRPr="00AB62C1">
        <w:rPr>
          <w:i/>
        </w:rPr>
        <w:t>Meaningful consultation:</w:t>
      </w:r>
      <w:r w:rsidRPr="00AB62C1">
        <w:t xml:space="preserve"> In cases where workers and/or affected communities are, or may be subject to, significant risks or adverse impact from a project, a process of meaningful consultation must be undertaken, in a manner that provides the affected parties with opportunities to express their views on project risks, impacts and mitigation measures and allows the client to consider and respond to them.</w:t>
      </w:r>
    </w:p>
    <w:p w14:paraId="43051BA5" w14:textId="62195AB4" w:rsidR="00742537" w:rsidRPr="00AB62C1" w:rsidRDefault="00742537" w:rsidP="006E50F2">
      <w:pPr>
        <w:pStyle w:val="EANormal"/>
        <w:numPr>
          <w:ilvl w:val="1"/>
          <w:numId w:val="19"/>
        </w:numPr>
        <w:ind w:left="851"/>
      </w:pPr>
      <w:r w:rsidRPr="00AB62C1">
        <w:rPr>
          <w:i/>
        </w:rPr>
        <w:t>Disclosure and consultation on Category A projects:</w:t>
      </w:r>
      <w:r w:rsidRPr="00AB62C1">
        <w:t xml:space="preserve"> Projects that are categorised as ‘A’ are to disclose the assessment of environmental and social impacts. Disclosure and consultation requirements are built into each stage of the ESIA process. The ESIA disclosure package for this Project will be disclosed for 120 days, in line with EBRD requirements. The location of these documents will be advertised (and accessible) to affected and interested project stakeholders.</w:t>
      </w:r>
    </w:p>
    <w:p w14:paraId="36024F9A" w14:textId="77777777" w:rsidR="00742537" w:rsidRPr="00AB62C1" w:rsidRDefault="00742537" w:rsidP="00742537">
      <w:pPr>
        <w:pStyle w:val="EANormal"/>
        <w:rPr>
          <w:b/>
          <w:bCs/>
        </w:rPr>
      </w:pPr>
      <w:r w:rsidRPr="00AB62C1">
        <w:rPr>
          <w:b/>
          <w:bCs/>
        </w:rPr>
        <w:lastRenderedPageBreak/>
        <w:t>Engagement during project implementation and external reporting</w:t>
      </w:r>
    </w:p>
    <w:p w14:paraId="11B48570" w14:textId="77777777" w:rsidR="00742537" w:rsidRPr="00AB62C1" w:rsidRDefault="00742537" w:rsidP="00742537">
      <w:pPr>
        <w:pStyle w:val="EANormal"/>
      </w:pPr>
      <w:r w:rsidRPr="00AB62C1">
        <w:t>Ongoing stakeholder engagement is required, commensurate to the nature of the project and its associated environmental and social impacts and the level of public interest. T</w:t>
      </w:r>
      <w:r w:rsidR="0004392F" w:rsidRPr="00AB62C1">
        <w:t>he T</w:t>
      </w:r>
      <w:r w:rsidRPr="00AB62C1">
        <w:t>A will be required to provide regular reports on its environmental and social performance to its interested and affected stakeholders. These reports need to be in a format accessible to the affected communities and the frequency proportionate to the concerns of those communities, but not less than annually.</w:t>
      </w:r>
    </w:p>
    <w:p w14:paraId="6FD67BAF" w14:textId="009CB525" w:rsidR="00277263" w:rsidRPr="00AB62C1" w:rsidRDefault="001E3E27" w:rsidP="00742537">
      <w:pPr>
        <w:pStyle w:val="EANormal"/>
      </w:pPr>
      <w:r w:rsidRPr="00AB62C1">
        <w:t>In line with the EBRD’s Access to Information Policy (AIP) (2019) EBRD is committed to promoting sustainable development in all of its investments, as a key contributor to economic transition. To ensure that the environmental and social practices of Bank Projects meet EBRD standards, the Bank requires that Projects comply with its Environmental and Social Policy. In addition, the Bank is required to disclose certain Project information to the public in accordance with its Access to Information Policy, to enhance transparency and accountability, improve discourse with affected stakeholders, and foster good governance. Furthermore, the Independent Project Accountability Mechanism (IPAM) https://www.ebrd.com/work-with-us/project-finance/project-complaint-mechanism/pcm-evolution.html of EBRD further affirms these commitments and has the purpose to facilitate the resolution of social, environmental and public disclosure issues among Project stakeholders; to determine whether the Bank has complied with its ESP and the Project-specific provisions of its AIP.  For “Category A” projects, the AIP in addition to the disclosure required of the clients under the ESP, the Bank will make available environmental and social impact assessments on the EBRD website a minimum of 120 calendar days prior to Board consideration for public sector projects.</w:t>
      </w:r>
    </w:p>
    <w:p w14:paraId="1253D825" w14:textId="77777777" w:rsidR="00277263" w:rsidRPr="00AB62C1" w:rsidRDefault="00277263" w:rsidP="00742537">
      <w:pPr>
        <w:pStyle w:val="EANormal"/>
      </w:pPr>
    </w:p>
    <w:p w14:paraId="693EB4F3" w14:textId="77777777" w:rsidR="002A648D" w:rsidRPr="00AB62C1" w:rsidRDefault="002A648D">
      <w:pPr>
        <w:spacing w:after="160" w:line="259" w:lineRule="auto"/>
        <w:rPr>
          <w:rFonts w:eastAsiaTheme="majorEastAsia" w:cs="Tahoma"/>
          <w:b/>
          <w:color w:val="00A9E4"/>
          <w:sz w:val="24"/>
          <w:lang w:eastAsia="en-US"/>
        </w:rPr>
      </w:pPr>
      <w:bookmarkStart w:id="33" w:name="_Ref29489235"/>
      <w:r w:rsidRPr="00AB62C1">
        <w:br w:type="page"/>
      </w:r>
    </w:p>
    <w:p w14:paraId="556FDFE5" w14:textId="6860EBB0" w:rsidR="00214A91" w:rsidRPr="00AB62C1" w:rsidRDefault="0007702E" w:rsidP="00C9142D">
      <w:pPr>
        <w:pStyle w:val="EAHeading1"/>
        <w:jc w:val="both"/>
      </w:pPr>
      <w:bookmarkStart w:id="34" w:name="_Toc38445418"/>
      <w:r w:rsidRPr="00AB62C1">
        <w:lastRenderedPageBreak/>
        <w:t>Stakeholder Identification and Analysis</w:t>
      </w:r>
      <w:bookmarkEnd w:id="33"/>
      <w:bookmarkEnd w:id="34"/>
    </w:p>
    <w:p w14:paraId="3FED3599" w14:textId="77777777" w:rsidR="0046564B" w:rsidRPr="00AB62C1" w:rsidRDefault="00742537" w:rsidP="00C9142D">
      <w:pPr>
        <w:pStyle w:val="EAHeading2"/>
        <w:jc w:val="both"/>
        <w:rPr>
          <w:color w:val="002060"/>
        </w:rPr>
      </w:pPr>
      <w:bookmarkStart w:id="35" w:name="_Toc38445419"/>
      <w:r w:rsidRPr="00AB62C1">
        <w:rPr>
          <w:color w:val="002060"/>
        </w:rPr>
        <w:t>Introduction</w:t>
      </w:r>
      <w:bookmarkEnd w:id="35"/>
    </w:p>
    <w:p w14:paraId="0A2E0D85" w14:textId="77777777" w:rsidR="00051995" w:rsidRPr="00AB62C1" w:rsidRDefault="00052708" w:rsidP="00052708">
      <w:pPr>
        <w:pStyle w:val="EANormal"/>
      </w:pPr>
      <w:r w:rsidRPr="00AB62C1">
        <w:t>This section describes the Project stakeholder groups identified to date. Stakeholder engagement is, however, an on-going process and so there will be regular reviews and updates as the Project progresses.</w:t>
      </w:r>
    </w:p>
    <w:p w14:paraId="23C9601D" w14:textId="77777777" w:rsidR="00052708" w:rsidRPr="00AB62C1" w:rsidRDefault="00052708" w:rsidP="00052708">
      <w:pPr>
        <w:pStyle w:val="EAHeading2"/>
        <w:jc w:val="both"/>
        <w:rPr>
          <w:color w:val="002060"/>
        </w:rPr>
      </w:pPr>
      <w:bookmarkStart w:id="36" w:name="_Toc38445420"/>
      <w:r w:rsidRPr="00AB62C1">
        <w:rPr>
          <w:color w:val="002060"/>
        </w:rPr>
        <w:t>Stakeholder Identification and Analysis</w:t>
      </w:r>
      <w:bookmarkEnd w:id="36"/>
    </w:p>
    <w:p w14:paraId="7F79063B" w14:textId="77777777" w:rsidR="00052708" w:rsidRPr="00AB62C1" w:rsidRDefault="00052708" w:rsidP="00052708">
      <w:pPr>
        <w:pStyle w:val="EANormal"/>
      </w:pPr>
      <w:r w:rsidRPr="00AB62C1">
        <w:t xml:space="preserve"> Key objectives of stakeholder identification are to:</w:t>
      </w:r>
    </w:p>
    <w:p w14:paraId="60F1137F" w14:textId="05DDC120" w:rsidR="00052708" w:rsidRPr="00AB62C1" w:rsidRDefault="00052708" w:rsidP="006D36DC">
      <w:pPr>
        <w:pStyle w:val="EANormal"/>
        <w:numPr>
          <w:ilvl w:val="0"/>
          <w:numId w:val="23"/>
        </w:numPr>
      </w:pPr>
      <w:r w:rsidRPr="00AB62C1">
        <w:t>establish which organisations, groups and individuals may be directly or indirectly affected (positively and/or negatively), or have an interest in</w:t>
      </w:r>
      <w:r w:rsidR="009C03EE" w:rsidRPr="00AB62C1">
        <w:t>, and/or could influence</w:t>
      </w:r>
      <w:r w:rsidRPr="00AB62C1">
        <w:t xml:space="preserve"> the Project; and</w:t>
      </w:r>
    </w:p>
    <w:p w14:paraId="1B85D7F7" w14:textId="77777777" w:rsidR="00052708" w:rsidRPr="00AB62C1" w:rsidRDefault="00052708" w:rsidP="006D36DC">
      <w:pPr>
        <w:pStyle w:val="EANormal"/>
        <w:numPr>
          <w:ilvl w:val="0"/>
          <w:numId w:val="23"/>
        </w:numPr>
      </w:pPr>
      <w:r w:rsidRPr="00AB62C1">
        <w:t>understand their needs and expectations for engagement.</w:t>
      </w:r>
    </w:p>
    <w:p w14:paraId="78BAD6A0" w14:textId="1E799686" w:rsidR="00052708" w:rsidRPr="00AB62C1" w:rsidRDefault="00052708" w:rsidP="006A2C91">
      <w:pPr>
        <w:pStyle w:val="EANormal"/>
      </w:pPr>
      <w:r w:rsidRPr="00AB62C1">
        <w:t>The stakeholders identified to date are detailed in</w:t>
      </w:r>
      <w:r w:rsidR="003350CD" w:rsidRPr="00AB62C1">
        <w:t xml:space="preserve"> </w:t>
      </w:r>
      <w:r w:rsidR="006F7E8D" w:rsidRPr="00AB62C1">
        <w:fldChar w:fldCharType="begin"/>
      </w:r>
      <w:r w:rsidR="00E82A31" w:rsidRPr="00AB62C1">
        <w:instrText xml:space="preserve"> REF _Ref29494068 \h </w:instrText>
      </w:r>
      <w:r w:rsidR="00AB62C1">
        <w:instrText xml:space="preserve"> \* MERGEFORMAT </w:instrText>
      </w:r>
      <w:r w:rsidR="006F7E8D" w:rsidRPr="00AB62C1">
        <w:fldChar w:fldCharType="separate"/>
      </w:r>
      <w:r w:rsidR="002E61A7" w:rsidRPr="00AB62C1">
        <w:rPr>
          <w:szCs w:val="22"/>
        </w:rPr>
        <w:t xml:space="preserve">Table </w:t>
      </w:r>
      <w:r w:rsidR="002E61A7">
        <w:rPr>
          <w:noProof/>
          <w:szCs w:val="22"/>
        </w:rPr>
        <w:t>2</w:t>
      </w:r>
      <w:r w:rsidR="006F7E8D" w:rsidRPr="00AB62C1">
        <w:fldChar w:fldCharType="end"/>
      </w:r>
      <w:r w:rsidRPr="00AB62C1">
        <w:t>. It has been important to understand their connections to the Project so that engagement can be tailored to their needs and interests. Contact details of these stakeholders are held by the Project, so that they can be readily communicated with.</w:t>
      </w:r>
      <w:r w:rsidRPr="00AB62C1">
        <w:br w:type="page"/>
      </w:r>
    </w:p>
    <w:p w14:paraId="32C8A54C" w14:textId="587DEE8E" w:rsidR="00E82A31" w:rsidRPr="00AB62C1" w:rsidRDefault="00E82A31" w:rsidP="00E82A31">
      <w:pPr>
        <w:pStyle w:val="Caption"/>
        <w:keepNext/>
        <w:rPr>
          <w:rFonts w:ascii="Corbel" w:hAnsi="Corbel"/>
          <w:sz w:val="22"/>
          <w:szCs w:val="22"/>
        </w:rPr>
      </w:pPr>
      <w:bookmarkStart w:id="37" w:name="_Ref29494068"/>
      <w:bookmarkStart w:id="38" w:name="_Toc34141443"/>
      <w:bookmarkStart w:id="39" w:name="_Toc38445345"/>
      <w:r w:rsidRPr="00AB62C1">
        <w:rPr>
          <w:rFonts w:ascii="Corbel" w:hAnsi="Corbel"/>
          <w:color w:val="auto"/>
          <w:sz w:val="22"/>
          <w:szCs w:val="22"/>
        </w:rPr>
        <w:lastRenderedPageBreak/>
        <w:t xml:space="preserve">Table </w:t>
      </w:r>
      <w:r w:rsidR="00C92E1F" w:rsidRPr="00AB62C1">
        <w:rPr>
          <w:rFonts w:ascii="Corbel" w:hAnsi="Corbel"/>
          <w:color w:val="auto"/>
          <w:sz w:val="22"/>
          <w:szCs w:val="22"/>
        </w:rPr>
        <w:fldChar w:fldCharType="begin"/>
      </w:r>
      <w:r w:rsidR="00C92E1F" w:rsidRPr="00AB62C1">
        <w:rPr>
          <w:rFonts w:ascii="Corbel" w:hAnsi="Corbel"/>
          <w:color w:val="auto"/>
          <w:sz w:val="22"/>
          <w:szCs w:val="22"/>
        </w:rPr>
        <w:instrText xml:space="preserve"> SEQ Table \* ARABIC </w:instrText>
      </w:r>
      <w:r w:rsidR="00C92E1F" w:rsidRPr="00AB62C1">
        <w:rPr>
          <w:rFonts w:ascii="Corbel" w:hAnsi="Corbel"/>
          <w:color w:val="auto"/>
          <w:sz w:val="22"/>
          <w:szCs w:val="22"/>
        </w:rPr>
        <w:fldChar w:fldCharType="separate"/>
      </w:r>
      <w:r w:rsidR="002E61A7">
        <w:rPr>
          <w:rFonts w:ascii="Corbel" w:hAnsi="Corbel"/>
          <w:noProof/>
          <w:color w:val="auto"/>
          <w:sz w:val="22"/>
          <w:szCs w:val="22"/>
        </w:rPr>
        <w:t>2</w:t>
      </w:r>
      <w:r w:rsidR="00C92E1F" w:rsidRPr="00AB62C1">
        <w:rPr>
          <w:rFonts w:ascii="Corbel" w:hAnsi="Corbel"/>
          <w:noProof/>
          <w:color w:val="auto"/>
          <w:sz w:val="22"/>
          <w:szCs w:val="22"/>
        </w:rPr>
        <w:fldChar w:fldCharType="end"/>
      </w:r>
      <w:bookmarkEnd w:id="37"/>
      <w:r w:rsidR="00147DA8" w:rsidRPr="00AB62C1">
        <w:rPr>
          <w:rFonts w:ascii="Corbel" w:hAnsi="Corbel"/>
          <w:noProof/>
          <w:color w:val="auto"/>
          <w:sz w:val="22"/>
          <w:szCs w:val="22"/>
        </w:rPr>
        <w:t>:</w:t>
      </w:r>
      <w:r w:rsidRPr="00AB62C1">
        <w:rPr>
          <w:rFonts w:ascii="Corbel" w:hAnsi="Corbel"/>
          <w:color w:val="auto"/>
          <w:sz w:val="22"/>
          <w:szCs w:val="22"/>
        </w:rPr>
        <w:t xml:space="preserve"> List of identified stakeholder groups</w:t>
      </w:r>
      <w:bookmarkEnd w:id="38"/>
      <w:bookmarkEnd w:id="39"/>
    </w:p>
    <w:tbl>
      <w:tblPr>
        <w:tblStyle w:val="EATableStandard"/>
        <w:tblW w:w="5000" w:type="pct"/>
        <w:tblInd w:w="0" w:type="dxa"/>
        <w:tblLook w:val="04A0" w:firstRow="1" w:lastRow="0" w:firstColumn="1" w:lastColumn="0" w:noHBand="0" w:noVBand="1"/>
      </w:tblPr>
      <w:tblGrid>
        <w:gridCol w:w="2294"/>
        <w:gridCol w:w="6722"/>
      </w:tblGrid>
      <w:tr w:rsidR="00052708" w:rsidRPr="00AB62C1" w14:paraId="29E54BA1" w14:textId="77777777" w:rsidTr="002A648D">
        <w:trPr>
          <w:cnfStyle w:val="100000000000" w:firstRow="1" w:lastRow="0" w:firstColumn="0" w:lastColumn="0" w:oddVBand="0" w:evenVBand="0" w:oddHBand="0" w:evenHBand="0" w:firstRowFirstColumn="0" w:firstRowLastColumn="0" w:lastRowFirstColumn="0" w:lastRowLastColumn="0"/>
          <w:trHeight w:val="567"/>
        </w:trPr>
        <w:tc>
          <w:tcPr>
            <w:tcW w:w="1272" w:type="pct"/>
            <w:vAlign w:val="center"/>
          </w:tcPr>
          <w:p w14:paraId="567A211C" w14:textId="77777777" w:rsidR="00052708" w:rsidRPr="00AB62C1" w:rsidRDefault="00052708" w:rsidP="00052708">
            <w:pPr>
              <w:pStyle w:val="EANormal"/>
              <w:spacing w:after="0"/>
              <w:jc w:val="left"/>
            </w:pPr>
            <w:r w:rsidRPr="00AB62C1">
              <w:t>Stakeholder</w:t>
            </w:r>
          </w:p>
        </w:tc>
        <w:tc>
          <w:tcPr>
            <w:tcW w:w="3728" w:type="pct"/>
            <w:vAlign w:val="center"/>
          </w:tcPr>
          <w:p w14:paraId="26551A79" w14:textId="77777777" w:rsidR="00052708" w:rsidRPr="00AB62C1" w:rsidRDefault="00052708" w:rsidP="00052708">
            <w:pPr>
              <w:pStyle w:val="EANormal"/>
              <w:spacing w:after="0"/>
              <w:jc w:val="left"/>
            </w:pPr>
            <w:r w:rsidRPr="00AB62C1">
              <w:t>Role and Connection to the Project</w:t>
            </w:r>
          </w:p>
        </w:tc>
      </w:tr>
      <w:tr w:rsidR="00052708" w:rsidRPr="00AB62C1" w14:paraId="16CEBFE8" w14:textId="77777777" w:rsidTr="00052708">
        <w:tc>
          <w:tcPr>
            <w:tcW w:w="5000" w:type="pct"/>
            <w:gridSpan w:val="2"/>
            <w:shd w:val="clear" w:color="auto" w:fill="D4E2FF" w:themeFill="accent1" w:themeFillTint="1A"/>
          </w:tcPr>
          <w:p w14:paraId="5C9337C1" w14:textId="77777777" w:rsidR="00052708" w:rsidRPr="00AB62C1" w:rsidRDefault="00052708" w:rsidP="00EB5750">
            <w:pPr>
              <w:pStyle w:val="EANormal"/>
              <w:spacing w:after="0"/>
              <w:rPr>
                <w:b/>
              </w:rPr>
            </w:pPr>
            <w:r w:rsidRPr="00AB62C1">
              <w:rPr>
                <w:b/>
              </w:rPr>
              <w:t>National Government Stakeholders</w:t>
            </w:r>
          </w:p>
        </w:tc>
      </w:tr>
      <w:tr w:rsidR="00052708" w:rsidRPr="00AB62C1" w14:paraId="74B81E34" w14:textId="77777777" w:rsidTr="002A648D">
        <w:tc>
          <w:tcPr>
            <w:tcW w:w="1272" w:type="pct"/>
          </w:tcPr>
          <w:p w14:paraId="14A4E420" w14:textId="77777777" w:rsidR="00052708" w:rsidRPr="00AB62C1" w:rsidRDefault="00052708" w:rsidP="00EB5750">
            <w:pPr>
              <w:pStyle w:val="EANormal"/>
              <w:spacing w:after="0"/>
            </w:pPr>
            <w:r w:rsidRPr="00AB62C1">
              <w:t xml:space="preserve">Transport Administration of Montenegro (TA) </w:t>
            </w:r>
          </w:p>
        </w:tc>
        <w:tc>
          <w:tcPr>
            <w:tcW w:w="3728" w:type="pct"/>
          </w:tcPr>
          <w:p w14:paraId="14D065FC" w14:textId="77777777" w:rsidR="00052708" w:rsidRPr="00AB62C1" w:rsidRDefault="00243F27" w:rsidP="00243F27">
            <w:pPr>
              <w:pStyle w:val="EANormal"/>
            </w:pPr>
            <w:r w:rsidRPr="00AB62C1">
              <w:t xml:space="preserve">The Montenegrin Transport Directorate used to be part of the Ministry of Transport and Maritime Affairs. In January 2019, </w:t>
            </w:r>
            <w:r w:rsidR="006F4DC9" w:rsidRPr="00AB62C1">
              <w:t>its name was</w:t>
            </w:r>
            <w:r w:rsidRPr="00AB62C1">
              <w:t xml:space="preserve"> changed to the Transport Administration of Montenegro and </w:t>
            </w:r>
            <w:r w:rsidR="00104D3C" w:rsidRPr="00AB62C1">
              <w:t xml:space="preserve">it </w:t>
            </w:r>
            <w:r w:rsidRPr="00AB62C1">
              <w:t>became an independent institution responsible for the maintenance and reconstruction of the road network. T</w:t>
            </w:r>
            <w:r w:rsidR="006F4DC9" w:rsidRPr="00AB62C1">
              <w:t>he T</w:t>
            </w:r>
            <w:r w:rsidRPr="00AB62C1">
              <w:t>A is under direct supervision of the Government of Montenegro</w:t>
            </w:r>
            <w:r w:rsidR="00B80B5D" w:rsidRPr="00AB62C1">
              <w:t>.</w:t>
            </w:r>
          </w:p>
          <w:p w14:paraId="19E53D88" w14:textId="77777777" w:rsidR="006F4DC9" w:rsidRPr="00AB62C1" w:rsidRDefault="006F4DC9" w:rsidP="006F4DC9">
            <w:pPr>
              <w:pStyle w:val="EANormal"/>
            </w:pPr>
            <w:r w:rsidRPr="00AB62C1">
              <w:t xml:space="preserve">The TA is the leading institution responsible for the </w:t>
            </w:r>
            <w:r w:rsidR="00104D3C" w:rsidRPr="00AB62C1">
              <w:t xml:space="preserve">implementation and supervision of the </w:t>
            </w:r>
            <w:r w:rsidRPr="00AB62C1">
              <w:t>Project</w:t>
            </w:r>
            <w:r w:rsidR="00B80B5D" w:rsidRPr="00AB62C1">
              <w:t>,</w:t>
            </w:r>
            <w:r w:rsidR="00104D3C" w:rsidRPr="00AB62C1">
              <w:t xml:space="preserve"> </w:t>
            </w:r>
            <w:r w:rsidRPr="00AB62C1">
              <w:t>and has issued traffic-technical conditions for development of the Main Design for the Project.</w:t>
            </w:r>
          </w:p>
          <w:p w14:paraId="0A763ABD" w14:textId="77777777" w:rsidR="006F4DC9" w:rsidRPr="00AB62C1" w:rsidRDefault="006F4DC9" w:rsidP="006F4DC9">
            <w:pPr>
              <w:pStyle w:val="EANormal"/>
            </w:pPr>
            <w:r w:rsidRPr="00AB62C1">
              <w:t>The TA is also responsible for communication with t</w:t>
            </w:r>
            <w:r w:rsidR="00104D3C" w:rsidRPr="00AB62C1">
              <w:t xml:space="preserve">he </w:t>
            </w:r>
            <w:r w:rsidRPr="00AB62C1">
              <w:t xml:space="preserve">local </w:t>
            </w:r>
            <w:r w:rsidR="00104D3C" w:rsidRPr="00AB62C1">
              <w:t xml:space="preserve">municipalities, </w:t>
            </w:r>
            <w:r w:rsidRPr="00AB62C1">
              <w:t xml:space="preserve">communities and businesses during </w:t>
            </w:r>
            <w:r w:rsidR="00104D3C" w:rsidRPr="00AB62C1">
              <w:t>P</w:t>
            </w:r>
            <w:r w:rsidRPr="00AB62C1">
              <w:t>roject design and construction, public consultation meetings related to environmental and social aspects; coordination with the Contractor and supervision of the engineer during construction period.</w:t>
            </w:r>
          </w:p>
        </w:tc>
      </w:tr>
      <w:tr w:rsidR="00052708" w:rsidRPr="00AB62C1" w14:paraId="04A24C95" w14:textId="77777777" w:rsidTr="002A648D">
        <w:tc>
          <w:tcPr>
            <w:tcW w:w="1272" w:type="pct"/>
          </w:tcPr>
          <w:p w14:paraId="566B9DE9" w14:textId="77777777" w:rsidR="00052708" w:rsidRPr="00AB62C1" w:rsidRDefault="00052708" w:rsidP="00EB5750">
            <w:pPr>
              <w:pStyle w:val="EANormal"/>
              <w:spacing w:after="0"/>
            </w:pPr>
            <w:r w:rsidRPr="00AB62C1">
              <w:t>Ministry of Transport and Maritime Affairs (MTMA)</w:t>
            </w:r>
          </w:p>
        </w:tc>
        <w:tc>
          <w:tcPr>
            <w:tcW w:w="3728" w:type="pct"/>
          </w:tcPr>
          <w:p w14:paraId="7995D892" w14:textId="77777777" w:rsidR="00052708" w:rsidRPr="00AB62C1" w:rsidRDefault="00243F27" w:rsidP="00243F27">
            <w:pPr>
              <w:pStyle w:val="EANormal"/>
            </w:pPr>
            <w:r w:rsidRPr="00AB62C1">
              <w:t>Responsible for transport (road, rail, air) and maritime affairs within Montenegro. MTMA is a leading public institution and responsible for the national road upgrades in Montenegro</w:t>
            </w:r>
            <w:r w:rsidR="00DC693F" w:rsidRPr="00AB62C1">
              <w:t xml:space="preserve"> and the T</w:t>
            </w:r>
            <w:r w:rsidRPr="00AB62C1">
              <w:t>A is the department responsible for its implementation.</w:t>
            </w:r>
          </w:p>
        </w:tc>
      </w:tr>
      <w:tr w:rsidR="00052708" w:rsidRPr="00AB62C1" w14:paraId="68574B53" w14:textId="77777777" w:rsidTr="002A648D">
        <w:tc>
          <w:tcPr>
            <w:tcW w:w="1272" w:type="pct"/>
          </w:tcPr>
          <w:p w14:paraId="6160A733" w14:textId="77777777" w:rsidR="00052708" w:rsidRPr="00AB62C1" w:rsidRDefault="00052708" w:rsidP="00EB5750">
            <w:pPr>
              <w:pStyle w:val="EANormal"/>
              <w:spacing w:after="0"/>
            </w:pPr>
            <w:r w:rsidRPr="00AB62C1">
              <w:t>Ministry of Sustainable Development and Tourism (MSDT)</w:t>
            </w:r>
          </w:p>
        </w:tc>
        <w:tc>
          <w:tcPr>
            <w:tcW w:w="3728" w:type="pct"/>
          </w:tcPr>
          <w:p w14:paraId="53FB3CC6" w14:textId="77777777" w:rsidR="00837F39" w:rsidRPr="00AB62C1" w:rsidRDefault="005549C5" w:rsidP="005549C5">
            <w:pPr>
              <w:pStyle w:val="EANormal"/>
            </w:pPr>
            <w:r w:rsidRPr="00AB62C1">
              <w:t>Responsible for urban planning, construction and environmental aspects of project development. MSDT is the</w:t>
            </w:r>
            <w:r w:rsidR="00B4705A" w:rsidRPr="00AB62C1">
              <w:t xml:space="preserve"> agency</w:t>
            </w:r>
            <w:r w:rsidRPr="00AB62C1">
              <w:t xml:space="preserve"> responsible for providing construction permits</w:t>
            </w:r>
            <w:r w:rsidR="00B4705A" w:rsidRPr="00AB62C1">
              <w:t xml:space="preserve"> on the request of the TA and </w:t>
            </w:r>
            <w:r w:rsidR="00837F39" w:rsidRPr="00AB62C1">
              <w:t>for monitoring the Project</w:t>
            </w:r>
            <w:r w:rsidR="00B4705A" w:rsidRPr="00AB62C1">
              <w:t>’s</w:t>
            </w:r>
            <w:r w:rsidR="00837F39" w:rsidRPr="00AB62C1">
              <w:t xml:space="preserve"> compliance with </w:t>
            </w:r>
            <w:r w:rsidR="00B4705A" w:rsidRPr="00AB62C1">
              <w:t xml:space="preserve">these </w:t>
            </w:r>
            <w:r w:rsidR="00837F39" w:rsidRPr="00AB62C1">
              <w:t>permit</w:t>
            </w:r>
            <w:r w:rsidR="00B4705A" w:rsidRPr="00AB62C1">
              <w:t>s</w:t>
            </w:r>
            <w:r w:rsidR="00837F39" w:rsidRPr="00AB62C1">
              <w:t xml:space="preserve"> through their Construction inspection.  </w:t>
            </w:r>
          </w:p>
        </w:tc>
      </w:tr>
      <w:tr w:rsidR="00052708" w:rsidRPr="00AB62C1" w14:paraId="1D7FCB16" w14:textId="77777777" w:rsidTr="002A648D">
        <w:tc>
          <w:tcPr>
            <w:tcW w:w="1272" w:type="pct"/>
          </w:tcPr>
          <w:p w14:paraId="77F18F5B" w14:textId="77777777" w:rsidR="00052708" w:rsidRPr="00AB62C1" w:rsidRDefault="00052708" w:rsidP="00EB5750">
            <w:pPr>
              <w:pStyle w:val="EANormal"/>
              <w:spacing w:after="0"/>
            </w:pPr>
            <w:r w:rsidRPr="00AB62C1">
              <w:t>Nature and Environmental Protection Agency (NEPA)</w:t>
            </w:r>
          </w:p>
        </w:tc>
        <w:tc>
          <w:tcPr>
            <w:tcW w:w="3728" w:type="pct"/>
          </w:tcPr>
          <w:p w14:paraId="09159EF5" w14:textId="77777777" w:rsidR="00B92492" w:rsidRPr="00AB62C1" w:rsidRDefault="005549C5" w:rsidP="005549C5">
            <w:pPr>
              <w:pStyle w:val="EANormal"/>
            </w:pPr>
            <w:r w:rsidRPr="00AB62C1">
              <w:t xml:space="preserve">NEPA has overall responsibility related to </w:t>
            </w:r>
            <w:r w:rsidR="00B92492" w:rsidRPr="00AB62C1">
              <w:t xml:space="preserve">the </w:t>
            </w:r>
            <w:r w:rsidRPr="00AB62C1">
              <w:t xml:space="preserve">EIA process in accordance </w:t>
            </w:r>
            <w:r w:rsidR="00B92492" w:rsidRPr="00AB62C1">
              <w:t>with</w:t>
            </w:r>
            <w:r w:rsidRPr="00AB62C1">
              <w:t xml:space="preserve"> the national legislation</w:t>
            </w:r>
            <w:r w:rsidR="00B92492" w:rsidRPr="00AB62C1">
              <w:t xml:space="preserve">. </w:t>
            </w:r>
            <w:r w:rsidRPr="00AB62C1">
              <w:t>NEPA review</w:t>
            </w:r>
            <w:r w:rsidR="00B92492" w:rsidRPr="00AB62C1">
              <w:t>s</w:t>
            </w:r>
            <w:r w:rsidRPr="00AB62C1">
              <w:t xml:space="preserve"> the </w:t>
            </w:r>
            <w:r w:rsidR="00B92492" w:rsidRPr="00AB62C1">
              <w:t>E</w:t>
            </w:r>
            <w:r w:rsidRPr="00AB62C1">
              <w:t xml:space="preserve">nvironmental </w:t>
            </w:r>
            <w:r w:rsidR="00B92492" w:rsidRPr="00AB62C1">
              <w:t>I</w:t>
            </w:r>
            <w:r w:rsidRPr="00AB62C1">
              <w:t xml:space="preserve">mpact </w:t>
            </w:r>
            <w:r w:rsidR="00B92492" w:rsidRPr="00AB62C1">
              <w:t>A</w:t>
            </w:r>
            <w:r w:rsidRPr="00AB62C1">
              <w:t>ssessment (EIA) reports, organise</w:t>
            </w:r>
            <w:r w:rsidR="00D05C73" w:rsidRPr="00AB62C1">
              <w:t>s</w:t>
            </w:r>
            <w:r w:rsidRPr="00AB62C1">
              <w:t xml:space="preserve"> public consultation meetings</w:t>
            </w:r>
            <w:r w:rsidR="00D05C73" w:rsidRPr="00AB62C1">
              <w:t>,</w:t>
            </w:r>
            <w:r w:rsidRPr="00AB62C1">
              <w:t xml:space="preserve"> and approve</w:t>
            </w:r>
            <w:r w:rsidR="001479E4" w:rsidRPr="00AB62C1">
              <w:t>s and</w:t>
            </w:r>
            <w:r w:rsidRPr="00AB62C1">
              <w:t xml:space="preserve"> issue</w:t>
            </w:r>
            <w:r w:rsidR="00D05C73" w:rsidRPr="00AB62C1">
              <w:t>s</w:t>
            </w:r>
            <w:r w:rsidRPr="00AB62C1">
              <w:t xml:space="preserve"> the environmental permits.</w:t>
            </w:r>
          </w:p>
        </w:tc>
      </w:tr>
      <w:tr w:rsidR="00052708" w:rsidRPr="00AB62C1" w14:paraId="7076D767" w14:textId="77777777" w:rsidTr="002A648D">
        <w:tc>
          <w:tcPr>
            <w:tcW w:w="1272" w:type="pct"/>
          </w:tcPr>
          <w:p w14:paraId="4A9ED9AB" w14:textId="77777777" w:rsidR="00052708" w:rsidRPr="00AB62C1" w:rsidRDefault="00052708" w:rsidP="001E3E27">
            <w:pPr>
              <w:pStyle w:val="EANormal"/>
              <w:spacing w:after="0"/>
              <w:jc w:val="left"/>
              <w:rPr>
                <w:color w:val="FFFFFF"/>
              </w:rPr>
            </w:pPr>
            <w:r w:rsidRPr="00AB62C1">
              <w:t xml:space="preserve">Administration for Inspection </w:t>
            </w:r>
            <w:r w:rsidR="003E2DFF" w:rsidRPr="00AB62C1">
              <w:t>A</w:t>
            </w:r>
            <w:r w:rsidRPr="00AB62C1">
              <w:t>ffairs (AIA)</w:t>
            </w:r>
          </w:p>
        </w:tc>
        <w:tc>
          <w:tcPr>
            <w:tcW w:w="3728" w:type="pct"/>
          </w:tcPr>
          <w:p w14:paraId="4B114452" w14:textId="77777777" w:rsidR="003E2DFF" w:rsidRPr="00AB62C1" w:rsidRDefault="003E2DFF" w:rsidP="003E2DFF">
            <w:pPr>
              <w:pStyle w:val="EANormal"/>
            </w:pPr>
            <w:r w:rsidRPr="00AB62C1">
              <w:t>AIA</w:t>
            </w:r>
            <w:r w:rsidR="005549C5" w:rsidRPr="00AB62C1">
              <w:t xml:space="preserve"> is responsible for monitoring the Project’s compliance with national environmental legislation.</w:t>
            </w:r>
            <w:r w:rsidRPr="00AB62C1">
              <w:t xml:space="preserve"> AIA is engaged during the Project construction works, and controls implementation of e.g. environmental inspections.</w:t>
            </w:r>
          </w:p>
        </w:tc>
      </w:tr>
      <w:tr w:rsidR="00052708" w:rsidRPr="00AB62C1" w14:paraId="40F1C8C0" w14:textId="77777777" w:rsidTr="002A648D">
        <w:tc>
          <w:tcPr>
            <w:tcW w:w="1272" w:type="pct"/>
          </w:tcPr>
          <w:p w14:paraId="5C43588A" w14:textId="74657681" w:rsidR="00052708" w:rsidRPr="00AB62C1" w:rsidRDefault="00052708" w:rsidP="001E3E27">
            <w:pPr>
              <w:pStyle w:val="EANormal"/>
              <w:spacing w:after="0"/>
              <w:jc w:val="left"/>
              <w:rPr>
                <w:color w:val="FFFFFF"/>
              </w:rPr>
            </w:pPr>
            <w:r w:rsidRPr="00AB62C1">
              <w:t>Real Estate Administration of Montenegro (REA)</w:t>
            </w:r>
          </w:p>
        </w:tc>
        <w:tc>
          <w:tcPr>
            <w:tcW w:w="3728" w:type="pct"/>
          </w:tcPr>
          <w:p w14:paraId="1EA87DE0" w14:textId="77777777" w:rsidR="00511C5B" w:rsidRPr="00AB62C1" w:rsidRDefault="005549C5" w:rsidP="00A664A1">
            <w:pPr>
              <w:pStyle w:val="EANormal"/>
            </w:pPr>
            <w:r w:rsidRPr="00AB62C1">
              <w:t xml:space="preserve">Executing agency for the expropriation process, which is implemented in accordance </w:t>
            </w:r>
            <w:r w:rsidR="00511C5B" w:rsidRPr="00AB62C1">
              <w:t>with the national Law on expropriation and</w:t>
            </w:r>
            <w:r w:rsidRPr="00AB62C1">
              <w:t xml:space="preserve"> the TA’s Expropriation Plan</w:t>
            </w:r>
            <w:r w:rsidR="00511C5B" w:rsidRPr="00AB62C1">
              <w:t xml:space="preserve">. The process includes public consultation meetings with the stakeholders whose land/objects will be subject </w:t>
            </w:r>
            <w:r w:rsidR="00A664A1" w:rsidRPr="00AB62C1">
              <w:t>to</w:t>
            </w:r>
            <w:r w:rsidR="00511C5B" w:rsidRPr="00AB62C1">
              <w:t xml:space="preserve"> land acquisition</w:t>
            </w:r>
            <w:r w:rsidR="00A664A1" w:rsidRPr="00AB62C1">
              <w:t xml:space="preserve"> as per the Project’s requirements. </w:t>
            </w:r>
          </w:p>
        </w:tc>
      </w:tr>
      <w:tr w:rsidR="00052708" w:rsidRPr="00AB62C1" w14:paraId="0D6A69A8" w14:textId="77777777" w:rsidTr="001C2C82">
        <w:tc>
          <w:tcPr>
            <w:tcW w:w="1272" w:type="pct"/>
            <w:shd w:val="clear" w:color="auto" w:fill="auto"/>
          </w:tcPr>
          <w:p w14:paraId="16AF4771" w14:textId="16DE0132" w:rsidR="00052708" w:rsidRPr="001C2C82" w:rsidRDefault="00052708" w:rsidP="00EB5750">
            <w:pPr>
              <w:pStyle w:val="EANormal"/>
              <w:spacing w:after="0"/>
            </w:pPr>
            <w:r w:rsidRPr="001C2C82">
              <w:t xml:space="preserve">Ministry of </w:t>
            </w:r>
            <w:r w:rsidR="004D48C2" w:rsidRPr="001C2C82">
              <w:t>Finance</w:t>
            </w:r>
          </w:p>
        </w:tc>
        <w:tc>
          <w:tcPr>
            <w:tcW w:w="3728" w:type="pct"/>
            <w:shd w:val="clear" w:color="auto" w:fill="auto"/>
          </w:tcPr>
          <w:p w14:paraId="5D547DC9" w14:textId="7F75C926" w:rsidR="00134A1C" w:rsidRPr="001C2C82" w:rsidRDefault="004D48C2" w:rsidP="004D48C2">
            <w:pPr>
              <w:pStyle w:val="EANormal"/>
            </w:pPr>
            <w:r w:rsidRPr="001C2C82">
              <w:t xml:space="preserve">Securing funds for land acquisition. Responsible authority for matters related to land ownership and corresponding compensation which is defined in the process of land expropriation. Its competency in this process is related to the right of owners of expropriated land to file complaints to the Ministry of </w:t>
            </w:r>
            <w:r w:rsidR="0053055F" w:rsidRPr="001C2C82">
              <w:t>Finance</w:t>
            </w:r>
            <w:r w:rsidRPr="001C2C82">
              <w:t xml:space="preserve"> against the decision on expropriation and the defined amount of compensation. In case the owners do not accept the decision of the Ministry of Finance, they have the right to initiating legal procedure in the competent courts in Montenegro.</w:t>
            </w:r>
          </w:p>
        </w:tc>
      </w:tr>
      <w:tr w:rsidR="00255D5E" w:rsidRPr="00AB62C1" w14:paraId="40ACB9E5" w14:textId="77777777" w:rsidTr="002A648D">
        <w:tc>
          <w:tcPr>
            <w:tcW w:w="1272" w:type="pct"/>
          </w:tcPr>
          <w:p w14:paraId="7376EF48" w14:textId="6EBF3270" w:rsidR="00255D5E" w:rsidRPr="00AB62C1" w:rsidRDefault="00255D5E" w:rsidP="00255D5E">
            <w:pPr>
              <w:pStyle w:val="EANormal"/>
              <w:spacing w:after="0"/>
            </w:pPr>
            <w:r w:rsidRPr="00AB62C1">
              <w:t>Water Directorate</w:t>
            </w:r>
          </w:p>
        </w:tc>
        <w:tc>
          <w:tcPr>
            <w:tcW w:w="3728" w:type="pct"/>
          </w:tcPr>
          <w:p w14:paraId="36371EAB" w14:textId="77777777" w:rsidR="00255D5E" w:rsidRPr="00AB62C1" w:rsidRDefault="00255D5E" w:rsidP="00255D5E">
            <w:pPr>
              <w:pStyle w:val="EANormal"/>
              <w:spacing w:after="0"/>
            </w:pPr>
            <w:r w:rsidRPr="00AB62C1">
              <w:t xml:space="preserve">The competent authority for the water permitting process (issuing water use requirements, water use approval, and water use permit), including before the </w:t>
            </w:r>
            <w:r w:rsidRPr="00AB62C1">
              <w:lastRenderedPageBreak/>
              <w:t>construction of new (and reconstruction of existing) facilities and other works for which water conditions are required.</w:t>
            </w:r>
          </w:p>
          <w:p w14:paraId="34C690C6" w14:textId="728011C8" w:rsidR="00255D5E" w:rsidRPr="00AB62C1" w:rsidRDefault="00255D5E" w:rsidP="00255D5E">
            <w:pPr>
              <w:pStyle w:val="EANormal"/>
              <w:spacing w:after="0"/>
            </w:pPr>
          </w:p>
        </w:tc>
      </w:tr>
      <w:tr w:rsidR="00255D5E" w:rsidRPr="00AB62C1" w14:paraId="3BA070D3" w14:textId="77777777" w:rsidTr="002A648D">
        <w:tc>
          <w:tcPr>
            <w:tcW w:w="1272" w:type="pct"/>
          </w:tcPr>
          <w:p w14:paraId="62A262F2" w14:textId="7AB3864A" w:rsidR="00255D5E" w:rsidRPr="00AB62C1" w:rsidRDefault="00255D5E" w:rsidP="00255D5E">
            <w:pPr>
              <w:pStyle w:val="EANormal"/>
              <w:spacing w:after="0"/>
            </w:pPr>
            <w:r w:rsidRPr="00AB62C1">
              <w:lastRenderedPageBreak/>
              <w:t>Regional Water Supply Company (RWSC)</w:t>
            </w:r>
          </w:p>
        </w:tc>
        <w:tc>
          <w:tcPr>
            <w:tcW w:w="3728" w:type="pct"/>
          </w:tcPr>
          <w:p w14:paraId="69343860" w14:textId="6A6B24E3" w:rsidR="00255D5E" w:rsidRPr="00AB62C1" w:rsidRDefault="00255D5E" w:rsidP="00255D5E">
            <w:pPr>
              <w:pStyle w:val="EANormal"/>
            </w:pPr>
            <w:r w:rsidRPr="00AB62C1">
              <w:t>The RWSC is separate company in charge for the regional water supply of the Montenegrin coast and other area, that is addressing capture, treatment, transportation and delivery of drinking water from the water source Bolje Sestre through the Regional Water Supply System of the Montenegrin Coast into the water supply networks of the municipalities of Budva, Tivat, Kotor, Herc</w:t>
            </w:r>
            <w:r w:rsidR="006A625C" w:rsidRPr="00AB62C1">
              <w:t>e</w:t>
            </w:r>
            <w:r w:rsidRPr="00AB62C1">
              <w:t xml:space="preserve">g Novi, Bar and Ulcinj. </w:t>
            </w:r>
            <w:r w:rsidR="00AB6694" w:rsidRPr="00AB62C1">
              <w:t xml:space="preserve">RWSC is a limited liability company which was founded by the Government of Montenegro. Regional water supply is </w:t>
            </w:r>
            <w:r w:rsidR="00316ED7" w:rsidRPr="00AB62C1">
              <w:t xml:space="preserve">regulated by law (Law on Regional Water Supply of the Montenegrin Coastline, “Official Gazette of the Republic of Montenegro”, no. 56/16), whereby the decision on </w:t>
            </w:r>
            <w:r w:rsidR="006A625C" w:rsidRPr="00AB62C1">
              <w:t>reorganisation of the public enterprise into the limited liability company was determined through the Decision on Establishing the Limited Liability Company “Regional Water Supply Company” (Official Gazette of the Republic of Montenegro, dated 29</w:t>
            </w:r>
            <w:r w:rsidR="006A625C" w:rsidRPr="00AB62C1">
              <w:rPr>
                <w:vertAlign w:val="superscript"/>
              </w:rPr>
              <w:t>th</w:t>
            </w:r>
            <w:r w:rsidR="006A625C" w:rsidRPr="00AB62C1">
              <w:t xml:space="preserve"> November 2017)</w:t>
            </w:r>
          </w:p>
          <w:p w14:paraId="0ABACEE9" w14:textId="39A0FC7B" w:rsidR="00255D5E" w:rsidRPr="00AB62C1" w:rsidRDefault="00255D5E" w:rsidP="00255D5E">
            <w:pPr>
              <w:pStyle w:val="EANormal"/>
            </w:pPr>
            <w:r w:rsidRPr="00AB62C1">
              <w:t xml:space="preserve">The RWSC is going to install a new regional water supply system along the section from Budva to Tivat, and this design has been aligned with the Main Design for reconstruction of the Tivat-Jaz road. Construction works on these two developments are going to be carried out at the same time.   </w:t>
            </w:r>
          </w:p>
        </w:tc>
      </w:tr>
      <w:tr w:rsidR="00255D5E" w:rsidRPr="00AB62C1" w14:paraId="0459D33E" w14:textId="77777777" w:rsidTr="005549C5">
        <w:tc>
          <w:tcPr>
            <w:tcW w:w="5000" w:type="pct"/>
            <w:gridSpan w:val="2"/>
            <w:shd w:val="clear" w:color="auto" w:fill="D4E2FF" w:themeFill="accent1" w:themeFillTint="1A"/>
          </w:tcPr>
          <w:p w14:paraId="4663F925" w14:textId="77777777" w:rsidR="00255D5E" w:rsidRPr="00AB62C1" w:rsidRDefault="00255D5E" w:rsidP="00255D5E">
            <w:pPr>
              <w:pStyle w:val="EANormal"/>
              <w:rPr>
                <w:b/>
              </w:rPr>
            </w:pPr>
            <w:r w:rsidRPr="00AB62C1">
              <w:rPr>
                <w:b/>
              </w:rPr>
              <w:t>Local Government Stakeholders</w:t>
            </w:r>
          </w:p>
        </w:tc>
      </w:tr>
      <w:tr w:rsidR="00255D5E" w:rsidRPr="00AB62C1" w14:paraId="31C94BF3" w14:textId="77777777" w:rsidTr="002A648D">
        <w:tc>
          <w:tcPr>
            <w:tcW w:w="1272" w:type="pct"/>
          </w:tcPr>
          <w:p w14:paraId="050999FD" w14:textId="77777777" w:rsidR="00255D5E" w:rsidRPr="00AB62C1" w:rsidRDefault="00255D5E" w:rsidP="00255D5E">
            <w:pPr>
              <w:pStyle w:val="EANormal"/>
              <w:spacing w:after="0"/>
              <w:rPr>
                <w:highlight w:val="yellow"/>
              </w:rPr>
            </w:pPr>
            <w:r w:rsidRPr="00AB62C1">
              <w:t>Municipalities of Budva, Kotor and Tivat</w:t>
            </w:r>
          </w:p>
        </w:tc>
        <w:tc>
          <w:tcPr>
            <w:tcW w:w="3728" w:type="pct"/>
          </w:tcPr>
          <w:p w14:paraId="5C6535AE" w14:textId="77777777" w:rsidR="00255D5E" w:rsidRPr="00AB62C1" w:rsidRDefault="00255D5E" w:rsidP="00255D5E">
            <w:pPr>
              <w:pStyle w:val="EANormal"/>
            </w:pPr>
            <w:r w:rsidRPr="00AB62C1">
              <w:t>The Project is located within the territories of Budva, Kotor and Tivat municipalities. All three municipalities will be responsible for landscaping along the sections of the route which belong to their respective administrative units.</w:t>
            </w:r>
          </w:p>
        </w:tc>
      </w:tr>
      <w:tr w:rsidR="00255D5E" w:rsidRPr="00AB62C1" w14:paraId="0A41FF0A" w14:textId="77777777" w:rsidTr="002A648D">
        <w:trPr>
          <w:trHeight w:val="1174"/>
        </w:trPr>
        <w:tc>
          <w:tcPr>
            <w:tcW w:w="1272" w:type="pct"/>
          </w:tcPr>
          <w:p w14:paraId="127366CC" w14:textId="77777777" w:rsidR="00255D5E" w:rsidRPr="00AB62C1" w:rsidRDefault="00255D5E" w:rsidP="00255D5E">
            <w:pPr>
              <w:pStyle w:val="EANormal"/>
              <w:spacing w:after="0"/>
            </w:pPr>
            <w:r w:rsidRPr="00AB62C1">
              <w:t>Water and Sewer Utility Company, Budva, Kotor and Tivat</w:t>
            </w:r>
          </w:p>
          <w:p w14:paraId="703B5874" w14:textId="77777777" w:rsidR="00255D5E" w:rsidRPr="00AB62C1" w:rsidRDefault="00255D5E" w:rsidP="00255D5E">
            <w:pPr>
              <w:pStyle w:val="EANormal"/>
              <w:spacing w:after="0"/>
              <w:rPr>
                <w:highlight w:val="yellow"/>
              </w:rPr>
            </w:pPr>
          </w:p>
        </w:tc>
        <w:tc>
          <w:tcPr>
            <w:tcW w:w="3728" w:type="pct"/>
          </w:tcPr>
          <w:p w14:paraId="2FBD4AC2" w14:textId="4E076881" w:rsidR="00255D5E" w:rsidRPr="00AB62C1" w:rsidRDefault="00255D5E" w:rsidP="00255D5E">
            <w:pPr>
              <w:pStyle w:val="EANormal"/>
            </w:pPr>
            <w:r w:rsidRPr="00AB62C1">
              <w:t xml:space="preserve">According to Article 35 of the Law on Roads (paragraph 1, 3, 4, 6) these institutions are responsible for relocating the existing water and sewage installations, into the roadbed and road belt, if required.  </w:t>
            </w:r>
            <w:r w:rsidR="00430984" w:rsidRPr="00AB62C1">
              <w:t xml:space="preserve">These companies are under the control of local municipalities. </w:t>
            </w:r>
          </w:p>
          <w:p w14:paraId="23A84A95" w14:textId="79AB353B" w:rsidR="00255D5E" w:rsidRPr="00AB62C1" w:rsidRDefault="00255D5E" w:rsidP="00255D5E">
            <w:pPr>
              <w:pStyle w:val="EANormal"/>
            </w:pPr>
            <w:r w:rsidRPr="00AB62C1">
              <w:t xml:space="preserve">These institutions have informed the Project officially regarding all existing and planned water supply and sewerage pipes and facilities along the road that could be affected during the reconstruction of the road. </w:t>
            </w:r>
          </w:p>
        </w:tc>
      </w:tr>
      <w:tr w:rsidR="00255D5E" w:rsidRPr="00AB62C1" w14:paraId="04725C22" w14:textId="77777777" w:rsidTr="002A648D">
        <w:tc>
          <w:tcPr>
            <w:tcW w:w="1272" w:type="pct"/>
          </w:tcPr>
          <w:p w14:paraId="20E1CBFF" w14:textId="77777777" w:rsidR="00255D5E" w:rsidRPr="00AB62C1" w:rsidRDefault="00255D5E" w:rsidP="00255D5E">
            <w:pPr>
              <w:pStyle w:val="EANormal"/>
              <w:spacing w:after="0"/>
            </w:pPr>
            <w:r w:rsidRPr="00AB62C1">
              <w:t xml:space="preserve">Montenegrin electricity distribution system CEDIS </w:t>
            </w:r>
          </w:p>
        </w:tc>
        <w:tc>
          <w:tcPr>
            <w:tcW w:w="3728" w:type="pct"/>
          </w:tcPr>
          <w:p w14:paraId="115BB34E" w14:textId="77777777" w:rsidR="00255D5E" w:rsidRPr="00AB62C1" w:rsidRDefault="00255D5E" w:rsidP="00255D5E">
            <w:pPr>
              <w:pStyle w:val="EANormal"/>
            </w:pPr>
            <w:r w:rsidRPr="00AB62C1">
              <w:t>According to the Law on Roads Article 35 (paragraph 1, 3, 4, 6) this institution is responsible for relocating all electrical installations, which are placed in the roadbed and road belt, if required.</w:t>
            </w:r>
          </w:p>
          <w:p w14:paraId="1CC6748F" w14:textId="25643B61" w:rsidR="00255D5E" w:rsidRPr="00AB62C1" w:rsidRDefault="00255D5E" w:rsidP="00255D5E">
            <w:pPr>
              <w:pStyle w:val="EANormal"/>
            </w:pPr>
            <w:r w:rsidRPr="00AB62C1">
              <w:t xml:space="preserve">This institution has informed the Project regarding existing and planned electrical installations along the Road that could be affected during the reconstruction of the road. </w:t>
            </w:r>
          </w:p>
        </w:tc>
      </w:tr>
      <w:tr w:rsidR="006D03CA" w:rsidRPr="00AB62C1" w14:paraId="68D71104" w14:textId="77777777" w:rsidTr="002A648D">
        <w:tc>
          <w:tcPr>
            <w:tcW w:w="1272" w:type="pct"/>
          </w:tcPr>
          <w:p w14:paraId="38DE170D" w14:textId="5338439F" w:rsidR="006D03CA" w:rsidRPr="00AB62C1" w:rsidRDefault="006D03CA" w:rsidP="00255D5E">
            <w:pPr>
              <w:pStyle w:val="EANormal"/>
              <w:spacing w:after="0"/>
            </w:pPr>
            <w:r w:rsidRPr="00AB62C1">
              <w:t>Utility Company, Budv</w:t>
            </w:r>
            <w:r w:rsidR="009F548C" w:rsidRPr="00AB62C1">
              <w:t>a</w:t>
            </w:r>
            <w:r w:rsidRPr="00AB62C1">
              <w:t>, Kotor and Tivat</w:t>
            </w:r>
          </w:p>
        </w:tc>
        <w:tc>
          <w:tcPr>
            <w:tcW w:w="3728" w:type="pct"/>
          </w:tcPr>
          <w:p w14:paraId="3B272C30" w14:textId="2392513F" w:rsidR="006D03CA" w:rsidRPr="00AB62C1" w:rsidRDefault="006D03CA" w:rsidP="00255D5E">
            <w:pPr>
              <w:pStyle w:val="EANormal"/>
            </w:pPr>
            <w:r w:rsidRPr="00AB62C1">
              <w:t xml:space="preserve">These companies are responsible for collecting the waste in the </w:t>
            </w:r>
            <w:r w:rsidR="004614E9" w:rsidRPr="00AB62C1">
              <w:t>Project Affected Area (PAA)</w:t>
            </w:r>
            <w:r w:rsidRPr="00AB62C1">
              <w:t xml:space="preserve">, and will be continuously informed </w:t>
            </w:r>
            <w:r w:rsidR="009F548C" w:rsidRPr="00AB62C1">
              <w:t xml:space="preserve">of Project developments </w:t>
            </w:r>
            <w:r w:rsidRPr="00AB62C1">
              <w:t>in particular during the co</w:t>
            </w:r>
            <w:r w:rsidR="009F548C" w:rsidRPr="00AB62C1">
              <w:t xml:space="preserve">nstruction phase in order to ensure interrupted access for waste collection trucks. </w:t>
            </w:r>
            <w:r w:rsidRPr="00AB62C1">
              <w:t xml:space="preserve"> </w:t>
            </w:r>
          </w:p>
        </w:tc>
      </w:tr>
      <w:tr w:rsidR="008C7164" w:rsidRPr="00AB62C1" w14:paraId="0FDCA4E4" w14:textId="77777777" w:rsidTr="002A648D">
        <w:tc>
          <w:tcPr>
            <w:tcW w:w="1272" w:type="pct"/>
          </w:tcPr>
          <w:p w14:paraId="2FA78F82" w14:textId="4CA3B813" w:rsidR="008C7164" w:rsidRPr="00AB62C1" w:rsidRDefault="008C7164" w:rsidP="00255D5E">
            <w:pPr>
              <w:pStyle w:val="EANormal"/>
              <w:spacing w:after="0"/>
            </w:pPr>
            <w:r w:rsidRPr="00AB62C1">
              <w:t>Touristic organisations, Budva, Kotor and Tivat</w:t>
            </w:r>
          </w:p>
        </w:tc>
        <w:tc>
          <w:tcPr>
            <w:tcW w:w="3728" w:type="pct"/>
          </w:tcPr>
          <w:p w14:paraId="4A393615" w14:textId="2E9A8DE5" w:rsidR="008C7164" w:rsidRPr="00AB62C1" w:rsidRDefault="00F370CC" w:rsidP="00255D5E">
            <w:pPr>
              <w:pStyle w:val="EANormal"/>
            </w:pPr>
            <w:r w:rsidRPr="00AB62C1">
              <w:t xml:space="preserve">Given the </w:t>
            </w:r>
            <w:r w:rsidR="004614E9" w:rsidRPr="00AB62C1">
              <w:t>increasing</w:t>
            </w:r>
            <w:r w:rsidRPr="00AB62C1">
              <w:t xml:space="preserve"> number of tourists in the area, and the importance of tourism for the livelihoods of the area, these stakeholders will be continuously informed of the Project developments so that tourist operators (including bus companies) can plan alternative routes if needed. </w:t>
            </w:r>
          </w:p>
        </w:tc>
      </w:tr>
      <w:tr w:rsidR="00255D5E" w:rsidRPr="00AB62C1" w14:paraId="484BBA9F" w14:textId="77777777" w:rsidTr="00052708">
        <w:tc>
          <w:tcPr>
            <w:tcW w:w="5000" w:type="pct"/>
            <w:gridSpan w:val="2"/>
            <w:shd w:val="clear" w:color="auto" w:fill="D4E2FF" w:themeFill="accent1" w:themeFillTint="1A"/>
          </w:tcPr>
          <w:p w14:paraId="60877977" w14:textId="77777777" w:rsidR="00255D5E" w:rsidRPr="00AB62C1" w:rsidRDefault="00255D5E" w:rsidP="00255D5E">
            <w:pPr>
              <w:pStyle w:val="EANormal"/>
              <w:spacing w:after="0"/>
              <w:rPr>
                <w:b/>
              </w:rPr>
            </w:pPr>
            <w:r w:rsidRPr="00AB62C1">
              <w:rPr>
                <w:b/>
              </w:rPr>
              <w:t>Local Community Stakeholders</w:t>
            </w:r>
          </w:p>
        </w:tc>
      </w:tr>
      <w:tr w:rsidR="00255D5E" w:rsidRPr="00AB62C1" w14:paraId="4B65CCFC" w14:textId="77777777" w:rsidTr="002A648D">
        <w:tc>
          <w:tcPr>
            <w:tcW w:w="1272" w:type="pct"/>
          </w:tcPr>
          <w:p w14:paraId="1C435149" w14:textId="77777777" w:rsidR="00255D5E" w:rsidRPr="00AB62C1" w:rsidRDefault="00255D5E" w:rsidP="001E3E27">
            <w:pPr>
              <w:pStyle w:val="EANormal"/>
              <w:spacing w:after="0"/>
              <w:jc w:val="left"/>
              <w:rPr>
                <w:color w:val="FFFFFF"/>
              </w:rPr>
            </w:pPr>
            <w:r w:rsidRPr="00AB62C1">
              <w:lastRenderedPageBreak/>
              <w:t>Landowners/land users/business owners affected by land acquisition</w:t>
            </w:r>
          </w:p>
        </w:tc>
        <w:tc>
          <w:tcPr>
            <w:tcW w:w="3728" w:type="pct"/>
          </w:tcPr>
          <w:p w14:paraId="5D922A18" w14:textId="77777777" w:rsidR="00255D5E" w:rsidRPr="001C2C82" w:rsidRDefault="00255D5E" w:rsidP="00255D5E">
            <w:pPr>
              <w:pStyle w:val="EANormal"/>
            </w:pPr>
            <w:r w:rsidRPr="001C2C82">
              <w:t>These stakeholders will be directly affected by land acquisition required for the Project. The Project will cause both physical and economic displacement of some landowners, land users and business owners.</w:t>
            </w:r>
          </w:p>
        </w:tc>
      </w:tr>
      <w:tr w:rsidR="00255D5E" w:rsidRPr="00AB62C1" w14:paraId="7D449C7E" w14:textId="77777777" w:rsidTr="002A648D">
        <w:tc>
          <w:tcPr>
            <w:tcW w:w="1272" w:type="pct"/>
          </w:tcPr>
          <w:p w14:paraId="1B75B977" w14:textId="77777777" w:rsidR="00255D5E" w:rsidRPr="00AB62C1" w:rsidRDefault="00255D5E" w:rsidP="001E3E27">
            <w:pPr>
              <w:pStyle w:val="EANormal"/>
              <w:spacing w:after="0"/>
              <w:jc w:val="left"/>
              <w:rPr>
                <w:color w:val="FFFFFF"/>
              </w:rPr>
            </w:pPr>
            <w:r w:rsidRPr="00AB62C1">
              <w:t>Representatives of Radanovici, Gornji Grbalj, Savina, Lastva Grbaljska communities</w:t>
            </w:r>
          </w:p>
        </w:tc>
        <w:tc>
          <w:tcPr>
            <w:tcW w:w="3728" w:type="pct"/>
          </w:tcPr>
          <w:p w14:paraId="0E58BC83" w14:textId="088CDCC5" w:rsidR="00255D5E" w:rsidRPr="001C2C82" w:rsidRDefault="00255D5E" w:rsidP="00255D5E">
            <w:pPr>
              <w:pStyle w:val="EANormal"/>
            </w:pPr>
            <w:r w:rsidRPr="001C2C82">
              <w:t xml:space="preserve">Representatives of these four Local communities have </w:t>
            </w:r>
            <w:r w:rsidR="004614E9" w:rsidRPr="001C2C82">
              <w:t xml:space="preserve">actively </w:t>
            </w:r>
            <w:r w:rsidRPr="001C2C82">
              <w:t>communicated with the TA, the Government, local municipalities and EBRD</w:t>
            </w:r>
            <w:r w:rsidR="003B1DE7" w:rsidRPr="001C2C82">
              <w:t xml:space="preserve"> and </w:t>
            </w:r>
            <w:r w:rsidRPr="001C2C82">
              <w:t xml:space="preserve">their requests have been included </w:t>
            </w:r>
            <w:r w:rsidR="003B1DE7" w:rsidRPr="001C2C82">
              <w:t xml:space="preserve">where practical </w:t>
            </w:r>
            <w:r w:rsidRPr="001C2C82">
              <w:t xml:space="preserve">in the revised version of the Main Design. </w:t>
            </w:r>
          </w:p>
        </w:tc>
      </w:tr>
      <w:tr w:rsidR="00255D5E" w:rsidRPr="00AB62C1" w14:paraId="2A306C70" w14:textId="77777777" w:rsidTr="002A648D">
        <w:tc>
          <w:tcPr>
            <w:tcW w:w="1272" w:type="pct"/>
          </w:tcPr>
          <w:p w14:paraId="4C3482BC" w14:textId="77777777" w:rsidR="00255D5E" w:rsidRPr="00AB62C1" w:rsidRDefault="00255D5E" w:rsidP="001E3E27">
            <w:pPr>
              <w:pStyle w:val="EANormal"/>
              <w:spacing w:after="0"/>
              <w:jc w:val="left"/>
              <w:rPr>
                <w:color w:val="FFFFFF"/>
              </w:rPr>
            </w:pPr>
            <w:r w:rsidRPr="00AB62C1">
              <w:t>Local people who regularly use the road as part of their livelihood activities</w:t>
            </w:r>
          </w:p>
        </w:tc>
        <w:tc>
          <w:tcPr>
            <w:tcW w:w="3728" w:type="pct"/>
          </w:tcPr>
          <w:p w14:paraId="158854F8" w14:textId="77777777" w:rsidR="00255D5E" w:rsidRPr="001C2C82" w:rsidRDefault="00255D5E" w:rsidP="00255D5E">
            <w:pPr>
              <w:pStyle w:val="EANormal"/>
            </w:pPr>
            <w:r w:rsidRPr="001C2C82">
              <w:t>Road users may experience restricted access, or congestion during construction. They will also be the beneficiaries of improved access and connectivity during the operation. Travel times are expected to be reduced and the driving conditions safer.</w:t>
            </w:r>
          </w:p>
        </w:tc>
      </w:tr>
      <w:tr w:rsidR="00255D5E" w:rsidRPr="00AB62C1" w14:paraId="58F5669A" w14:textId="77777777" w:rsidTr="002A648D">
        <w:tc>
          <w:tcPr>
            <w:tcW w:w="1272" w:type="pct"/>
          </w:tcPr>
          <w:p w14:paraId="1EBCBCF6" w14:textId="77777777" w:rsidR="00255D5E" w:rsidRPr="00AB62C1" w:rsidRDefault="00255D5E" w:rsidP="001E3E27">
            <w:pPr>
              <w:pStyle w:val="EANormal"/>
              <w:spacing w:after="0"/>
              <w:jc w:val="left"/>
              <w:rPr>
                <w:color w:val="FFFFFF"/>
              </w:rPr>
            </w:pPr>
            <w:r w:rsidRPr="00AB62C1">
              <w:t>Radanovici primary school and kindergarten</w:t>
            </w:r>
          </w:p>
          <w:p w14:paraId="49A9ECA7" w14:textId="77777777" w:rsidR="00255D5E" w:rsidRPr="00AB62C1" w:rsidRDefault="00255D5E" w:rsidP="001E3E27">
            <w:pPr>
              <w:pStyle w:val="EANormal"/>
              <w:spacing w:after="0"/>
              <w:jc w:val="left"/>
              <w:rPr>
                <w:color w:val="FFFFFF"/>
              </w:rPr>
            </w:pPr>
            <w:r w:rsidRPr="00AB62C1">
              <w:t>Primary school in Lastva Grbaljska (as a unit of Radanovici school)</w:t>
            </w:r>
          </w:p>
          <w:p w14:paraId="16E8A0DB" w14:textId="77777777" w:rsidR="00255D5E" w:rsidRPr="00AB62C1" w:rsidRDefault="00255D5E" w:rsidP="001E3E27">
            <w:pPr>
              <w:pStyle w:val="EANormal"/>
              <w:spacing w:after="0"/>
              <w:jc w:val="left"/>
              <w:rPr>
                <w:color w:val="FFFFFF"/>
              </w:rPr>
            </w:pPr>
            <w:r w:rsidRPr="00AB62C1">
              <w:t>Arcadia Academy in Radanovici</w:t>
            </w:r>
          </w:p>
        </w:tc>
        <w:tc>
          <w:tcPr>
            <w:tcW w:w="3728" w:type="pct"/>
          </w:tcPr>
          <w:p w14:paraId="756FB165" w14:textId="6B364B2C" w:rsidR="00255D5E" w:rsidRPr="001C2C82" w:rsidRDefault="00255D5E" w:rsidP="00255D5E">
            <w:pPr>
              <w:pStyle w:val="EANormal"/>
            </w:pPr>
            <w:r w:rsidRPr="001C2C82">
              <w:t xml:space="preserve">Children travelling to school need to have uninterrupted access and safe conditions for getting to the Radanovici school and kindergarten, to Lastva Grbaljska school and to Arcadia Academy. The Project </w:t>
            </w:r>
            <w:r w:rsidR="003B1DE7" w:rsidRPr="001C2C82">
              <w:t xml:space="preserve">will seek to keep </w:t>
            </w:r>
            <w:r w:rsidRPr="001C2C82">
              <w:t xml:space="preserve">the school and kindergarten </w:t>
            </w:r>
            <w:r w:rsidR="00A47C0E" w:rsidRPr="001C2C82">
              <w:t>management</w:t>
            </w:r>
            <w:r w:rsidRPr="001C2C82">
              <w:t xml:space="preserve">, and parents and children informed of Project developments. </w:t>
            </w:r>
          </w:p>
        </w:tc>
      </w:tr>
      <w:tr w:rsidR="00255D5E" w:rsidRPr="00AB62C1" w14:paraId="1D71E3D3" w14:textId="77777777" w:rsidTr="002A648D">
        <w:tc>
          <w:tcPr>
            <w:tcW w:w="1272" w:type="pct"/>
          </w:tcPr>
          <w:p w14:paraId="596E05F9" w14:textId="77777777" w:rsidR="00255D5E" w:rsidRPr="00AB62C1" w:rsidRDefault="00255D5E" w:rsidP="001E3E27">
            <w:pPr>
              <w:pStyle w:val="EANormal"/>
              <w:spacing w:after="0"/>
              <w:jc w:val="left"/>
              <w:rPr>
                <w:color w:val="FFFFFF"/>
              </w:rPr>
            </w:pPr>
            <w:r w:rsidRPr="00AB62C1">
              <w:t>Local health facilities</w:t>
            </w:r>
          </w:p>
        </w:tc>
        <w:tc>
          <w:tcPr>
            <w:tcW w:w="3728" w:type="pct"/>
          </w:tcPr>
          <w:p w14:paraId="6CE80E1A" w14:textId="08D53997" w:rsidR="00255D5E" w:rsidRPr="00AB62C1" w:rsidRDefault="00255D5E" w:rsidP="00255D5E">
            <w:pPr>
              <w:pStyle w:val="EANormal"/>
              <w:spacing w:after="0"/>
              <w:jc w:val="left"/>
            </w:pPr>
            <w:r w:rsidRPr="00AB62C1">
              <w:t>The Project needs to keep the local health facilities including Kotor Hospital, Clinic ‘Fidami Medica’, Polyclinic ‘Hippocrat’ and Institute for emergency medical service of Montenegro informed of developments so that they can be adequately prepared.</w:t>
            </w:r>
          </w:p>
        </w:tc>
      </w:tr>
      <w:tr w:rsidR="00255D5E" w:rsidRPr="00AB62C1" w14:paraId="1D1D90F5" w14:textId="77777777" w:rsidTr="00EB5750">
        <w:tc>
          <w:tcPr>
            <w:tcW w:w="5000" w:type="pct"/>
            <w:gridSpan w:val="2"/>
            <w:shd w:val="clear" w:color="auto" w:fill="D4E2FF" w:themeFill="accent1" w:themeFillTint="1A"/>
          </w:tcPr>
          <w:p w14:paraId="25E35416" w14:textId="77777777" w:rsidR="00255D5E" w:rsidRPr="00AB62C1" w:rsidRDefault="00255D5E" w:rsidP="00255D5E">
            <w:pPr>
              <w:pStyle w:val="EANormal"/>
              <w:spacing w:after="0"/>
              <w:rPr>
                <w:b/>
              </w:rPr>
            </w:pPr>
            <w:r w:rsidRPr="00AB62C1">
              <w:rPr>
                <w:b/>
              </w:rPr>
              <w:t>NGOs, Other Organisations and Individuals</w:t>
            </w:r>
          </w:p>
        </w:tc>
      </w:tr>
      <w:tr w:rsidR="00255D5E" w:rsidRPr="00AB62C1" w14:paraId="59CAE5CA" w14:textId="77777777" w:rsidTr="002A648D">
        <w:tc>
          <w:tcPr>
            <w:tcW w:w="1272" w:type="pct"/>
          </w:tcPr>
          <w:p w14:paraId="124ECCFD" w14:textId="77777777" w:rsidR="00255D5E" w:rsidRPr="00AB62C1" w:rsidRDefault="00255D5E" w:rsidP="00255D5E">
            <w:pPr>
              <w:pStyle w:val="EANormal"/>
              <w:spacing w:after="0"/>
            </w:pPr>
            <w:r w:rsidRPr="00AB62C1">
              <w:t xml:space="preserve">NGOs including, but not limited to: </w:t>
            </w:r>
          </w:p>
          <w:p w14:paraId="741AD269" w14:textId="77777777" w:rsidR="00255D5E" w:rsidRPr="00AB62C1" w:rsidRDefault="00255D5E" w:rsidP="002A648D">
            <w:pPr>
              <w:pStyle w:val="EANormal"/>
              <w:numPr>
                <w:ilvl w:val="0"/>
                <w:numId w:val="24"/>
              </w:numPr>
              <w:spacing w:after="0"/>
              <w:jc w:val="left"/>
            </w:pPr>
            <w:r w:rsidRPr="00AB62C1">
              <w:t>NGO Expeditio (Kotor)</w:t>
            </w:r>
          </w:p>
          <w:p w14:paraId="4406F171" w14:textId="77777777" w:rsidR="00255D5E" w:rsidRPr="00AB62C1" w:rsidRDefault="00255D5E" w:rsidP="002A648D">
            <w:pPr>
              <w:pStyle w:val="EANormal"/>
              <w:numPr>
                <w:ilvl w:val="0"/>
                <w:numId w:val="24"/>
              </w:numPr>
              <w:spacing w:after="0"/>
              <w:jc w:val="left"/>
              <w:rPr>
                <w:lang w:val="es-ES"/>
              </w:rPr>
            </w:pPr>
            <w:r w:rsidRPr="00AB62C1">
              <w:rPr>
                <w:lang w:val="es-ES"/>
              </w:rPr>
              <w:t>NGO ‘Ecological centre Delfin’ (Kotor)</w:t>
            </w:r>
          </w:p>
          <w:p w14:paraId="59695A16" w14:textId="77777777" w:rsidR="00255D5E" w:rsidRPr="00AB62C1" w:rsidRDefault="00255D5E" w:rsidP="002A648D">
            <w:pPr>
              <w:pStyle w:val="EANormal"/>
              <w:numPr>
                <w:ilvl w:val="0"/>
                <w:numId w:val="24"/>
              </w:numPr>
              <w:spacing w:after="0"/>
              <w:jc w:val="left"/>
            </w:pPr>
            <w:r w:rsidRPr="00AB62C1">
              <w:t>NGO ‘Our action’ (Kotor)</w:t>
            </w:r>
          </w:p>
          <w:p w14:paraId="39B1D642" w14:textId="77777777" w:rsidR="00255D5E" w:rsidRPr="00AB62C1" w:rsidRDefault="00255D5E" w:rsidP="002A648D">
            <w:pPr>
              <w:pStyle w:val="EANormal"/>
              <w:numPr>
                <w:ilvl w:val="0"/>
                <w:numId w:val="24"/>
              </w:numPr>
              <w:spacing w:after="0"/>
              <w:jc w:val="left"/>
            </w:pPr>
            <w:r w:rsidRPr="00AB62C1">
              <w:t>NGO ‘Society for development of ecology’ (Budva)</w:t>
            </w:r>
          </w:p>
          <w:p w14:paraId="76757AC3" w14:textId="77777777" w:rsidR="00255D5E" w:rsidRPr="00AB62C1" w:rsidRDefault="00255D5E" w:rsidP="002A648D">
            <w:pPr>
              <w:pStyle w:val="EANormal"/>
              <w:numPr>
                <w:ilvl w:val="0"/>
                <w:numId w:val="24"/>
              </w:numPr>
              <w:spacing w:after="0"/>
              <w:jc w:val="left"/>
            </w:pPr>
            <w:r w:rsidRPr="00AB62C1">
              <w:t>NGO ‘Green Net’ (Budva)</w:t>
            </w:r>
          </w:p>
          <w:p w14:paraId="13F39469" w14:textId="77777777" w:rsidR="00255D5E" w:rsidRPr="00AB62C1" w:rsidRDefault="00255D5E" w:rsidP="002A648D">
            <w:pPr>
              <w:pStyle w:val="EANormal"/>
              <w:numPr>
                <w:ilvl w:val="0"/>
                <w:numId w:val="24"/>
              </w:numPr>
              <w:spacing w:after="0"/>
              <w:jc w:val="left"/>
            </w:pPr>
            <w:r w:rsidRPr="00AB62C1">
              <w:t>NGO NGO “Green Home”(Podgorica)</w:t>
            </w:r>
          </w:p>
          <w:p w14:paraId="02914682" w14:textId="77777777" w:rsidR="00255D5E" w:rsidRPr="00AB62C1" w:rsidRDefault="00255D5E" w:rsidP="002A648D">
            <w:pPr>
              <w:pStyle w:val="EANormal"/>
              <w:numPr>
                <w:ilvl w:val="0"/>
                <w:numId w:val="24"/>
              </w:numPr>
              <w:spacing w:after="0"/>
              <w:jc w:val="left"/>
            </w:pPr>
            <w:r w:rsidRPr="00AB62C1">
              <w:t>NGO “Ozon” (Niksic)</w:t>
            </w:r>
          </w:p>
          <w:p w14:paraId="38E3B42A" w14:textId="2B10F2A9" w:rsidR="00255D5E" w:rsidRPr="00E41240" w:rsidRDefault="00255D5E" w:rsidP="00E41240">
            <w:pPr>
              <w:pStyle w:val="EANormal"/>
              <w:numPr>
                <w:ilvl w:val="0"/>
                <w:numId w:val="24"/>
              </w:numPr>
              <w:spacing w:after="0"/>
              <w:jc w:val="left"/>
            </w:pPr>
            <w:r w:rsidRPr="00AB62C1">
              <w:t>NGO “Association of Egyptians”</w:t>
            </w:r>
            <w:r w:rsidR="004360CC" w:rsidRPr="00AB62C1">
              <w:t xml:space="preserve"> (working with the Roma population)</w:t>
            </w:r>
          </w:p>
        </w:tc>
        <w:tc>
          <w:tcPr>
            <w:tcW w:w="3728" w:type="pct"/>
          </w:tcPr>
          <w:p w14:paraId="12837FCF" w14:textId="77777777" w:rsidR="00255D5E" w:rsidRPr="00AB62C1" w:rsidRDefault="00255D5E" w:rsidP="00255D5E">
            <w:pPr>
              <w:pStyle w:val="EANormal"/>
            </w:pPr>
            <w:r w:rsidRPr="00AB62C1">
              <w:t>Various NGOs in the area have an interest in issues related to the environment (environmental protection, conservation of natural resources and implementation of the concept of sustainable development).</w:t>
            </w:r>
          </w:p>
        </w:tc>
      </w:tr>
      <w:tr w:rsidR="00255D5E" w:rsidRPr="00AB62C1" w14:paraId="1045D4C1" w14:textId="77777777" w:rsidTr="002A648D">
        <w:tc>
          <w:tcPr>
            <w:tcW w:w="1272" w:type="pct"/>
          </w:tcPr>
          <w:p w14:paraId="57DE5C0F" w14:textId="77777777" w:rsidR="00255D5E" w:rsidRPr="00AB62C1" w:rsidRDefault="00255D5E" w:rsidP="00255D5E">
            <w:pPr>
              <w:pStyle w:val="EANormal"/>
              <w:spacing w:after="0"/>
            </w:pPr>
            <w:r w:rsidRPr="00AB62C1">
              <w:t>Project Workers</w:t>
            </w:r>
          </w:p>
        </w:tc>
        <w:tc>
          <w:tcPr>
            <w:tcW w:w="3728" w:type="pct"/>
          </w:tcPr>
          <w:p w14:paraId="087E97F3" w14:textId="40275F19" w:rsidR="00255D5E" w:rsidRPr="00AB62C1" w:rsidRDefault="00255D5E" w:rsidP="00255D5E">
            <w:pPr>
              <w:pStyle w:val="EANormal"/>
              <w:spacing w:after="0"/>
            </w:pPr>
            <w:r w:rsidRPr="00AB62C1">
              <w:t>Project construction workers are going to be considered as part of the occupational health and safety procedures, and will be provided with a separate grievance mechanism</w:t>
            </w:r>
            <w:r w:rsidR="0038765C" w:rsidRPr="00AB62C1">
              <w:t xml:space="preserve"> developed and communicated by the contractor</w:t>
            </w:r>
            <w:r w:rsidRPr="00AB62C1">
              <w:t xml:space="preserve">. </w:t>
            </w:r>
          </w:p>
          <w:p w14:paraId="7B97F959" w14:textId="77777777" w:rsidR="00255D5E" w:rsidRPr="00AB62C1" w:rsidRDefault="00255D5E" w:rsidP="00255D5E">
            <w:pPr>
              <w:pStyle w:val="EANormal"/>
              <w:spacing w:after="0"/>
            </w:pPr>
          </w:p>
        </w:tc>
      </w:tr>
      <w:tr w:rsidR="00255D5E" w:rsidRPr="00AB62C1" w14:paraId="27F720BC" w14:textId="77777777" w:rsidTr="00EB5750">
        <w:tc>
          <w:tcPr>
            <w:tcW w:w="5000" w:type="pct"/>
            <w:gridSpan w:val="2"/>
            <w:shd w:val="clear" w:color="auto" w:fill="D4E2FF" w:themeFill="accent1" w:themeFillTint="1A"/>
          </w:tcPr>
          <w:p w14:paraId="61FFA8AF" w14:textId="77777777" w:rsidR="00255D5E" w:rsidRPr="00AB62C1" w:rsidRDefault="00255D5E" w:rsidP="00255D5E">
            <w:pPr>
              <w:pStyle w:val="EANormal"/>
              <w:spacing w:after="0"/>
              <w:rPr>
                <w:b/>
              </w:rPr>
            </w:pPr>
            <w:r w:rsidRPr="00AB62C1">
              <w:rPr>
                <w:b/>
              </w:rPr>
              <w:t>Businesses</w:t>
            </w:r>
          </w:p>
        </w:tc>
      </w:tr>
      <w:tr w:rsidR="00255D5E" w:rsidRPr="00AB62C1" w14:paraId="15F51170" w14:textId="77777777" w:rsidTr="002A648D">
        <w:tc>
          <w:tcPr>
            <w:tcW w:w="1272" w:type="pct"/>
          </w:tcPr>
          <w:p w14:paraId="4EAF99FF" w14:textId="77777777" w:rsidR="00255D5E" w:rsidRPr="00AB62C1" w:rsidRDefault="00255D5E" w:rsidP="00255D5E">
            <w:pPr>
              <w:pStyle w:val="EANormal"/>
              <w:spacing w:after="0"/>
            </w:pPr>
            <w:r w:rsidRPr="00AB62C1">
              <w:t>Local companies which are located along the road</w:t>
            </w:r>
          </w:p>
        </w:tc>
        <w:tc>
          <w:tcPr>
            <w:tcW w:w="3728" w:type="pct"/>
          </w:tcPr>
          <w:p w14:paraId="41B3B356" w14:textId="26DA5947" w:rsidR="00255D5E" w:rsidRPr="00AB62C1" w:rsidRDefault="00255D5E" w:rsidP="00255D5E">
            <w:pPr>
              <w:pStyle w:val="EANormal"/>
              <w:spacing w:after="0"/>
            </w:pPr>
            <w:r w:rsidRPr="00AB62C1">
              <w:t xml:space="preserve">Businesses in the </w:t>
            </w:r>
            <w:r w:rsidR="004614E9" w:rsidRPr="00AB62C1">
              <w:t>PAA</w:t>
            </w:r>
            <w:r w:rsidRPr="00AB62C1">
              <w:t xml:space="preserve"> are going to require access to their premises during the construction and operation phase</w:t>
            </w:r>
            <w:r w:rsidR="004614E9" w:rsidRPr="00AB62C1">
              <w:t>s</w:t>
            </w:r>
            <w:r w:rsidRPr="00AB62C1">
              <w:t>. They are expected to experience impacts related to access to their premises, noise, dust, and pollution – all of which are going to have different levels of impact depending on the type of business activities that the companies perform.</w:t>
            </w:r>
          </w:p>
          <w:p w14:paraId="25F3D312" w14:textId="77777777" w:rsidR="00255D5E" w:rsidRPr="00AB62C1" w:rsidRDefault="00255D5E" w:rsidP="00255D5E">
            <w:pPr>
              <w:pStyle w:val="EANormal"/>
              <w:spacing w:after="0"/>
            </w:pPr>
            <w:r w:rsidRPr="00AB62C1">
              <w:lastRenderedPageBreak/>
              <w:t xml:space="preserve"> </w:t>
            </w:r>
          </w:p>
        </w:tc>
      </w:tr>
      <w:tr w:rsidR="00430984" w:rsidRPr="00AB62C1" w14:paraId="630418A4" w14:textId="77777777" w:rsidTr="002A648D">
        <w:tc>
          <w:tcPr>
            <w:tcW w:w="1272" w:type="pct"/>
          </w:tcPr>
          <w:p w14:paraId="75AABC7E" w14:textId="00194255" w:rsidR="00430984" w:rsidRPr="00AB62C1" w:rsidRDefault="00430984" w:rsidP="00430984">
            <w:pPr>
              <w:pStyle w:val="EANormal"/>
              <w:spacing w:after="0"/>
            </w:pPr>
            <w:r w:rsidRPr="00AB62C1">
              <w:lastRenderedPageBreak/>
              <w:t>Telecommunication companies (Telekom, Mtel, Telenor, Telemach)</w:t>
            </w:r>
          </w:p>
        </w:tc>
        <w:tc>
          <w:tcPr>
            <w:tcW w:w="3728" w:type="pct"/>
          </w:tcPr>
          <w:p w14:paraId="5D314B03" w14:textId="77777777" w:rsidR="00430984" w:rsidRPr="00AB62C1" w:rsidRDefault="00430984" w:rsidP="00430984">
            <w:pPr>
              <w:pStyle w:val="EANormal"/>
              <w:spacing w:after="0"/>
            </w:pPr>
            <w:r w:rsidRPr="00AB62C1">
              <w:t xml:space="preserve">According to the Law on Roads Article 35 (paragraph 1, 3, 4, 6) these companies are responsible for relocating all telecommunication installations which are placed in the roadbed and road belt, if required. </w:t>
            </w:r>
          </w:p>
          <w:p w14:paraId="320E2091" w14:textId="2F0E932F" w:rsidR="00430984" w:rsidRPr="00AB62C1" w:rsidRDefault="00430984" w:rsidP="00430984">
            <w:pPr>
              <w:pStyle w:val="EANormal"/>
              <w:spacing w:after="0"/>
            </w:pPr>
          </w:p>
        </w:tc>
      </w:tr>
      <w:tr w:rsidR="00430984" w:rsidRPr="00AB62C1" w14:paraId="16E53EA7" w14:textId="77777777" w:rsidTr="003E7AC6">
        <w:tc>
          <w:tcPr>
            <w:tcW w:w="5000" w:type="pct"/>
            <w:gridSpan w:val="2"/>
            <w:tcBorders>
              <w:bottom w:val="single" w:sz="4" w:space="0" w:color="auto"/>
            </w:tcBorders>
            <w:shd w:val="clear" w:color="auto" w:fill="D4E2FF" w:themeFill="accent1" w:themeFillTint="1A"/>
          </w:tcPr>
          <w:p w14:paraId="18B5F0D8" w14:textId="77777777" w:rsidR="00430984" w:rsidRPr="00AB62C1" w:rsidRDefault="00430984" w:rsidP="00430984">
            <w:pPr>
              <w:pStyle w:val="EANormal"/>
              <w:spacing w:after="0"/>
              <w:rPr>
                <w:b/>
              </w:rPr>
            </w:pPr>
            <w:r w:rsidRPr="00AB62C1">
              <w:rPr>
                <w:b/>
              </w:rPr>
              <w:t>Media</w:t>
            </w:r>
          </w:p>
        </w:tc>
      </w:tr>
      <w:tr w:rsidR="00430984" w:rsidRPr="00AB62C1" w14:paraId="52A55EE7" w14:textId="77777777" w:rsidTr="002A648D">
        <w:tc>
          <w:tcPr>
            <w:tcW w:w="1272" w:type="pct"/>
            <w:shd w:val="clear" w:color="auto" w:fill="auto"/>
          </w:tcPr>
          <w:p w14:paraId="73A13846" w14:textId="77777777" w:rsidR="00430984" w:rsidRPr="00AB62C1" w:rsidRDefault="00430984" w:rsidP="00430984">
            <w:pPr>
              <w:pStyle w:val="EANormal"/>
              <w:spacing w:after="0"/>
              <w:rPr>
                <w:b/>
              </w:rPr>
            </w:pPr>
            <w:r w:rsidRPr="00AB62C1">
              <w:t>National TV and radio stations, and print media</w:t>
            </w:r>
          </w:p>
        </w:tc>
        <w:tc>
          <w:tcPr>
            <w:tcW w:w="3728" w:type="pct"/>
            <w:shd w:val="clear" w:color="auto" w:fill="auto"/>
          </w:tcPr>
          <w:p w14:paraId="0AF8CAB2" w14:textId="77777777" w:rsidR="00430984" w:rsidRPr="00AB62C1" w:rsidRDefault="00430984" w:rsidP="00430984">
            <w:pPr>
              <w:pStyle w:val="EANormal"/>
              <w:spacing w:after="0"/>
            </w:pPr>
            <w:r w:rsidRPr="00AB62C1">
              <w:t>National media is actively involved in sharing information and updates regarding the Project, e.g. information related to the national EIA public consultation meetings were published in national print media.</w:t>
            </w:r>
          </w:p>
          <w:p w14:paraId="0584CC7C" w14:textId="77777777" w:rsidR="00430984" w:rsidRPr="00AB62C1" w:rsidRDefault="00430984" w:rsidP="00430984">
            <w:pPr>
              <w:pStyle w:val="EANormal"/>
              <w:spacing w:after="0"/>
              <w:rPr>
                <w:b/>
              </w:rPr>
            </w:pPr>
          </w:p>
        </w:tc>
      </w:tr>
      <w:tr w:rsidR="00430984" w:rsidRPr="00AB62C1" w14:paraId="55076302" w14:textId="77777777" w:rsidTr="002A648D">
        <w:tc>
          <w:tcPr>
            <w:tcW w:w="1272" w:type="pct"/>
            <w:shd w:val="clear" w:color="auto" w:fill="auto"/>
          </w:tcPr>
          <w:p w14:paraId="2D36A40D" w14:textId="77777777" w:rsidR="00430984" w:rsidRPr="00AB62C1" w:rsidRDefault="00430984" w:rsidP="00430984">
            <w:pPr>
              <w:pStyle w:val="EANormal"/>
              <w:spacing w:after="0"/>
              <w:rPr>
                <w:b/>
              </w:rPr>
            </w:pPr>
            <w:r w:rsidRPr="00AB62C1">
              <w:t>Local TV and radio stations, and print media from Budva, Kotor and Tivat</w:t>
            </w:r>
          </w:p>
        </w:tc>
        <w:tc>
          <w:tcPr>
            <w:tcW w:w="3728" w:type="pct"/>
            <w:shd w:val="clear" w:color="auto" w:fill="auto"/>
          </w:tcPr>
          <w:p w14:paraId="24406249" w14:textId="77777777" w:rsidR="00430984" w:rsidRPr="00AB62C1" w:rsidRDefault="00430984" w:rsidP="00430984">
            <w:pPr>
              <w:pStyle w:val="EANormal"/>
              <w:spacing w:after="0"/>
              <w:rPr>
                <w:b/>
              </w:rPr>
            </w:pPr>
            <w:r w:rsidRPr="00AB62C1">
              <w:t>Local media are interested in activities realised as part of this Project which has great local and national importance. They also have a significant role in dissemination of information and disclosure of information to the local population.</w:t>
            </w:r>
          </w:p>
        </w:tc>
      </w:tr>
    </w:tbl>
    <w:p w14:paraId="4428A375" w14:textId="77777777" w:rsidR="004B29C9" w:rsidRDefault="004B29C9" w:rsidP="00E82A31">
      <w:pPr>
        <w:pStyle w:val="EANormal"/>
        <w:rPr>
          <w:b/>
          <w:bCs/>
        </w:rPr>
      </w:pPr>
    </w:p>
    <w:p w14:paraId="080FE23E" w14:textId="4F13C2E5" w:rsidR="00BF2028" w:rsidRPr="001C2C82" w:rsidRDefault="00F81725" w:rsidP="00E82A31">
      <w:pPr>
        <w:pStyle w:val="EANormal"/>
        <w:rPr>
          <w:b/>
          <w:bCs/>
        </w:rPr>
      </w:pPr>
      <w:r w:rsidRPr="001C2C82">
        <w:rPr>
          <w:b/>
          <w:bCs/>
        </w:rPr>
        <w:t xml:space="preserve">Differentially impacted/ </w:t>
      </w:r>
      <w:r w:rsidR="00BF2028" w:rsidRPr="001C2C82">
        <w:rPr>
          <w:b/>
          <w:bCs/>
        </w:rPr>
        <w:t xml:space="preserve">Vulnerable Groups </w:t>
      </w:r>
    </w:p>
    <w:p w14:paraId="796AD313" w14:textId="029F8D2A" w:rsidR="00E82A31" w:rsidRPr="00AB62C1" w:rsidRDefault="00E82A31" w:rsidP="00E82A31">
      <w:pPr>
        <w:pStyle w:val="EANormal"/>
      </w:pPr>
      <w:r w:rsidRPr="00AB62C1">
        <w:t xml:space="preserve">To ensure that the engagement process is inclusive, it has been important to identify individuals and groups who may find it more difficult to participate and those who may be ‘directly and differentially or disproportionately affected by the Project because of their disadvantaged or vulnerable status’. </w:t>
      </w:r>
      <w:r w:rsidR="007723AC" w:rsidRPr="00AB62C1">
        <w:t xml:space="preserve">Vulnerability </w:t>
      </w:r>
      <w:r w:rsidRPr="00AB62C1">
        <w:t>is a pre-existing condition independent of the Project, which is reflected in an individual or groups ability to access socio</w:t>
      </w:r>
      <w:r w:rsidR="00265F04" w:rsidRPr="00AB62C1">
        <w:t>-</w:t>
      </w:r>
      <w:r w:rsidRPr="00AB62C1">
        <w:t>economic or environmental resources, or low status in certain socio</w:t>
      </w:r>
      <w:r w:rsidR="00265F04" w:rsidRPr="00AB62C1">
        <w:t>-</w:t>
      </w:r>
      <w:r w:rsidRPr="00AB62C1">
        <w:t>economic indicators (health, education, income etc.). Vulnerable individuals and groups are often less able to adapt to socio</w:t>
      </w:r>
      <w:r w:rsidR="00265F04" w:rsidRPr="00AB62C1">
        <w:t>-</w:t>
      </w:r>
      <w:r w:rsidRPr="00AB62C1">
        <w:t>economic or bio-physical change</w:t>
      </w:r>
      <w:r w:rsidR="00265F04" w:rsidRPr="00AB62C1">
        <w:t>s</w:t>
      </w:r>
      <w:r w:rsidRPr="00AB62C1">
        <w:t xml:space="preserve"> and may find it hard to access benefits from Project</w:t>
      </w:r>
      <w:r w:rsidR="00265F04" w:rsidRPr="00AB62C1">
        <w:t>-</w:t>
      </w:r>
      <w:r w:rsidRPr="00AB62C1">
        <w:t xml:space="preserve">related </w:t>
      </w:r>
      <w:r w:rsidRPr="00BA3D8D">
        <w:t>changes.</w:t>
      </w:r>
      <w:r w:rsidR="007723AC" w:rsidRPr="00BA3D8D">
        <w:t xml:space="preserve"> </w:t>
      </w:r>
      <w:bookmarkStart w:id="40" w:name="_Hlk46575852"/>
      <w:r w:rsidR="007723AC" w:rsidRPr="00BA3D8D">
        <w:t xml:space="preserve">As vulnerability is not a helpful term in </w:t>
      </w:r>
      <w:r w:rsidR="00281F05" w:rsidRPr="00BA3D8D">
        <w:t>this context</w:t>
      </w:r>
      <w:r w:rsidR="007723AC" w:rsidRPr="00BA3D8D">
        <w:t>, the Project documents have instead used the terms differential impacts, differentially affected group and targeted support.</w:t>
      </w:r>
      <w:r w:rsidR="007723AC" w:rsidRPr="00AB62C1">
        <w:t xml:space="preserve">  </w:t>
      </w:r>
    </w:p>
    <w:bookmarkEnd w:id="40"/>
    <w:p w14:paraId="4E08DC68" w14:textId="56AF609C" w:rsidR="007723AC" w:rsidRPr="00AB62C1" w:rsidRDefault="007723AC" w:rsidP="007723AC">
      <w:pPr>
        <w:jc w:val="both"/>
        <w:rPr>
          <w:szCs w:val="22"/>
        </w:rPr>
      </w:pPr>
      <w:r w:rsidRPr="00AB62C1">
        <w:rPr>
          <w:szCs w:val="22"/>
        </w:rPr>
        <w:t>The S</w:t>
      </w:r>
      <w:r w:rsidR="003F6A88" w:rsidRPr="00AB62C1">
        <w:rPr>
          <w:szCs w:val="22"/>
        </w:rPr>
        <w:t>ocio-</w:t>
      </w:r>
      <w:r w:rsidRPr="00AB62C1">
        <w:rPr>
          <w:szCs w:val="22"/>
        </w:rPr>
        <w:t>E</w:t>
      </w:r>
      <w:r w:rsidR="003F6A88" w:rsidRPr="00AB62C1">
        <w:rPr>
          <w:szCs w:val="22"/>
        </w:rPr>
        <w:t xml:space="preserve">conomic </w:t>
      </w:r>
      <w:r w:rsidRPr="00AB62C1">
        <w:rPr>
          <w:szCs w:val="22"/>
        </w:rPr>
        <w:t>S</w:t>
      </w:r>
      <w:r w:rsidR="003F6A88" w:rsidRPr="00AB62C1">
        <w:rPr>
          <w:szCs w:val="22"/>
        </w:rPr>
        <w:t>urveys in the PAA</w:t>
      </w:r>
      <w:r w:rsidRPr="00AB62C1">
        <w:rPr>
          <w:szCs w:val="22"/>
        </w:rPr>
        <w:t xml:space="preserve"> identified the following differentially impacted groups and individuals that may require targeted support due to access, educational language barriers, cultural or other requirements. </w:t>
      </w:r>
    </w:p>
    <w:p w14:paraId="61B2A46E" w14:textId="3AF7B6F0" w:rsidR="00BE025B" w:rsidRPr="00AB62C1" w:rsidRDefault="00BE025B" w:rsidP="007723AC">
      <w:pPr>
        <w:jc w:val="both"/>
        <w:rPr>
          <w:szCs w:val="22"/>
        </w:rPr>
      </w:pPr>
    </w:p>
    <w:p w14:paraId="7F6B8E50" w14:textId="77777777" w:rsidR="00764CAA" w:rsidRPr="000725BA" w:rsidRDefault="00764CAA" w:rsidP="000725BA">
      <w:pPr>
        <w:pStyle w:val="ListParagraph"/>
        <w:widowControl w:val="0"/>
        <w:numPr>
          <w:ilvl w:val="0"/>
          <w:numId w:val="47"/>
        </w:numPr>
        <w:spacing w:line="240" w:lineRule="atLeast"/>
        <w:jc w:val="both"/>
        <w:rPr>
          <w:rFonts w:ascii="Corbel" w:hAnsi="Corbel"/>
          <w:bCs/>
          <w:sz w:val="22"/>
          <w:szCs w:val="22"/>
        </w:rPr>
      </w:pPr>
      <w:bookmarkStart w:id="41" w:name="_Hlk46822593"/>
      <w:r w:rsidRPr="000725BA">
        <w:rPr>
          <w:rFonts w:ascii="Corbel" w:hAnsi="Corbel"/>
          <w:bCs/>
          <w:sz w:val="22"/>
          <w:szCs w:val="22"/>
        </w:rPr>
        <w:t>Households receiving social transfers from the government (5%)</w:t>
      </w:r>
    </w:p>
    <w:p w14:paraId="5C3FA22D" w14:textId="3CF7784A" w:rsidR="00764CAA" w:rsidRPr="000725BA" w:rsidRDefault="00764CAA" w:rsidP="000725BA">
      <w:pPr>
        <w:pStyle w:val="ListParagraph"/>
        <w:widowControl w:val="0"/>
        <w:numPr>
          <w:ilvl w:val="0"/>
          <w:numId w:val="47"/>
        </w:numPr>
        <w:spacing w:line="240" w:lineRule="atLeast"/>
        <w:jc w:val="both"/>
        <w:rPr>
          <w:rFonts w:ascii="Corbel" w:hAnsi="Corbel"/>
          <w:bCs/>
          <w:sz w:val="22"/>
          <w:szCs w:val="22"/>
        </w:rPr>
      </w:pPr>
      <w:r w:rsidRPr="000725BA">
        <w:rPr>
          <w:rFonts w:ascii="Corbel" w:hAnsi="Corbel"/>
          <w:bCs/>
          <w:sz w:val="22"/>
          <w:szCs w:val="22"/>
        </w:rPr>
        <w:t>Female headed households (</w:t>
      </w:r>
      <w:r w:rsidR="00A845BC" w:rsidRPr="000725BA">
        <w:rPr>
          <w:rFonts w:ascii="Corbel" w:hAnsi="Corbel"/>
          <w:bCs/>
          <w:sz w:val="22"/>
          <w:szCs w:val="22"/>
        </w:rPr>
        <w:t>1</w:t>
      </w:r>
      <w:r w:rsidRPr="000725BA">
        <w:rPr>
          <w:rFonts w:ascii="Corbel" w:hAnsi="Corbel"/>
          <w:bCs/>
          <w:sz w:val="22"/>
          <w:szCs w:val="22"/>
        </w:rPr>
        <w:t>%)</w:t>
      </w:r>
    </w:p>
    <w:p w14:paraId="1C9BF00D" w14:textId="1038C522" w:rsidR="00764CAA" w:rsidRPr="001C2C82" w:rsidRDefault="00764CAA" w:rsidP="00596BAD">
      <w:pPr>
        <w:pStyle w:val="ListParagraph"/>
        <w:widowControl w:val="0"/>
        <w:numPr>
          <w:ilvl w:val="0"/>
          <w:numId w:val="47"/>
        </w:numPr>
        <w:spacing w:line="240" w:lineRule="atLeast"/>
        <w:jc w:val="both"/>
        <w:rPr>
          <w:rFonts w:ascii="Corbel" w:hAnsi="Corbel"/>
          <w:bCs/>
          <w:sz w:val="22"/>
          <w:szCs w:val="22"/>
        </w:rPr>
      </w:pPr>
      <w:r w:rsidRPr="001C2C82">
        <w:rPr>
          <w:rFonts w:ascii="Corbel" w:hAnsi="Corbel"/>
          <w:bCs/>
          <w:sz w:val="22"/>
          <w:szCs w:val="22"/>
        </w:rPr>
        <w:t>Roma households living opposite the airport (2%)</w:t>
      </w:r>
    </w:p>
    <w:p w14:paraId="6CEF54BC" w14:textId="72408AA5" w:rsidR="00166AD3" w:rsidRPr="001C2C82" w:rsidRDefault="00166AD3" w:rsidP="00596BAD">
      <w:pPr>
        <w:pStyle w:val="ListParagraph"/>
        <w:widowControl w:val="0"/>
        <w:numPr>
          <w:ilvl w:val="0"/>
          <w:numId w:val="47"/>
        </w:numPr>
        <w:spacing w:line="240" w:lineRule="atLeast"/>
        <w:jc w:val="both"/>
        <w:rPr>
          <w:rFonts w:ascii="Corbel" w:hAnsi="Corbel"/>
          <w:bCs/>
          <w:sz w:val="22"/>
          <w:szCs w:val="22"/>
        </w:rPr>
      </w:pPr>
      <w:r w:rsidRPr="001C2C82">
        <w:rPr>
          <w:rFonts w:ascii="Corbel" w:hAnsi="Corbel"/>
          <w:bCs/>
          <w:sz w:val="22"/>
          <w:szCs w:val="22"/>
        </w:rPr>
        <w:t>Households receiving pensions (33%)</w:t>
      </w:r>
      <w:r w:rsidRPr="001C2C82">
        <w:rPr>
          <w:rStyle w:val="FootnoteReference"/>
          <w:bCs/>
        </w:rPr>
        <w:footnoteReference w:id="11"/>
      </w:r>
    </w:p>
    <w:p w14:paraId="2554EC14" w14:textId="1CEEC894" w:rsidR="00764CAA" w:rsidRPr="001C2C82" w:rsidRDefault="00764CAA" w:rsidP="000725BA">
      <w:pPr>
        <w:pStyle w:val="ListParagraph"/>
        <w:widowControl w:val="0"/>
        <w:numPr>
          <w:ilvl w:val="0"/>
          <w:numId w:val="47"/>
        </w:numPr>
        <w:spacing w:line="240" w:lineRule="atLeast"/>
        <w:jc w:val="both"/>
        <w:rPr>
          <w:rFonts w:ascii="Corbel" w:hAnsi="Corbel"/>
          <w:bCs/>
          <w:sz w:val="22"/>
          <w:szCs w:val="22"/>
        </w:rPr>
      </w:pPr>
      <w:r w:rsidRPr="001C2C82">
        <w:rPr>
          <w:rFonts w:ascii="Corbel" w:hAnsi="Corbel"/>
          <w:bCs/>
          <w:sz w:val="22"/>
          <w:szCs w:val="22"/>
        </w:rPr>
        <w:t xml:space="preserve">Households with &gt; 7 members (6%) </w:t>
      </w:r>
    </w:p>
    <w:p w14:paraId="45F18E70" w14:textId="77777777" w:rsidR="00764CAA" w:rsidRPr="001C2C82" w:rsidRDefault="00764CAA" w:rsidP="000725BA">
      <w:pPr>
        <w:pStyle w:val="ListParagraph"/>
        <w:widowControl w:val="0"/>
        <w:numPr>
          <w:ilvl w:val="0"/>
          <w:numId w:val="47"/>
        </w:numPr>
        <w:spacing w:line="240" w:lineRule="atLeast"/>
        <w:jc w:val="both"/>
        <w:rPr>
          <w:rFonts w:ascii="Corbel" w:hAnsi="Corbel"/>
          <w:bCs/>
          <w:sz w:val="22"/>
          <w:szCs w:val="22"/>
        </w:rPr>
      </w:pPr>
      <w:r w:rsidRPr="001C2C82">
        <w:rPr>
          <w:rFonts w:ascii="Corbel" w:hAnsi="Corbel"/>
          <w:bCs/>
          <w:sz w:val="22"/>
          <w:szCs w:val="22"/>
        </w:rPr>
        <w:t>Households where the Head of Household did not start secondary school (25%)</w:t>
      </w:r>
    </w:p>
    <w:p w14:paraId="0B41BDCF" w14:textId="49623FEE" w:rsidR="00764CAA" w:rsidRPr="001C2C82" w:rsidRDefault="00764CAA" w:rsidP="000725BA">
      <w:pPr>
        <w:pStyle w:val="ListParagraph"/>
        <w:widowControl w:val="0"/>
        <w:numPr>
          <w:ilvl w:val="0"/>
          <w:numId w:val="47"/>
        </w:numPr>
        <w:spacing w:line="240" w:lineRule="atLeast"/>
        <w:jc w:val="both"/>
        <w:rPr>
          <w:rFonts w:ascii="Corbel" w:hAnsi="Corbel"/>
          <w:bCs/>
          <w:sz w:val="22"/>
          <w:szCs w:val="22"/>
        </w:rPr>
      </w:pPr>
      <w:r w:rsidRPr="001C2C82">
        <w:rPr>
          <w:rFonts w:ascii="Corbel" w:hAnsi="Corbel"/>
          <w:bCs/>
          <w:sz w:val="22"/>
          <w:szCs w:val="22"/>
        </w:rPr>
        <w:t>H</w:t>
      </w:r>
      <w:r w:rsidR="00166AD3" w:rsidRPr="001C2C82">
        <w:rPr>
          <w:rFonts w:ascii="Corbel" w:hAnsi="Corbel"/>
          <w:bCs/>
          <w:sz w:val="22"/>
          <w:szCs w:val="22"/>
        </w:rPr>
        <w:t>ouseholds</w:t>
      </w:r>
      <w:r w:rsidRPr="001C2C82">
        <w:rPr>
          <w:rFonts w:ascii="Corbel" w:hAnsi="Corbel"/>
          <w:bCs/>
          <w:sz w:val="22"/>
          <w:szCs w:val="22"/>
        </w:rPr>
        <w:t xml:space="preserve"> which are </w:t>
      </w:r>
      <w:r w:rsidR="00166AD3" w:rsidRPr="001C2C82">
        <w:rPr>
          <w:rFonts w:ascii="Corbel" w:hAnsi="Corbel"/>
          <w:bCs/>
          <w:sz w:val="22"/>
          <w:szCs w:val="22"/>
        </w:rPr>
        <w:t xml:space="preserve">living in rented houses/apartments (2%) </w:t>
      </w:r>
      <w:r w:rsidRPr="001C2C82">
        <w:rPr>
          <w:rFonts w:ascii="Corbel" w:hAnsi="Corbel"/>
          <w:bCs/>
          <w:sz w:val="22"/>
          <w:szCs w:val="22"/>
        </w:rPr>
        <w:t>or who live on family-owned land (</w:t>
      </w:r>
      <w:r w:rsidR="00166AD3" w:rsidRPr="001C2C82">
        <w:rPr>
          <w:rFonts w:ascii="Corbel" w:hAnsi="Corbel"/>
          <w:bCs/>
          <w:sz w:val="22"/>
          <w:szCs w:val="22"/>
        </w:rPr>
        <w:t>6</w:t>
      </w:r>
      <w:r w:rsidRPr="001C2C82">
        <w:rPr>
          <w:rFonts w:ascii="Corbel" w:hAnsi="Corbel"/>
          <w:bCs/>
          <w:sz w:val="22"/>
          <w:szCs w:val="22"/>
        </w:rPr>
        <w:t>%)</w:t>
      </w:r>
    </w:p>
    <w:p w14:paraId="741B5B14" w14:textId="593B75AF" w:rsidR="00764CAA" w:rsidRPr="001C2C82" w:rsidRDefault="00764CAA" w:rsidP="000725BA">
      <w:pPr>
        <w:pStyle w:val="ListParagraph"/>
        <w:widowControl w:val="0"/>
        <w:numPr>
          <w:ilvl w:val="0"/>
          <w:numId w:val="47"/>
        </w:numPr>
        <w:spacing w:line="240" w:lineRule="atLeast"/>
        <w:jc w:val="both"/>
        <w:rPr>
          <w:bCs/>
          <w:sz w:val="22"/>
          <w:szCs w:val="22"/>
        </w:rPr>
      </w:pPr>
      <w:r w:rsidRPr="001C2C82">
        <w:rPr>
          <w:rFonts w:ascii="Corbel" w:hAnsi="Corbel"/>
          <w:bCs/>
          <w:sz w:val="22"/>
          <w:szCs w:val="22"/>
        </w:rPr>
        <w:t>H</w:t>
      </w:r>
      <w:r w:rsidR="00166AD3" w:rsidRPr="001C2C82">
        <w:rPr>
          <w:rFonts w:ascii="Corbel" w:hAnsi="Corbel"/>
          <w:bCs/>
          <w:sz w:val="22"/>
          <w:szCs w:val="22"/>
        </w:rPr>
        <w:t>ouseholds</w:t>
      </w:r>
      <w:r w:rsidRPr="001C2C82">
        <w:rPr>
          <w:rFonts w:ascii="Corbel" w:hAnsi="Corbel"/>
          <w:bCs/>
          <w:sz w:val="22"/>
          <w:szCs w:val="22"/>
        </w:rPr>
        <w:t xml:space="preserve"> with informal housing (1%)</w:t>
      </w:r>
      <w:r w:rsidR="00FA72B4" w:rsidRPr="001C2C82">
        <w:rPr>
          <w:rStyle w:val="FootnoteReference"/>
          <w:bCs/>
        </w:rPr>
        <w:footnoteReference w:id="12"/>
      </w:r>
    </w:p>
    <w:bookmarkEnd w:id="41"/>
    <w:p w14:paraId="4C31F086" w14:textId="77777777" w:rsidR="00764CAA" w:rsidRPr="00AB62C1" w:rsidRDefault="00764CAA" w:rsidP="007723AC">
      <w:pPr>
        <w:jc w:val="both"/>
        <w:rPr>
          <w:szCs w:val="22"/>
        </w:rPr>
      </w:pPr>
    </w:p>
    <w:p w14:paraId="36429DF2" w14:textId="5D3B7856" w:rsidR="00E82A31" w:rsidRPr="00AB62C1" w:rsidRDefault="00E82A31" w:rsidP="00C55FE1">
      <w:pPr>
        <w:jc w:val="both"/>
      </w:pPr>
      <w:r w:rsidRPr="00AB62C1">
        <w:t xml:space="preserve">It will be important to ensure that </w:t>
      </w:r>
      <w:r w:rsidR="0088785B">
        <w:t xml:space="preserve">such </w:t>
      </w:r>
      <w:r w:rsidRPr="00AB62C1">
        <w:t>groups or individuals are afforded the opportunity to engage in discussions about the Project and their interactions with it.</w:t>
      </w:r>
      <w:r w:rsidR="003F6A88" w:rsidRPr="00AB62C1">
        <w:t xml:space="preserve"> </w:t>
      </w:r>
      <w:r w:rsidR="003F6A88" w:rsidRPr="00AB62C1">
        <w:rPr>
          <w:szCs w:val="22"/>
        </w:rPr>
        <w:t xml:space="preserve">The presence and scale of differentially impacted groups will be further determined during the resettlement studies / asset inventory. </w:t>
      </w:r>
      <w:r w:rsidRPr="00AB62C1">
        <w:t xml:space="preserve"> Differentiated measures may be required so that adverse impacts do not fall disproportionately on them and they are not disadvantaged in sharing development benefits and opportunities.</w:t>
      </w:r>
    </w:p>
    <w:p w14:paraId="34B222B5" w14:textId="4CDFFAF7" w:rsidR="001F762E" w:rsidRPr="00AB62C1" w:rsidRDefault="002A648D" w:rsidP="00E41240">
      <w:pPr>
        <w:pStyle w:val="EAHeading1"/>
        <w:jc w:val="both"/>
      </w:pPr>
      <w:bookmarkStart w:id="42" w:name="_Ref29489243"/>
      <w:r w:rsidRPr="00AB62C1">
        <w:br w:type="page"/>
      </w:r>
      <w:bookmarkStart w:id="43" w:name="_Toc38445421"/>
      <w:r w:rsidR="0007702E" w:rsidRPr="00AB62C1">
        <w:lastRenderedPageBreak/>
        <w:t>Summary of Stakeholder Engagement Activities</w:t>
      </w:r>
      <w:bookmarkEnd w:id="42"/>
      <w:bookmarkEnd w:id="43"/>
    </w:p>
    <w:p w14:paraId="30EA52C5" w14:textId="77777777" w:rsidR="001F762E" w:rsidRPr="00AB62C1" w:rsidRDefault="00E82A31" w:rsidP="00C9142D">
      <w:pPr>
        <w:pStyle w:val="EAHeading2"/>
        <w:jc w:val="both"/>
        <w:rPr>
          <w:color w:val="002060"/>
        </w:rPr>
      </w:pPr>
      <w:bookmarkStart w:id="44" w:name="_Toc38445422"/>
      <w:r w:rsidRPr="00AB62C1">
        <w:rPr>
          <w:color w:val="002060"/>
        </w:rPr>
        <w:t>Introduction</w:t>
      </w:r>
      <w:bookmarkEnd w:id="44"/>
    </w:p>
    <w:p w14:paraId="28762151" w14:textId="77777777" w:rsidR="00E82A31" w:rsidRPr="00AB62C1" w:rsidRDefault="00E82A31" w:rsidP="00E82A31">
      <w:pPr>
        <w:pStyle w:val="EANormal"/>
        <w:rPr>
          <w:lang w:eastAsia="en-US"/>
        </w:rPr>
      </w:pPr>
      <w:r w:rsidRPr="00AB62C1">
        <w:rPr>
          <w:lang w:eastAsia="en-US"/>
        </w:rPr>
        <w:t xml:space="preserve">This section describes the modes of engagement identified for use by the Project. It also summarises the stakeholder engagement undertaken to date and that planned during the construction and operation phases of the Project. </w:t>
      </w:r>
    </w:p>
    <w:p w14:paraId="56E8DA6B" w14:textId="77777777" w:rsidR="00E82A31" w:rsidRPr="00AB62C1" w:rsidRDefault="00E82A31" w:rsidP="00E82A31">
      <w:pPr>
        <w:pStyle w:val="EAHeading2"/>
        <w:jc w:val="both"/>
        <w:rPr>
          <w:color w:val="002060"/>
        </w:rPr>
      </w:pPr>
      <w:bookmarkStart w:id="45" w:name="_Toc38445423"/>
      <w:r w:rsidRPr="00AB62C1">
        <w:rPr>
          <w:color w:val="002060"/>
        </w:rPr>
        <w:t>Engagement methods and implementation</w:t>
      </w:r>
      <w:bookmarkEnd w:id="45"/>
    </w:p>
    <w:p w14:paraId="3E102B57" w14:textId="1F50AD93" w:rsidR="00E82A31" w:rsidRPr="00AB62C1" w:rsidRDefault="006F7E8D" w:rsidP="009F5B00">
      <w:pPr>
        <w:pStyle w:val="EANormal"/>
        <w:rPr>
          <w:lang w:eastAsia="en-US"/>
        </w:rPr>
      </w:pPr>
      <w:r w:rsidRPr="00AB62C1">
        <w:rPr>
          <w:lang w:eastAsia="en-US"/>
        </w:rPr>
        <w:fldChar w:fldCharType="begin"/>
      </w:r>
      <w:r w:rsidR="005653F6" w:rsidRPr="00AB62C1">
        <w:rPr>
          <w:lang w:eastAsia="en-US"/>
        </w:rPr>
        <w:instrText xml:space="preserve"> REF _Ref29888537 \h </w:instrText>
      </w:r>
      <w:r w:rsidR="00AB62C1">
        <w:rPr>
          <w:lang w:eastAsia="en-US"/>
        </w:rPr>
        <w:instrText xml:space="preserve"> \* MERGEFORMAT </w:instrText>
      </w:r>
      <w:r w:rsidRPr="00AB62C1">
        <w:rPr>
          <w:lang w:eastAsia="en-US"/>
        </w:rPr>
      </w:r>
      <w:r w:rsidRPr="00AB62C1">
        <w:rPr>
          <w:lang w:eastAsia="en-US"/>
        </w:rPr>
        <w:fldChar w:fldCharType="separate"/>
      </w:r>
      <w:r w:rsidR="002E61A7" w:rsidRPr="00AB62C1">
        <w:t xml:space="preserve">Table </w:t>
      </w:r>
      <w:r w:rsidR="002E61A7">
        <w:rPr>
          <w:noProof/>
        </w:rPr>
        <w:t>3</w:t>
      </w:r>
      <w:r w:rsidR="002E61A7" w:rsidRPr="00AB62C1">
        <w:t>: Engagement Methods Used</w:t>
      </w:r>
      <w:r w:rsidRPr="00AB62C1">
        <w:rPr>
          <w:lang w:eastAsia="en-US"/>
        </w:rPr>
        <w:fldChar w:fldCharType="end"/>
      </w:r>
      <w:r w:rsidR="005653F6" w:rsidRPr="00AB62C1">
        <w:rPr>
          <w:lang w:eastAsia="en-US"/>
        </w:rPr>
        <w:t xml:space="preserve"> </w:t>
      </w:r>
      <w:r w:rsidR="009F5B00" w:rsidRPr="00AB62C1">
        <w:rPr>
          <w:lang w:eastAsia="en-US"/>
        </w:rPr>
        <w:t>presents the engagement methods used thus far and to be used during Project construction and operation</w:t>
      </w:r>
      <w:r w:rsidR="00CF7188" w:rsidRPr="00AB62C1">
        <w:rPr>
          <w:lang w:eastAsia="en-US"/>
        </w:rPr>
        <w:t>,</w:t>
      </w:r>
      <w:r w:rsidR="009F5B00" w:rsidRPr="00AB62C1">
        <w:rPr>
          <w:lang w:eastAsia="en-US"/>
        </w:rPr>
        <w:t xml:space="preserve"> and details of their implementation to date. </w:t>
      </w:r>
      <w:r w:rsidR="00CF7188" w:rsidRPr="00AB62C1">
        <w:rPr>
          <w:lang w:eastAsia="en-US"/>
        </w:rPr>
        <w:fldChar w:fldCharType="begin"/>
      </w:r>
      <w:r w:rsidR="00CF7188" w:rsidRPr="00AB62C1">
        <w:rPr>
          <w:lang w:eastAsia="en-US"/>
        </w:rPr>
        <w:instrText xml:space="preserve"> REF _Ref38308733 \h </w:instrText>
      </w:r>
      <w:r w:rsidR="00AB62C1">
        <w:rPr>
          <w:lang w:eastAsia="en-US"/>
        </w:rPr>
        <w:instrText xml:space="preserve"> \* MERGEFORMAT </w:instrText>
      </w:r>
      <w:r w:rsidR="00CF7188" w:rsidRPr="00AB62C1">
        <w:rPr>
          <w:lang w:eastAsia="en-US"/>
        </w:rPr>
      </w:r>
      <w:r w:rsidR="00CF7188" w:rsidRPr="00AB62C1">
        <w:rPr>
          <w:lang w:eastAsia="en-US"/>
        </w:rPr>
        <w:fldChar w:fldCharType="separate"/>
      </w:r>
      <w:r w:rsidR="002E61A7" w:rsidRPr="00AB62C1">
        <w:t xml:space="preserve">Table </w:t>
      </w:r>
      <w:r w:rsidR="002E61A7">
        <w:rPr>
          <w:noProof/>
        </w:rPr>
        <w:t>4</w:t>
      </w:r>
      <w:r w:rsidR="00CF7188" w:rsidRPr="00AB62C1">
        <w:rPr>
          <w:lang w:eastAsia="en-US"/>
        </w:rPr>
        <w:fldChar w:fldCharType="end"/>
      </w:r>
      <w:r w:rsidR="00CF7188" w:rsidRPr="00AB62C1">
        <w:rPr>
          <w:lang w:eastAsia="en-US"/>
        </w:rPr>
        <w:t xml:space="preserve"> </w:t>
      </w:r>
      <w:r w:rsidR="009F5B00" w:rsidRPr="00AB62C1">
        <w:rPr>
          <w:lang w:eastAsia="en-US"/>
        </w:rPr>
        <w:t>then provides a chronological summary of stakeholder engagement activities undertaken for the Project to date. The Project commits to using methods that are culturally appropriate for the specific stakeholders being engaged.</w:t>
      </w:r>
    </w:p>
    <w:p w14:paraId="7A6B6E2E" w14:textId="3283A17C" w:rsidR="00CF7188" w:rsidRPr="00AB62C1" w:rsidRDefault="00CF7188" w:rsidP="00CF7188">
      <w:pPr>
        <w:pStyle w:val="Caption"/>
        <w:keepNext/>
        <w:rPr>
          <w:rFonts w:ascii="Corbel" w:hAnsi="Corbel"/>
        </w:rPr>
      </w:pPr>
      <w:bookmarkStart w:id="46" w:name="_Ref38308621"/>
      <w:bookmarkStart w:id="47" w:name="_Ref29888537"/>
      <w:bookmarkStart w:id="48" w:name="_Toc34141444"/>
      <w:bookmarkStart w:id="49" w:name="_Toc38445346"/>
      <w:r w:rsidRPr="00AB62C1">
        <w:rPr>
          <w:rFonts w:ascii="Corbel" w:hAnsi="Corbel"/>
        </w:rPr>
        <w:t xml:space="preserve">Table </w:t>
      </w:r>
      <w:r w:rsidR="007268AB" w:rsidRPr="00AB62C1">
        <w:rPr>
          <w:rFonts w:ascii="Corbel" w:hAnsi="Corbel"/>
        </w:rPr>
        <w:fldChar w:fldCharType="begin"/>
      </w:r>
      <w:r w:rsidR="007268AB" w:rsidRPr="00AB62C1">
        <w:rPr>
          <w:rFonts w:ascii="Corbel" w:hAnsi="Corbel"/>
        </w:rPr>
        <w:instrText xml:space="preserve"> SEQ Table \* ARABIC </w:instrText>
      </w:r>
      <w:r w:rsidR="007268AB" w:rsidRPr="00AB62C1">
        <w:rPr>
          <w:rFonts w:ascii="Corbel" w:hAnsi="Corbel"/>
        </w:rPr>
        <w:fldChar w:fldCharType="separate"/>
      </w:r>
      <w:r w:rsidR="002E61A7">
        <w:rPr>
          <w:rFonts w:ascii="Corbel" w:hAnsi="Corbel"/>
          <w:noProof/>
        </w:rPr>
        <w:t>3</w:t>
      </w:r>
      <w:r w:rsidR="007268AB" w:rsidRPr="00AB62C1">
        <w:rPr>
          <w:rFonts w:ascii="Corbel" w:hAnsi="Corbel"/>
          <w:noProof/>
        </w:rPr>
        <w:fldChar w:fldCharType="end"/>
      </w:r>
      <w:bookmarkEnd w:id="46"/>
      <w:r w:rsidRPr="00AB62C1">
        <w:rPr>
          <w:rFonts w:ascii="Corbel" w:hAnsi="Corbel"/>
        </w:rPr>
        <w:t>: Engagement Methods Used</w:t>
      </w:r>
      <w:bookmarkEnd w:id="47"/>
      <w:bookmarkEnd w:id="48"/>
      <w:bookmarkEnd w:id="49"/>
    </w:p>
    <w:tbl>
      <w:tblPr>
        <w:tblStyle w:val="EATableStandard"/>
        <w:tblW w:w="5000" w:type="pct"/>
        <w:tblInd w:w="0" w:type="dxa"/>
        <w:tblLook w:val="04A0" w:firstRow="1" w:lastRow="0" w:firstColumn="1" w:lastColumn="0" w:noHBand="0" w:noVBand="1"/>
      </w:tblPr>
      <w:tblGrid>
        <w:gridCol w:w="2559"/>
        <w:gridCol w:w="6457"/>
      </w:tblGrid>
      <w:tr w:rsidR="00DA5E66" w:rsidRPr="00AB62C1" w14:paraId="53CBB73E" w14:textId="77777777" w:rsidTr="00DA5E66">
        <w:trPr>
          <w:cnfStyle w:val="100000000000" w:firstRow="1" w:lastRow="0" w:firstColumn="0" w:lastColumn="0" w:oddVBand="0" w:evenVBand="0" w:oddHBand="0" w:evenHBand="0" w:firstRowFirstColumn="0" w:firstRowLastColumn="0" w:lastRowFirstColumn="0" w:lastRowLastColumn="0"/>
          <w:trHeight w:val="567"/>
        </w:trPr>
        <w:tc>
          <w:tcPr>
            <w:tcW w:w="1419" w:type="pct"/>
            <w:vAlign w:val="center"/>
          </w:tcPr>
          <w:p w14:paraId="089A18C2" w14:textId="77777777" w:rsidR="00DA5E66" w:rsidRPr="00AB62C1" w:rsidRDefault="00DA5E66" w:rsidP="001E3E27">
            <w:pPr>
              <w:pStyle w:val="EANormal"/>
              <w:spacing w:after="0"/>
              <w:rPr>
                <w:b w:val="0"/>
                <w:color w:val="FFFFFF"/>
              </w:rPr>
            </w:pPr>
            <w:r w:rsidRPr="00AB62C1">
              <w:t>Method</w:t>
            </w:r>
          </w:p>
        </w:tc>
        <w:tc>
          <w:tcPr>
            <w:tcW w:w="3581" w:type="pct"/>
          </w:tcPr>
          <w:p w14:paraId="1AB47065" w14:textId="77777777" w:rsidR="00C471A5" w:rsidRPr="00AB62C1" w:rsidRDefault="00C471A5" w:rsidP="001E3E27">
            <w:pPr>
              <w:pStyle w:val="EANormal"/>
              <w:spacing w:after="0"/>
            </w:pPr>
          </w:p>
          <w:p w14:paraId="174882B9" w14:textId="77777777" w:rsidR="00DA5E66" w:rsidRPr="00AB62C1" w:rsidRDefault="00DA5E66" w:rsidP="001E3E27">
            <w:pPr>
              <w:pStyle w:val="EANormal"/>
              <w:spacing w:after="0"/>
              <w:rPr>
                <w:b w:val="0"/>
                <w:color w:val="FFFFFF"/>
              </w:rPr>
            </w:pPr>
            <w:r w:rsidRPr="00AB62C1">
              <w:t>Method Description</w:t>
            </w:r>
          </w:p>
        </w:tc>
      </w:tr>
      <w:tr w:rsidR="00DA5E66" w:rsidRPr="00AB62C1" w14:paraId="7524091C" w14:textId="77777777" w:rsidTr="00DA5E66">
        <w:trPr>
          <w:trHeight w:val="567"/>
        </w:trPr>
        <w:tc>
          <w:tcPr>
            <w:tcW w:w="5000" w:type="pct"/>
            <w:gridSpan w:val="2"/>
            <w:shd w:val="clear" w:color="auto" w:fill="D4E2FF" w:themeFill="accent1" w:themeFillTint="1A"/>
            <w:vAlign w:val="center"/>
          </w:tcPr>
          <w:p w14:paraId="49419CAA" w14:textId="77777777" w:rsidR="00DA5E66" w:rsidRPr="00AB62C1" w:rsidRDefault="00DA5E66" w:rsidP="003C11D3">
            <w:pPr>
              <w:pStyle w:val="EANormal"/>
              <w:spacing w:after="0"/>
              <w:jc w:val="left"/>
              <w:rPr>
                <w:b/>
                <w:bCs/>
              </w:rPr>
            </w:pPr>
            <w:r w:rsidRPr="00AB62C1">
              <w:rPr>
                <w:b/>
                <w:bCs/>
              </w:rPr>
              <w:t>Meeting type</w:t>
            </w:r>
          </w:p>
        </w:tc>
      </w:tr>
      <w:tr w:rsidR="00DA5E66" w:rsidRPr="00AB62C1" w14:paraId="398A6B37" w14:textId="77777777" w:rsidTr="00DA5E66">
        <w:tc>
          <w:tcPr>
            <w:tcW w:w="1419" w:type="pct"/>
          </w:tcPr>
          <w:p w14:paraId="027E71D5" w14:textId="77777777" w:rsidR="00DA5E66" w:rsidRPr="00AB62C1" w:rsidRDefault="00DA5E66" w:rsidP="002C6454">
            <w:pPr>
              <w:pStyle w:val="EANormal"/>
              <w:spacing w:after="0"/>
            </w:pPr>
            <w:r w:rsidRPr="00AB62C1">
              <w:t>One-to-one interviews</w:t>
            </w:r>
          </w:p>
        </w:tc>
        <w:tc>
          <w:tcPr>
            <w:tcW w:w="3581" w:type="pct"/>
          </w:tcPr>
          <w:p w14:paraId="47E1B931" w14:textId="77777777" w:rsidR="00DA5E66" w:rsidRPr="00AB62C1" w:rsidRDefault="00DA5E66" w:rsidP="002C6454">
            <w:pPr>
              <w:pStyle w:val="EANormal"/>
            </w:pPr>
            <w:r w:rsidRPr="00AB62C1">
              <w:t>Face-to-face or telephone interviews with individuals using a semi structured interview guide. Interviews may be formal or informal. A broad range of topics may be covered.</w:t>
            </w:r>
          </w:p>
        </w:tc>
      </w:tr>
      <w:tr w:rsidR="00DA5E66" w:rsidRPr="00AB62C1" w14:paraId="66DD759B" w14:textId="77777777" w:rsidTr="00DA5E66">
        <w:tc>
          <w:tcPr>
            <w:tcW w:w="1419" w:type="pct"/>
          </w:tcPr>
          <w:p w14:paraId="0E3FE25E" w14:textId="77777777" w:rsidR="00DA5E66" w:rsidRPr="00AB62C1" w:rsidRDefault="00DA5E66" w:rsidP="002C6454">
            <w:pPr>
              <w:pStyle w:val="EANormal"/>
              <w:spacing w:after="0"/>
            </w:pPr>
            <w:r w:rsidRPr="00AB62C1">
              <w:t>Key</w:t>
            </w:r>
            <w:r w:rsidR="00104AF9" w:rsidRPr="00AB62C1">
              <w:t xml:space="preserve"> I</w:t>
            </w:r>
            <w:r w:rsidRPr="00AB62C1">
              <w:t xml:space="preserve">nformant </w:t>
            </w:r>
            <w:r w:rsidR="00104AF9" w:rsidRPr="00AB62C1">
              <w:t>I</w:t>
            </w:r>
            <w:r w:rsidRPr="00AB62C1">
              <w:t>nterview</w:t>
            </w:r>
            <w:r w:rsidR="00104AF9" w:rsidRPr="00AB62C1">
              <w:t xml:space="preserve"> (KII)</w:t>
            </w:r>
          </w:p>
        </w:tc>
        <w:tc>
          <w:tcPr>
            <w:tcW w:w="3581" w:type="pct"/>
          </w:tcPr>
          <w:p w14:paraId="43DBEB44" w14:textId="77777777" w:rsidR="00DA5E66" w:rsidRPr="00AB62C1" w:rsidRDefault="00DA5E66" w:rsidP="002C6454">
            <w:pPr>
              <w:pStyle w:val="EANormal"/>
            </w:pPr>
            <w:r w:rsidRPr="00AB62C1">
              <w:t>Qualitative, in-depth interviews with individuals who are well-informed about a specific topic. Conversations can be formal or informal, often simply using a checklist of points to discuss.</w:t>
            </w:r>
          </w:p>
        </w:tc>
      </w:tr>
      <w:tr w:rsidR="00DA5E66" w:rsidRPr="00AB62C1" w14:paraId="678453F5" w14:textId="77777777" w:rsidTr="00DA5E66">
        <w:tc>
          <w:tcPr>
            <w:tcW w:w="1419" w:type="pct"/>
          </w:tcPr>
          <w:p w14:paraId="58F59658" w14:textId="77777777" w:rsidR="00DA5E66" w:rsidRPr="00AB62C1" w:rsidRDefault="00DA5E66" w:rsidP="002C6454">
            <w:pPr>
              <w:pStyle w:val="EANormal"/>
            </w:pPr>
            <w:r w:rsidRPr="00AB62C1">
              <w:t xml:space="preserve">Focus </w:t>
            </w:r>
            <w:r w:rsidR="00104AF9" w:rsidRPr="00AB62C1">
              <w:t>G</w:t>
            </w:r>
            <w:r w:rsidRPr="00AB62C1">
              <w:t xml:space="preserve">roup </w:t>
            </w:r>
            <w:r w:rsidR="00104AF9" w:rsidRPr="00AB62C1">
              <w:t>D</w:t>
            </w:r>
            <w:r w:rsidRPr="00AB62C1">
              <w:t>iscussions (FGD)</w:t>
            </w:r>
          </w:p>
        </w:tc>
        <w:tc>
          <w:tcPr>
            <w:tcW w:w="3581" w:type="pct"/>
          </w:tcPr>
          <w:p w14:paraId="6095A268" w14:textId="77777777" w:rsidR="00DA5E66" w:rsidRPr="00AB62C1" w:rsidRDefault="00DA5E66" w:rsidP="002C6454">
            <w:pPr>
              <w:pStyle w:val="EANormal"/>
            </w:pPr>
            <w:r w:rsidRPr="00AB62C1">
              <w:t>A planned discussion in a small (approx. 4-12 people) group, facilitated by a moderator. Such discussions focus on a topic(s) of specific relevance to the group. Meetings are designed to obtain information about preferences and opinions in a relaxed environment. Participants are actively encouraged to express their opinions.</w:t>
            </w:r>
          </w:p>
        </w:tc>
      </w:tr>
      <w:tr w:rsidR="00DA5E66" w:rsidRPr="00AB62C1" w14:paraId="1E771FB1" w14:textId="77777777" w:rsidTr="00DA5E66">
        <w:tc>
          <w:tcPr>
            <w:tcW w:w="1419" w:type="pct"/>
          </w:tcPr>
          <w:p w14:paraId="5A95D896" w14:textId="77777777" w:rsidR="00DA5E66" w:rsidRPr="00AB62C1" w:rsidRDefault="00DA5E66" w:rsidP="002C6454">
            <w:pPr>
              <w:pStyle w:val="EANormal"/>
              <w:spacing w:after="0"/>
            </w:pPr>
            <w:r w:rsidRPr="00AB62C1">
              <w:t>Community meetings</w:t>
            </w:r>
          </w:p>
        </w:tc>
        <w:tc>
          <w:tcPr>
            <w:tcW w:w="3581" w:type="pct"/>
          </w:tcPr>
          <w:p w14:paraId="41A2D2A0" w14:textId="77777777" w:rsidR="00DA5E66" w:rsidRPr="00AB62C1" w:rsidRDefault="00DA5E66" w:rsidP="002C6454">
            <w:pPr>
              <w:pStyle w:val="EANormal"/>
            </w:pPr>
            <w:r w:rsidRPr="00AB62C1">
              <w:t>Public meetings with community members invited to discuss aspects of the Project of relevance to their community. Such meetings are advertised in advance. In general, everyone is offered the opportunity to speak and the meetings cover a broad range of topics.</w:t>
            </w:r>
          </w:p>
        </w:tc>
      </w:tr>
      <w:tr w:rsidR="00DA5E66" w:rsidRPr="00AB62C1" w14:paraId="1059FE17" w14:textId="77777777" w:rsidTr="00DA5E66">
        <w:tc>
          <w:tcPr>
            <w:tcW w:w="1419" w:type="pct"/>
          </w:tcPr>
          <w:p w14:paraId="5B077B6D" w14:textId="77777777" w:rsidR="00DA5E66" w:rsidRPr="00AB62C1" w:rsidRDefault="00DA5E66" w:rsidP="002C6454">
            <w:pPr>
              <w:pStyle w:val="EANormal"/>
              <w:spacing w:after="0"/>
            </w:pPr>
            <w:r w:rsidRPr="00AB62C1">
              <w:t>Questionnaire</w:t>
            </w:r>
          </w:p>
        </w:tc>
        <w:tc>
          <w:tcPr>
            <w:tcW w:w="3581" w:type="pct"/>
          </w:tcPr>
          <w:p w14:paraId="4916F24B" w14:textId="77777777" w:rsidR="00DA5E66" w:rsidRPr="00AB62C1" w:rsidRDefault="00DA5E66" w:rsidP="002C6454">
            <w:pPr>
              <w:pStyle w:val="EANormal"/>
            </w:pPr>
            <w:r w:rsidRPr="00AB62C1">
              <w:t>A data collection instrument that is usually concise with pre-planned questions designed to yield specific information. Questionnaires are used for surveys and aid with statistical analysis.</w:t>
            </w:r>
          </w:p>
        </w:tc>
      </w:tr>
      <w:tr w:rsidR="00C471A5" w:rsidRPr="00AB62C1" w14:paraId="21B61986" w14:textId="77777777" w:rsidTr="00104AF9">
        <w:tc>
          <w:tcPr>
            <w:tcW w:w="5000" w:type="pct"/>
            <w:gridSpan w:val="2"/>
            <w:shd w:val="clear" w:color="auto" w:fill="D4E2FF" w:themeFill="accent1" w:themeFillTint="1A"/>
          </w:tcPr>
          <w:p w14:paraId="67757FD6" w14:textId="77777777" w:rsidR="00C471A5" w:rsidRPr="00AB62C1" w:rsidRDefault="00104AF9" w:rsidP="002C6454">
            <w:pPr>
              <w:pStyle w:val="EANormal"/>
              <w:rPr>
                <w:b/>
                <w:bCs/>
              </w:rPr>
            </w:pPr>
            <w:r w:rsidRPr="00AB62C1">
              <w:rPr>
                <w:b/>
                <w:bCs/>
              </w:rPr>
              <w:t>Information dissemination</w:t>
            </w:r>
          </w:p>
        </w:tc>
      </w:tr>
      <w:tr w:rsidR="00DA5E66" w:rsidRPr="00AB62C1" w14:paraId="1C74AA1E" w14:textId="77777777" w:rsidTr="00DA5E66">
        <w:tc>
          <w:tcPr>
            <w:tcW w:w="1419" w:type="pct"/>
          </w:tcPr>
          <w:p w14:paraId="61FDE8EB" w14:textId="77777777" w:rsidR="00DA5E66" w:rsidRPr="00AB62C1" w:rsidRDefault="00DA5E66" w:rsidP="002C6454">
            <w:pPr>
              <w:pStyle w:val="EANormal"/>
              <w:spacing w:after="0"/>
            </w:pPr>
            <w:r w:rsidRPr="00AB62C1">
              <w:t>Website</w:t>
            </w:r>
          </w:p>
        </w:tc>
        <w:tc>
          <w:tcPr>
            <w:tcW w:w="3581" w:type="pct"/>
          </w:tcPr>
          <w:p w14:paraId="64DD64E6" w14:textId="77777777" w:rsidR="00DA5E66" w:rsidRPr="00AB62C1" w:rsidRDefault="00DA5E66" w:rsidP="002C6454">
            <w:pPr>
              <w:pStyle w:val="EANormal"/>
            </w:pPr>
            <w:r w:rsidRPr="00AB62C1">
              <w:t>Websites provide a digital platform to post Project related information. They provide a convenient way to view documents, for those with access to digital resources.</w:t>
            </w:r>
          </w:p>
        </w:tc>
      </w:tr>
      <w:tr w:rsidR="00DA5E66" w:rsidRPr="00AB62C1" w14:paraId="63B21B58" w14:textId="77777777" w:rsidTr="00DA5E66">
        <w:tc>
          <w:tcPr>
            <w:tcW w:w="1419" w:type="pct"/>
          </w:tcPr>
          <w:p w14:paraId="42AEFD37" w14:textId="77777777" w:rsidR="00DA5E66" w:rsidRPr="00AB62C1" w:rsidRDefault="00DA5E66" w:rsidP="002C6454">
            <w:pPr>
              <w:pStyle w:val="EANormal"/>
              <w:spacing w:after="0"/>
            </w:pPr>
            <w:r w:rsidRPr="00AB62C1">
              <w:t>Printed materials</w:t>
            </w:r>
          </w:p>
        </w:tc>
        <w:tc>
          <w:tcPr>
            <w:tcW w:w="3581" w:type="pct"/>
          </w:tcPr>
          <w:p w14:paraId="4E350949" w14:textId="77777777" w:rsidR="00DA5E66" w:rsidRPr="00AB62C1" w:rsidRDefault="00DA5E66" w:rsidP="002C6454">
            <w:pPr>
              <w:pStyle w:val="EANormal"/>
            </w:pPr>
            <w:r w:rsidRPr="00AB62C1">
              <w:t>Text summaries and infographics offer a good overview of information to be presented. They can be handed out in meetings, posted/sent out electronically or displayed in public places on notice boards.</w:t>
            </w:r>
          </w:p>
        </w:tc>
      </w:tr>
      <w:tr w:rsidR="00DA5E66" w:rsidRPr="00AB62C1" w14:paraId="6D2D88D6" w14:textId="77777777" w:rsidTr="00DA5E66">
        <w:tc>
          <w:tcPr>
            <w:tcW w:w="1419" w:type="pct"/>
          </w:tcPr>
          <w:p w14:paraId="42CFF967" w14:textId="77777777" w:rsidR="00DA5E66" w:rsidRPr="00AB62C1" w:rsidRDefault="00DA5E66" w:rsidP="002C6454">
            <w:pPr>
              <w:pStyle w:val="EANormal"/>
              <w:spacing w:after="0"/>
            </w:pPr>
            <w:r w:rsidRPr="00AB62C1">
              <w:lastRenderedPageBreak/>
              <w:t>Announcements</w:t>
            </w:r>
          </w:p>
        </w:tc>
        <w:tc>
          <w:tcPr>
            <w:tcW w:w="3581" w:type="pct"/>
          </w:tcPr>
          <w:p w14:paraId="3F9FB69D" w14:textId="77777777" w:rsidR="00DA5E66" w:rsidRPr="00AB62C1" w:rsidRDefault="00DA5E66" w:rsidP="002C6454">
            <w:pPr>
              <w:pStyle w:val="EANormal"/>
            </w:pPr>
            <w:r w:rsidRPr="00AB62C1">
              <w:t>Announcements are important to inform stakeholders about upcoming meetings or to disclose key project information</w:t>
            </w:r>
          </w:p>
        </w:tc>
      </w:tr>
      <w:tr w:rsidR="00104AF9" w:rsidRPr="00AB62C1" w14:paraId="78ED8E47" w14:textId="77777777" w:rsidTr="00104AF9">
        <w:tc>
          <w:tcPr>
            <w:tcW w:w="5000" w:type="pct"/>
            <w:gridSpan w:val="2"/>
            <w:shd w:val="clear" w:color="auto" w:fill="D4E2FF" w:themeFill="accent1" w:themeFillTint="1A"/>
          </w:tcPr>
          <w:p w14:paraId="06E777DA" w14:textId="77777777" w:rsidR="00104AF9" w:rsidRPr="00AB62C1" w:rsidRDefault="00104AF9" w:rsidP="002C6454">
            <w:pPr>
              <w:pStyle w:val="EANormal"/>
              <w:rPr>
                <w:b/>
                <w:bCs/>
              </w:rPr>
            </w:pPr>
            <w:r w:rsidRPr="00AB62C1">
              <w:rPr>
                <w:b/>
                <w:bCs/>
              </w:rPr>
              <w:t>Feedback</w:t>
            </w:r>
          </w:p>
        </w:tc>
      </w:tr>
      <w:tr w:rsidR="00DA5E66" w:rsidRPr="00AB62C1" w14:paraId="1659BCE2" w14:textId="77777777" w:rsidTr="00DA5E66">
        <w:tc>
          <w:tcPr>
            <w:tcW w:w="1419" w:type="pct"/>
          </w:tcPr>
          <w:p w14:paraId="4C7840D0" w14:textId="77777777" w:rsidR="00DA5E66" w:rsidRPr="00AB62C1" w:rsidRDefault="00DA5E66" w:rsidP="002C6454">
            <w:pPr>
              <w:pStyle w:val="EANormal"/>
            </w:pPr>
            <w:r w:rsidRPr="00AB62C1">
              <w:t>Feedback/comment forms</w:t>
            </w:r>
          </w:p>
        </w:tc>
        <w:tc>
          <w:tcPr>
            <w:tcW w:w="3581" w:type="pct"/>
          </w:tcPr>
          <w:p w14:paraId="3C5B51B1" w14:textId="77777777" w:rsidR="00DA5E66" w:rsidRPr="00AB62C1" w:rsidRDefault="00DA5E66" w:rsidP="002C6454">
            <w:pPr>
              <w:pStyle w:val="EANormal"/>
            </w:pPr>
            <w:r w:rsidRPr="00AB62C1">
              <w:t>These are typically made available at the end of meetings to allow participants to provide additional comments on the Project or the meeting itself.</w:t>
            </w:r>
          </w:p>
        </w:tc>
      </w:tr>
    </w:tbl>
    <w:p w14:paraId="62B6173D" w14:textId="77777777" w:rsidR="00E804F3" w:rsidRPr="00AB62C1" w:rsidRDefault="00E804F3" w:rsidP="00E804F3">
      <w:pPr>
        <w:pStyle w:val="EANormal"/>
        <w:rPr>
          <w:szCs w:val="22"/>
        </w:rPr>
      </w:pPr>
      <w:bookmarkStart w:id="50" w:name="_Toc34138518"/>
      <w:bookmarkStart w:id="51" w:name="_Toc38445424"/>
      <w:bookmarkStart w:id="52" w:name="_Hlk33177219"/>
    </w:p>
    <w:p w14:paraId="7DA0E964" w14:textId="464984B7" w:rsidR="00E01626" w:rsidRPr="001C2C82" w:rsidRDefault="00E804F3" w:rsidP="00E01626">
      <w:pPr>
        <w:pStyle w:val="EANormal"/>
      </w:pPr>
      <w:r w:rsidRPr="001C2C82">
        <w:rPr>
          <w:szCs w:val="22"/>
        </w:rPr>
        <w:t xml:space="preserve">Covid-19 social distancing measures imposed by the </w:t>
      </w:r>
      <w:r w:rsidR="00F46075" w:rsidRPr="001C2C82">
        <w:rPr>
          <w:szCs w:val="22"/>
        </w:rPr>
        <w:t xml:space="preserve">National Coordination Body </w:t>
      </w:r>
      <w:r w:rsidRPr="001C2C82">
        <w:rPr>
          <w:szCs w:val="22"/>
        </w:rPr>
        <w:t xml:space="preserve">may restrict the full implementation of EBRD requirements and hence the TA </w:t>
      </w:r>
      <w:r w:rsidR="004A7B7B" w:rsidRPr="001C2C82">
        <w:rPr>
          <w:szCs w:val="22"/>
        </w:rPr>
        <w:t>will</w:t>
      </w:r>
      <w:r w:rsidRPr="001C2C82">
        <w:rPr>
          <w:szCs w:val="22"/>
        </w:rPr>
        <w:t xml:space="preserve"> provide alternative / additional approaches to stakeholder engagement and consultation during the short term (disclosure period) and long term (post disclosure).</w:t>
      </w:r>
      <w:r w:rsidR="00FD765E" w:rsidRPr="001C2C82">
        <w:rPr>
          <w:szCs w:val="22"/>
        </w:rPr>
        <w:t xml:space="preserve"> See Section 5.5. Future Engagement for details.</w:t>
      </w:r>
      <w:r w:rsidRPr="001C2C82">
        <w:rPr>
          <w:szCs w:val="22"/>
        </w:rPr>
        <w:t xml:space="preserve"> These measures </w:t>
      </w:r>
      <w:r w:rsidR="004A7B7B" w:rsidRPr="001C2C82">
        <w:rPr>
          <w:szCs w:val="22"/>
        </w:rPr>
        <w:t xml:space="preserve">will </w:t>
      </w:r>
      <w:r w:rsidRPr="001C2C82">
        <w:rPr>
          <w:szCs w:val="22"/>
        </w:rPr>
        <w:t xml:space="preserve">be updated and revised as the Covid-19 </w:t>
      </w:r>
      <w:r w:rsidR="00A73D77" w:rsidRPr="001C2C82">
        <w:rPr>
          <w:szCs w:val="22"/>
        </w:rPr>
        <w:t xml:space="preserve">situation </w:t>
      </w:r>
      <w:r w:rsidRPr="001C2C82">
        <w:rPr>
          <w:szCs w:val="22"/>
        </w:rPr>
        <w:t>evolves, hence this SEP is a live document.</w:t>
      </w:r>
    </w:p>
    <w:p w14:paraId="0BAFEBD1" w14:textId="46FCE8DF" w:rsidR="001A4319" w:rsidRPr="001C2C82" w:rsidRDefault="001A4319" w:rsidP="00BE025B">
      <w:pPr>
        <w:pStyle w:val="EAHeading2"/>
      </w:pPr>
      <w:r w:rsidRPr="001C2C82">
        <w:t>Stakeholder Engagement to Date</w:t>
      </w:r>
      <w:bookmarkEnd w:id="50"/>
      <w:bookmarkEnd w:id="51"/>
    </w:p>
    <w:p w14:paraId="76F66FDD" w14:textId="2976853D" w:rsidR="00C82565" w:rsidRPr="001C2C82" w:rsidRDefault="00C82565" w:rsidP="001A4319">
      <w:pPr>
        <w:pStyle w:val="EANormal"/>
        <w:rPr>
          <w:b/>
          <w:bCs/>
          <w:lang w:eastAsia="en-US"/>
        </w:rPr>
      </w:pPr>
      <w:r w:rsidRPr="001C2C82">
        <w:rPr>
          <w:b/>
          <w:bCs/>
          <w:lang w:eastAsia="en-US"/>
        </w:rPr>
        <w:t xml:space="preserve">Engagement during the </w:t>
      </w:r>
      <w:r w:rsidR="0082559F" w:rsidRPr="001C2C82">
        <w:rPr>
          <w:b/>
          <w:bCs/>
          <w:lang w:eastAsia="en-US"/>
        </w:rPr>
        <w:t>Design</w:t>
      </w:r>
      <w:r w:rsidRPr="001C2C82">
        <w:rPr>
          <w:b/>
          <w:bCs/>
          <w:lang w:eastAsia="en-US"/>
        </w:rPr>
        <w:t xml:space="preserve"> </w:t>
      </w:r>
      <w:r w:rsidR="009B05B1" w:rsidRPr="001C2C82">
        <w:rPr>
          <w:b/>
          <w:bCs/>
          <w:lang w:eastAsia="en-US"/>
        </w:rPr>
        <w:t>phase</w:t>
      </w:r>
    </w:p>
    <w:p w14:paraId="27975845" w14:textId="00D08BC0" w:rsidR="00C53742" w:rsidRPr="00AB62C1" w:rsidRDefault="003C680E">
      <w:pPr>
        <w:pStyle w:val="EANormal"/>
        <w:rPr>
          <w:lang w:eastAsia="en-US"/>
        </w:rPr>
      </w:pPr>
      <w:r w:rsidRPr="001C2C82">
        <w:rPr>
          <w:lang w:eastAsia="en-US"/>
        </w:rPr>
        <w:t>The TA</w:t>
      </w:r>
      <w:r w:rsidR="00C53742" w:rsidRPr="001C2C82">
        <w:rPr>
          <w:lang w:eastAsia="en-US"/>
        </w:rPr>
        <w:t xml:space="preserve"> has been engage</w:t>
      </w:r>
      <w:r w:rsidR="000D0443" w:rsidRPr="001C2C82">
        <w:rPr>
          <w:lang w:eastAsia="en-US"/>
        </w:rPr>
        <w:t xml:space="preserve">d </w:t>
      </w:r>
      <w:r w:rsidR="00C53742" w:rsidRPr="001C2C82">
        <w:rPr>
          <w:lang w:eastAsia="en-US"/>
        </w:rPr>
        <w:t xml:space="preserve">with stakeholders in the Project </w:t>
      </w:r>
      <w:r w:rsidRPr="001C2C82">
        <w:rPr>
          <w:lang w:eastAsia="en-US"/>
        </w:rPr>
        <w:t xml:space="preserve">Affected </w:t>
      </w:r>
      <w:r w:rsidR="00C53742" w:rsidRPr="001C2C82">
        <w:rPr>
          <w:lang w:eastAsia="en-US"/>
        </w:rPr>
        <w:t>Area since 2016. The total number of meetings and official communication with representatives of the relevant municipalities, public utility companies, local communities and business entities in the period from 2016 until 2019, i.e. during the design and revision phase is 48. Stakeholder engagement has been ongoing since submission of the planning documentation for development</w:t>
      </w:r>
      <w:r w:rsidR="00C53742" w:rsidRPr="00AB62C1">
        <w:rPr>
          <w:lang w:eastAsia="en-US"/>
        </w:rPr>
        <w:t xml:space="preserve"> of the Preliminary Design, which was delivered to Municipality Budva in 2016. After finalisation of the Preliminary Design, the TA presented the suggested road layout to all three municipalities during 2016. The initial stage of stakeholder engagement included meeting with representatives of all three municipalities</w:t>
      </w:r>
      <w:r w:rsidR="0098409A" w:rsidRPr="00AB62C1">
        <w:rPr>
          <w:lang w:eastAsia="en-US"/>
        </w:rPr>
        <w:t xml:space="preserve"> traversed by the road</w:t>
      </w:r>
      <w:r w:rsidR="00C53742" w:rsidRPr="00AB62C1">
        <w:rPr>
          <w:lang w:eastAsia="en-US"/>
        </w:rPr>
        <w:t xml:space="preserve">, i.e. Budva, Kotor and Tivat. Additionally, representatives of the Local Community Lastva Grbaljska were officially informed about the stage of development of the Preliminary Design during 2016. The Preliminary Design was submitted to the relevant municipalities in 2017 for the purpose of approval of the road layout.  </w:t>
      </w:r>
    </w:p>
    <w:p w14:paraId="5449841D" w14:textId="77777777" w:rsidR="00A14E4D" w:rsidRDefault="00C53742" w:rsidP="00C53742">
      <w:pPr>
        <w:pStyle w:val="EANormal"/>
        <w:rPr>
          <w:lang w:eastAsia="en-US"/>
        </w:rPr>
      </w:pPr>
      <w:r w:rsidRPr="00AB62C1">
        <w:rPr>
          <w:lang w:eastAsia="en-US"/>
        </w:rPr>
        <w:t xml:space="preserve">During 2017, stakeholder </w:t>
      </w:r>
      <w:r w:rsidR="00730159" w:rsidRPr="00AB62C1">
        <w:rPr>
          <w:lang w:eastAsia="en-US"/>
        </w:rPr>
        <w:t xml:space="preserve">engagement </w:t>
      </w:r>
      <w:r w:rsidRPr="00AB62C1">
        <w:rPr>
          <w:lang w:eastAsia="en-US"/>
        </w:rPr>
        <w:t xml:space="preserve">included a number of meetings and official communication with representatives of the </w:t>
      </w:r>
      <w:r w:rsidR="006468F3" w:rsidRPr="00AB62C1">
        <w:rPr>
          <w:lang w:eastAsia="en-US"/>
        </w:rPr>
        <w:t xml:space="preserve">affected </w:t>
      </w:r>
      <w:r w:rsidRPr="00AB62C1">
        <w:rPr>
          <w:lang w:eastAsia="en-US"/>
        </w:rPr>
        <w:t xml:space="preserve">municipalities and local communities, whereby the representatives of the local communities expressed their requests regarding the Preliminary Design and road layout. The requests which were made by the local communities during this phase were shared with representatives of the </w:t>
      </w:r>
      <w:r w:rsidR="00637EB4" w:rsidRPr="00AB62C1">
        <w:rPr>
          <w:lang w:eastAsia="en-US"/>
        </w:rPr>
        <w:t>m</w:t>
      </w:r>
      <w:r w:rsidRPr="00AB62C1">
        <w:rPr>
          <w:lang w:eastAsia="en-US"/>
        </w:rPr>
        <w:t xml:space="preserve">unicipalities, for the purpose of ensuring duly and conformant development and update of the Preliminary Design. </w:t>
      </w:r>
    </w:p>
    <w:p w14:paraId="7422235C" w14:textId="5433BE73" w:rsidR="00C53742" w:rsidRPr="00AB62C1" w:rsidRDefault="00C53742" w:rsidP="00C53742">
      <w:pPr>
        <w:pStyle w:val="EANormal"/>
        <w:rPr>
          <w:lang w:eastAsia="en-US"/>
        </w:rPr>
      </w:pPr>
      <w:r w:rsidRPr="00AB62C1">
        <w:rPr>
          <w:lang w:eastAsia="en-US"/>
        </w:rPr>
        <w:t xml:space="preserve">During the stage of development of the Preliminary Design, representatives of the local communities submitted </w:t>
      </w:r>
      <w:r w:rsidR="00FC753E" w:rsidRPr="00AB62C1">
        <w:rPr>
          <w:lang w:eastAsia="en-US"/>
        </w:rPr>
        <w:t>a</w:t>
      </w:r>
      <w:r w:rsidRPr="00AB62C1">
        <w:rPr>
          <w:lang w:eastAsia="en-US"/>
        </w:rPr>
        <w:t xml:space="preserve"> petition in 2018, through which they expressed disagreement with construction of the </w:t>
      </w:r>
      <w:r w:rsidR="00FC753E" w:rsidRPr="00AB62C1">
        <w:rPr>
          <w:lang w:eastAsia="en-US"/>
        </w:rPr>
        <w:t xml:space="preserve">Tivat-Jaz </w:t>
      </w:r>
      <w:r w:rsidRPr="00AB62C1">
        <w:rPr>
          <w:lang w:eastAsia="en-US"/>
        </w:rPr>
        <w:t xml:space="preserve">Main Road, </w:t>
      </w:r>
      <w:r w:rsidR="008256CD" w:rsidRPr="00AB62C1">
        <w:rPr>
          <w:lang w:eastAsia="en-US"/>
        </w:rPr>
        <w:t>and</w:t>
      </w:r>
      <w:r w:rsidRPr="00AB62C1">
        <w:rPr>
          <w:lang w:eastAsia="en-US"/>
        </w:rPr>
        <w:t xml:space="preserve"> requested a number of changes to the Preliminary Design so that the Project itself would allow them to have better and more efficient conditions for their everyday activities. The petition was subsequently submitted to the EBRD, and some of the requests made through the petition were related to reduction of the width of traffic lanes, reduction of the width of the separating island and construction of additional roundabouts. Additionally, the TA received requests for amendments from representatives of business entities in Lastva Grbaljska, who opposed the requests which were defined in the petition signed by the representatives of the local communities. Business entities submitted their requests during 2018, whereby one specific business entity opposed construction of a roundabout at one of the intersections at which the local communities had already requested an additional roundabout through the Petition. The TA provided </w:t>
      </w:r>
      <w:r w:rsidRPr="00AB62C1">
        <w:rPr>
          <w:lang w:eastAsia="en-US"/>
        </w:rPr>
        <w:lastRenderedPageBreak/>
        <w:t xml:space="preserve">official responses to the Petition and all requests made by the local communities and business entities throughout the Design Phase. </w:t>
      </w:r>
    </w:p>
    <w:p w14:paraId="5CB36786" w14:textId="758C0BB0" w:rsidR="00C53742" w:rsidRPr="00AB62C1" w:rsidRDefault="00C53742" w:rsidP="00C53742">
      <w:pPr>
        <w:pStyle w:val="EANormal"/>
        <w:rPr>
          <w:lang w:eastAsia="en-US"/>
        </w:rPr>
      </w:pPr>
      <w:r w:rsidRPr="00AB62C1">
        <w:rPr>
          <w:lang w:eastAsia="en-US"/>
        </w:rPr>
        <w:t xml:space="preserve">Additional stakeholder engagement that was carried out by the TA on an ongoing basis during the </w:t>
      </w:r>
      <w:r w:rsidR="004F5299" w:rsidRPr="00AB62C1">
        <w:rPr>
          <w:lang w:eastAsia="en-US"/>
        </w:rPr>
        <w:t>D</w:t>
      </w:r>
      <w:r w:rsidRPr="00AB62C1">
        <w:rPr>
          <w:lang w:eastAsia="en-US"/>
        </w:rPr>
        <w:t>esign phase included official communication and meetings with representatives of the public utility companies. These meetings were held for the purpose of aligning the Project Design with all the activities and projects which would be implemented by the public utilities companies in the upcoming period, as well as during the phase of reconstruction and upgrade of the Tivat-Jaz road section, i.e. any projects related to public water supply, public electricity supply, etc. As a result of these meetings, the TA was provided with information about the existing locations and capacities of the public utility companies, such as the current capacities and locations of substations in the Project</w:t>
      </w:r>
      <w:r w:rsidR="00591092" w:rsidRPr="00AB62C1">
        <w:rPr>
          <w:lang w:eastAsia="en-US"/>
        </w:rPr>
        <w:t xml:space="preserve"> Aff</w:t>
      </w:r>
      <w:r w:rsidR="005F08B9" w:rsidRPr="00AB62C1">
        <w:rPr>
          <w:lang w:eastAsia="en-US"/>
        </w:rPr>
        <w:t>e</w:t>
      </w:r>
      <w:r w:rsidR="00591092" w:rsidRPr="00AB62C1">
        <w:rPr>
          <w:lang w:eastAsia="en-US"/>
        </w:rPr>
        <w:t>cted</w:t>
      </w:r>
      <w:r w:rsidR="005F08B9" w:rsidRPr="00AB62C1">
        <w:rPr>
          <w:lang w:eastAsia="en-US"/>
        </w:rPr>
        <w:t xml:space="preserve"> </w:t>
      </w:r>
      <w:r w:rsidRPr="00AB62C1">
        <w:rPr>
          <w:lang w:eastAsia="en-US"/>
        </w:rPr>
        <w:t xml:space="preserve">Area. Considering the fact that this project is going to be implemented along with the project of construction and reconstruction of the Regional Water Supply System, the TA maintained continuous communication and engagement with representatives of the Regional Water Supply Company throughout the Design phase. </w:t>
      </w:r>
    </w:p>
    <w:p w14:paraId="2719E5F3" w14:textId="789A3677" w:rsidR="00C53742" w:rsidRPr="00AB62C1" w:rsidRDefault="00C53742" w:rsidP="001A4319">
      <w:pPr>
        <w:pStyle w:val="EANormal"/>
        <w:rPr>
          <w:lang w:eastAsia="en-US"/>
        </w:rPr>
      </w:pPr>
      <w:r w:rsidRPr="00AB62C1">
        <w:rPr>
          <w:lang w:eastAsia="en-US"/>
        </w:rPr>
        <w:t xml:space="preserve">The TA as the main Project proponent has met with local community stakeholders throughout this period in order to ensure that community feedback, concerns and suggestions have been noted and taken into account in the finalisation of the design. Engagement during this phase </w:t>
      </w:r>
      <w:r w:rsidR="005C3372" w:rsidRPr="00AB62C1">
        <w:rPr>
          <w:lang w:eastAsia="en-US"/>
        </w:rPr>
        <w:t>h</w:t>
      </w:r>
      <w:r w:rsidRPr="00AB62C1">
        <w:rPr>
          <w:lang w:eastAsia="en-US"/>
        </w:rPr>
        <w:t>as not</w:t>
      </w:r>
      <w:r w:rsidR="00106A0D" w:rsidRPr="00AB62C1">
        <w:rPr>
          <w:lang w:eastAsia="en-US"/>
        </w:rPr>
        <w:t xml:space="preserve"> been</w:t>
      </w:r>
      <w:r w:rsidRPr="00AB62C1">
        <w:rPr>
          <w:lang w:eastAsia="en-US"/>
        </w:rPr>
        <w:t xml:space="preserve"> systemically recorded, the methods of communication</w:t>
      </w:r>
      <w:r w:rsidR="00106A0D" w:rsidRPr="00AB62C1">
        <w:rPr>
          <w:lang w:eastAsia="en-US"/>
        </w:rPr>
        <w:t xml:space="preserve"> have been</w:t>
      </w:r>
      <w:r w:rsidRPr="00AB62C1">
        <w:rPr>
          <w:lang w:eastAsia="en-US"/>
        </w:rPr>
        <w:t xml:space="preserve"> varied (including telephone calls)</w:t>
      </w:r>
      <w:r w:rsidR="00106A0D" w:rsidRPr="00AB62C1">
        <w:rPr>
          <w:lang w:eastAsia="en-US"/>
        </w:rPr>
        <w:t>, and t</w:t>
      </w:r>
      <w:r w:rsidR="0028364E" w:rsidRPr="00AB62C1">
        <w:rPr>
          <w:lang w:eastAsia="en-US"/>
        </w:rPr>
        <w:t>he TA continue</w:t>
      </w:r>
      <w:r w:rsidR="00106A0D" w:rsidRPr="00AB62C1">
        <w:rPr>
          <w:lang w:eastAsia="en-US"/>
        </w:rPr>
        <w:t>s</w:t>
      </w:r>
      <w:r w:rsidR="0028364E" w:rsidRPr="00AB62C1">
        <w:rPr>
          <w:lang w:eastAsia="en-US"/>
        </w:rPr>
        <w:t xml:space="preserve"> to meet and hear stakeholder </w:t>
      </w:r>
      <w:r w:rsidR="000A6060" w:rsidRPr="00AB62C1">
        <w:rPr>
          <w:lang w:eastAsia="en-US"/>
        </w:rPr>
        <w:t>queries and concerns</w:t>
      </w:r>
      <w:r w:rsidR="009A4827" w:rsidRPr="00AB62C1">
        <w:rPr>
          <w:lang w:eastAsia="en-US"/>
        </w:rPr>
        <w:t>.</w:t>
      </w:r>
      <w:r w:rsidR="000A6060" w:rsidRPr="00AB62C1">
        <w:rPr>
          <w:lang w:eastAsia="en-US"/>
        </w:rPr>
        <w:t xml:space="preserve"> </w:t>
      </w:r>
      <w:r w:rsidRPr="00AB62C1">
        <w:rPr>
          <w:lang w:eastAsia="en-US"/>
        </w:rPr>
        <w:t xml:space="preserve">A selection of key meetings has been included in the </w:t>
      </w:r>
      <w:r w:rsidR="00B62373" w:rsidRPr="00AB62C1">
        <w:rPr>
          <w:lang w:eastAsia="en-US"/>
        </w:rPr>
        <w:t>T</w:t>
      </w:r>
      <w:r w:rsidRPr="00AB62C1">
        <w:rPr>
          <w:lang w:eastAsia="en-US"/>
        </w:rPr>
        <w:t xml:space="preserve">able </w:t>
      </w:r>
      <w:r w:rsidR="00B62373" w:rsidRPr="00AB62C1">
        <w:rPr>
          <w:lang w:eastAsia="en-US"/>
        </w:rPr>
        <w:t xml:space="preserve">4 </w:t>
      </w:r>
      <w:r w:rsidRPr="00AB62C1">
        <w:rPr>
          <w:lang w:eastAsia="en-US"/>
        </w:rPr>
        <w:t>below, and further details are included in  Annex 2</w:t>
      </w:r>
      <w:r w:rsidR="00B62373" w:rsidRPr="00AB62C1">
        <w:rPr>
          <w:lang w:eastAsia="en-US"/>
        </w:rPr>
        <w:t xml:space="preserve"> of this SEP</w:t>
      </w:r>
      <w:r w:rsidRPr="00AB62C1">
        <w:rPr>
          <w:lang w:eastAsia="en-US"/>
        </w:rPr>
        <w:t xml:space="preserve"> provided by the TA. </w:t>
      </w:r>
    </w:p>
    <w:p w14:paraId="7957B617" w14:textId="3647F836" w:rsidR="009B05B1" w:rsidRPr="00AB62C1" w:rsidRDefault="009B05B1" w:rsidP="001A4319">
      <w:pPr>
        <w:pStyle w:val="EANormal"/>
        <w:rPr>
          <w:b/>
          <w:bCs/>
          <w:lang w:eastAsia="en-US"/>
        </w:rPr>
      </w:pPr>
      <w:r w:rsidRPr="00AB62C1">
        <w:rPr>
          <w:b/>
          <w:bCs/>
          <w:lang w:eastAsia="en-US"/>
        </w:rPr>
        <w:t>Engagement during the EIA phase</w:t>
      </w:r>
    </w:p>
    <w:p w14:paraId="34F17882" w14:textId="062897DD" w:rsidR="009B05B1" w:rsidRPr="00AB62C1" w:rsidRDefault="009B05B1" w:rsidP="001A4319">
      <w:pPr>
        <w:pStyle w:val="EANormal"/>
        <w:rPr>
          <w:lang w:eastAsia="en-US"/>
        </w:rPr>
      </w:pPr>
      <w:bookmarkStart w:id="53" w:name="_Hlk34124944"/>
      <w:r w:rsidRPr="00AB62C1">
        <w:rPr>
          <w:lang w:eastAsia="en-US"/>
        </w:rPr>
        <w:t xml:space="preserve">The EIA process commenced in </w:t>
      </w:r>
      <w:r w:rsidR="007F1822" w:rsidRPr="00AB62C1">
        <w:rPr>
          <w:lang w:eastAsia="en-US"/>
        </w:rPr>
        <w:t>2019</w:t>
      </w:r>
      <w:r w:rsidR="00A83F42">
        <w:rPr>
          <w:lang w:eastAsia="en-US"/>
        </w:rPr>
        <w:t>.</w:t>
      </w:r>
      <w:bookmarkEnd w:id="53"/>
      <w:r w:rsidR="007F1822" w:rsidRPr="00AB62C1">
        <w:rPr>
          <w:lang w:eastAsia="en-US"/>
        </w:rPr>
        <w:t xml:space="preserve"> </w:t>
      </w:r>
      <w:bookmarkStart w:id="54" w:name="_Hlk34124976"/>
      <w:r w:rsidR="003C4D50" w:rsidRPr="00AB62C1">
        <w:rPr>
          <w:lang w:eastAsia="en-US"/>
        </w:rPr>
        <w:t>E</w:t>
      </w:r>
      <w:r w:rsidRPr="00AB62C1">
        <w:rPr>
          <w:lang w:eastAsia="en-US"/>
        </w:rPr>
        <w:t>ngagement during this phase included</w:t>
      </w:r>
      <w:r w:rsidR="007F1822" w:rsidRPr="00AB62C1">
        <w:rPr>
          <w:lang w:eastAsia="en-US"/>
        </w:rPr>
        <w:t xml:space="preserve"> four</w:t>
      </w:r>
      <w:r w:rsidRPr="00AB62C1">
        <w:rPr>
          <w:lang w:eastAsia="en-US"/>
        </w:rPr>
        <w:t xml:space="preserve"> </w:t>
      </w:r>
      <w:r w:rsidR="007F1822" w:rsidRPr="00AB62C1">
        <w:rPr>
          <w:lang w:eastAsia="en-US"/>
        </w:rPr>
        <w:t>(</w:t>
      </w:r>
      <w:r w:rsidRPr="00AB62C1">
        <w:rPr>
          <w:lang w:eastAsia="en-US"/>
        </w:rPr>
        <w:t>4</w:t>
      </w:r>
      <w:r w:rsidR="007F1822" w:rsidRPr="00AB62C1">
        <w:rPr>
          <w:lang w:eastAsia="en-US"/>
        </w:rPr>
        <w:t>)</w:t>
      </w:r>
      <w:r w:rsidRPr="00AB62C1">
        <w:rPr>
          <w:lang w:eastAsia="en-US"/>
        </w:rPr>
        <w:t xml:space="preserve"> public consultation meetings in </w:t>
      </w:r>
      <w:r w:rsidR="007F1822" w:rsidRPr="00AB62C1">
        <w:rPr>
          <w:lang w:eastAsia="en-US"/>
        </w:rPr>
        <w:t xml:space="preserve">Radanovici, and </w:t>
      </w:r>
      <w:r w:rsidRPr="00AB62C1">
        <w:rPr>
          <w:lang w:eastAsia="en-US"/>
        </w:rPr>
        <w:t>Budva, Kotor and Tivat municipalities in December 2019</w:t>
      </w:r>
      <w:bookmarkEnd w:id="54"/>
      <w:r w:rsidR="00B86A54" w:rsidRPr="00AB62C1">
        <w:rPr>
          <w:lang w:eastAsia="en-US"/>
        </w:rPr>
        <w:t>, where the draft EIA report was disclosed.</w:t>
      </w:r>
      <w:r w:rsidR="007F1822" w:rsidRPr="00AB62C1">
        <w:rPr>
          <w:lang w:eastAsia="en-US"/>
        </w:rPr>
        <w:t xml:space="preserve"> In addition, there were four (4) public announcements (on the NEPA’s website and in the national newspaper) about the process of development of the EIA. These announcements were related to the following stages of development of EIA: 1. Request for development of EIA; 2. Decision on development of EIA; 3. Announcement about completion of the EIA; 4. Announcement about the public consultation meetings for the purpose of presentation of EIA. </w:t>
      </w:r>
      <w:r w:rsidR="00B86A54" w:rsidRPr="00AB62C1">
        <w:rPr>
          <w:lang w:eastAsia="en-US"/>
        </w:rPr>
        <w:t xml:space="preserve"> </w:t>
      </w:r>
    </w:p>
    <w:bookmarkEnd w:id="52"/>
    <w:p w14:paraId="2EA8D949" w14:textId="54EEACA0" w:rsidR="00B86A54" w:rsidRPr="00AB62C1" w:rsidRDefault="00B86A54" w:rsidP="001A4319">
      <w:pPr>
        <w:pStyle w:val="EANormal"/>
        <w:rPr>
          <w:b/>
          <w:bCs/>
          <w:lang w:eastAsia="en-US"/>
        </w:rPr>
      </w:pPr>
      <w:r w:rsidRPr="00AB62C1">
        <w:rPr>
          <w:b/>
          <w:bCs/>
          <w:lang w:eastAsia="en-US"/>
        </w:rPr>
        <w:t>Engagement during the ESIA Scoping phase</w:t>
      </w:r>
    </w:p>
    <w:p w14:paraId="7B623F78" w14:textId="18315614" w:rsidR="006B447E" w:rsidRPr="00AB62C1" w:rsidRDefault="00B86A54" w:rsidP="001A4319">
      <w:pPr>
        <w:pStyle w:val="EANormal"/>
        <w:rPr>
          <w:lang w:eastAsia="en-US"/>
        </w:rPr>
      </w:pPr>
      <w:r w:rsidRPr="00AB62C1">
        <w:rPr>
          <w:lang w:eastAsia="en-US"/>
        </w:rPr>
        <w:t>A team of international consultants w</w:t>
      </w:r>
      <w:r w:rsidR="00306474" w:rsidRPr="00AB62C1">
        <w:rPr>
          <w:lang w:eastAsia="en-US"/>
        </w:rPr>
        <w:t>as</w:t>
      </w:r>
      <w:r w:rsidRPr="00AB62C1">
        <w:rPr>
          <w:lang w:eastAsia="en-US"/>
        </w:rPr>
        <w:t xml:space="preserve"> contracted in </w:t>
      </w:r>
      <w:r w:rsidR="00E23484" w:rsidRPr="00AB62C1">
        <w:rPr>
          <w:lang w:eastAsia="en-US"/>
        </w:rPr>
        <w:t xml:space="preserve">November 2019 </w:t>
      </w:r>
      <w:r w:rsidRPr="00AB62C1">
        <w:rPr>
          <w:lang w:eastAsia="en-US"/>
        </w:rPr>
        <w:t>to ensure that the impact assessment process for the Project would</w:t>
      </w:r>
      <w:r w:rsidR="00D213C6" w:rsidRPr="00AB62C1">
        <w:rPr>
          <w:lang w:eastAsia="en-US"/>
        </w:rPr>
        <w:t xml:space="preserve"> </w:t>
      </w:r>
      <w:r w:rsidR="00752B00" w:rsidRPr="00AB62C1">
        <w:rPr>
          <w:lang w:eastAsia="en-US"/>
        </w:rPr>
        <w:t xml:space="preserve">follow </w:t>
      </w:r>
      <w:r w:rsidR="007A7DEC" w:rsidRPr="00AB62C1">
        <w:rPr>
          <w:lang w:eastAsia="en-US"/>
        </w:rPr>
        <w:t xml:space="preserve">EBRD Environmental and Social Standards </w:t>
      </w:r>
      <w:r w:rsidRPr="00AB62C1">
        <w:rPr>
          <w:lang w:eastAsia="en-US"/>
        </w:rPr>
        <w:t xml:space="preserve"> in addition to the Montenegrin national standards</w:t>
      </w:r>
      <w:r w:rsidR="00306474" w:rsidRPr="00AB62C1">
        <w:rPr>
          <w:lang w:eastAsia="en-US"/>
        </w:rPr>
        <w:t xml:space="preserve"> in</w:t>
      </w:r>
      <w:r w:rsidRPr="00AB62C1">
        <w:rPr>
          <w:lang w:eastAsia="en-US"/>
        </w:rPr>
        <w:t xml:space="preserve"> </w:t>
      </w:r>
      <w:r w:rsidR="00306474" w:rsidRPr="00AB62C1">
        <w:rPr>
          <w:lang w:eastAsia="en-US"/>
        </w:rPr>
        <w:t xml:space="preserve">accordance with </w:t>
      </w:r>
      <w:r w:rsidRPr="00AB62C1">
        <w:rPr>
          <w:lang w:eastAsia="en-US"/>
        </w:rPr>
        <w:t>which the EIA had</w:t>
      </w:r>
      <w:r w:rsidR="00306474" w:rsidRPr="00AB62C1">
        <w:rPr>
          <w:lang w:eastAsia="en-US"/>
        </w:rPr>
        <w:t xml:space="preserve"> been completed</w:t>
      </w:r>
      <w:r w:rsidRPr="00AB62C1">
        <w:rPr>
          <w:lang w:eastAsia="en-US"/>
        </w:rPr>
        <w:t>. The ESIA team visited the P</w:t>
      </w:r>
      <w:r w:rsidR="007B637C" w:rsidRPr="00AB62C1">
        <w:rPr>
          <w:lang w:eastAsia="en-US"/>
        </w:rPr>
        <w:t>AA</w:t>
      </w:r>
      <w:r w:rsidRPr="00AB62C1">
        <w:rPr>
          <w:lang w:eastAsia="en-US"/>
        </w:rPr>
        <w:t xml:space="preserve"> </w:t>
      </w:r>
      <w:r w:rsidR="00E23484" w:rsidRPr="00AB62C1">
        <w:rPr>
          <w:lang w:eastAsia="en-US"/>
        </w:rPr>
        <w:t xml:space="preserve">2-6 </w:t>
      </w:r>
      <w:r w:rsidRPr="00AB62C1">
        <w:rPr>
          <w:lang w:eastAsia="en-US"/>
        </w:rPr>
        <w:t>December</w:t>
      </w:r>
      <w:r w:rsidR="002C6725" w:rsidRPr="00AB62C1">
        <w:rPr>
          <w:lang w:eastAsia="en-US"/>
        </w:rPr>
        <w:t xml:space="preserve"> 2019</w:t>
      </w:r>
      <w:r w:rsidRPr="00AB62C1">
        <w:rPr>
          <w:lang w:eastAsia="en-US"/>
        </w:rPr>
        <w:t xml:space="preserve">, and engaged with </w:t>
      </w:r>
      <w:r w:rsidR="00E23484" w:rsidRPr="00AB62C1">
        <w:rPr>
          <w:lang w:eastAsia="en-US"/>
        </w:rPr>
        <w:t>representatives of Tivat and Kotor municipalities, and representatives from Radanovici and Lastva Gbraljska communities</w:t>
      </w:r>
      <w:r w:rsidR="00306474" w:rsidRPr="00AB62C1">
        <w:rPr>
          <w:lang w:eastAsia="en-US"/>
        </w:rPr>
        <w:t>,</w:t>
      </w:r>
      <w:r w:rsidRPr="00AB62C1">
        <w:rPr>
          <w:lang w:eastAsia="en-US"/>
        </w:rPr>
        <w:t xml:space="preserve"> in order to ensure that key stakeholders were aware of the parallel </w:t>
      </w:r>
      <w:r w:rsidR="00E23484" w:rsidRPr="00AB62C1">
        <w:rPr>
          <w:lang w:eastAsia="en-US"/>
        </w:rPr>
        <w:t xml:space="preserve">EIA and ESIA </w:t>
      </w:r>
      <w:r w:rsidRPr="00AB62C1">
        <w:rPr>
          <w:lang w:eastAsia="en-US"/>
        </w:rPr>
        <w:t>process</w:t>
      </w:r>
      <w:r w:rsidR="00E23484" w:rsidRPr="00AB62C1">
        <w:rPr>
          <w:lang w:eastAsia="en-US"/>
        </w:rPr>
        <w:t>es</w:t>
      </w:r>
      <w:r w:rsidRPr="00AB62C1">
        <w:rPr>
          <w:lang w:eastAsia="en-US"/>
        </w:rPr>
        <w:t>.</w:t>
      </w:r>
      <w:r w:rsidR="00637733" w:rsidRPr="00AB62C1">
        <w:rPr>
          <w:lang w:eastAsia="en-US"/>
        </w:rPr>
        <w:t xml:space="preserve"> Budva municipality was also contacted with a request for a meeting</w:t>
      </w:r>
      <w:r w:rsidR="007F3E32" w:rsidRPr="00AB62C1">
        <w:rPr>
          <w:lang w:eastAsia="en-US"/>
        </w:rPr>
        <w:t xml:space="preserve">, however no response was </w:t>
      </w:r>
      <w:r w:rsidR="002244A3" w:rsidRPr="00AB62C1">
        <w:rPr>
          <w:lang w:eastAsia="en-US"/>
        </w:rPr>
        <w:t>received</w:t>
      </w:r>
      <w:r w:rsidR="00637733" w:rsidRPr="00AB62C1">
        <w:rPr>
          <w:lang w:eastAsia="en-US"/>
        </w:rPr>
        <w:t xml:space="preserve">.  </w:t>
      </w:r>
    </w:p>
    <w:p w14:paraId="2B8E0917" w14:textId="078F1424" w:rsidR="00B86A54" w:rsidRPr="00AB62C1" w:rsidRDefault="00B86A54" w:rsidP="001A4319">
      <w:pPr>
        <w:pStyle w:val="EANormal"/>
        <w:rPr>
          <w:b/>
          <w:bCs/>
          <w:lang w:eastAsia="en-US"/>
        </w:rPr>
      </w:pPr>
      <w:r w:rsidRPr="00AB62C1">
        <w:rPr>
          <w:b/>
          <w:bCs/>
          <w:lang w:eastAsia="en-US"/>
        </w:rPr>
        <w:t>Engagement during the ESIA Study phase</w:t>
      </w:r>
    </w:p>
    <w:p w14:paraId="1C61972A" w14:textId="576A1992" w:rsidR="001A4319" w:rsidRPr="00AB62C1" w:rsidRDefault="002C6725" w:rsidP="001A4319">
      <w:pPr>
        <w:pStyle w:val="EANormal"/>
        <w:rPr>
          <w:lang w:eastAsia="en-US"/>
        </w:rPr>
      </w:pPr>
      <w:r w:rsidRPr="00AB62C1">
        <w:rPr>
          <w:lang w:eastAsia="en-US"/>
        </w:rPr>
        <w:t>The EIA and ESIA processes have been</w:t>
      </w:r>
      <w:r w:rsidR="002244A3" w:rsidRPr="00AB62C1">
        <w:rPr>
          <w:lang w:eastAsia="en-US"/>
        </w:rPr>
        <w:t xml:space="preserve"> undertaken in parallel</w:t>
      </w:r>
      <w:r w:rsidR="006157C9" w:rsidRPr="00AB62C1">
        <w:rPr>
          <w:lang w:eastAsia="en-US"/>
        </w:rPr>
        <w:t>.</w:t>
      </w:r>
      <w:r w:rsidR="002244A3" w:rsidRPr="00AB62C1">
        <w:rPr>
          <w:lang w:eastAsia="en-US"/>
        </w:rPr>
        <w:t xml:space="preserve"> </w:t>
      </w:r>
      <w:r w:rsidRPr="00AB62C1">
        <w:rPr>
          <w:lang w:eastAsia="en-US"/>
        </w:rPr>
        <w:t xml:space="preserve"> The ESIA study phase consisted of </w:t>
      </w:r>
      <w:r w:rsidR="00BF1FCD" w:rsidRPr="00AB62C1">
        <w:rPr>
          <w:lang w:eastAsia="en-US"/>
        </w:rPr>
        <w:t xml:space="preserve">13 </w:t>
      </w:r>
      <w:r w:rsidRPr="00AB62C1">
        <w:rPr>
          <w:lang w:eastAsia="en-US"/>
        </w:rPr>
        <w:t xml:space="preserve">meetings with key informants, </w:t>
      </w:r>
      <w:r w:rsidR="00901D5D" w:rsidRPr="00AB62C1">
        <w:rPr>
          <w:lang w:eastAsia="en-US"/>
        </w:rPr>
        <w:t>one</w:t>
      </w:r>
      <w:r w:rsidRPr="00AB62C1">
        <w:rPr>
          <w:lang w:eastAsia="en-US"/>
        </w:rPr>
        <w:t xml:space="preserve"> focus group discussion</w:t>
      </w:r>
      <w:r w:rsidR="00EA5401" w:rsidRPr="00AB62C1">
        <w:rPr>
          <w:lang w:eastAsia="en-US"/>
        </w:rPr>
        <w:t xml:space="preserve"> with youth from Radanovici school, one community meeting in Radanovici,</w:t>
      </w:r>
      <w:r w:rsidRPr="00AB62C1">
        <w:rPr>
          <w:lang w:eastAsia="en-US"/>
        </w:rPr>
        <w:t xml:space="preserve"> and </w:t>
      </w:r>
      <w:r w:rsidR="00200CDC" w:rsidRPr="00AB62C1">
        <w:rPr>
          <w:lang w:eastAsia="en-US"/>
        </w:rPr>
        <w:t>one-to-one interviews w</w:t>
      </w:r>
      <w:r w:rsidRPr="00AB62C1">
        <w:rPr>
          <w:lang w:eastAsia="en-US"/>
        </w:rPr>
        <w:t xml:space="preserve">ith </w:t>
      </w:r>
      <w:r w:rsidR="00870801" w:rsidRPr="00AB62C1">
        <w:rPr>
          <w:lang w:eastAsia="en-US"/>
        </w:rPr>
        <w:t>98</w:t>
      </w:r>
      <w:r w:rsidRPr="00AB62C1">
        <w:rPr>
          <w:lang w:eastAsia="en-US"/>
        </w:rPr>
        <w:t xml:space="preserve"> </w:t>
      </w:r>
      <w:r w:rsidRPr="001C2C82">
        <w:rPr>
          <w:lang w:eastAsia="en-US"/>
        </w:rPr>
        <w:t xml:space="preserve">households and </w:t>
      </w:r>
      <w:r w:rsidR="00FA5AB1" w:rsidRPr="001C2C82">
        <w:rPr>
          <w:lang w:eastAsia="en-US"/>
        </w:rPr>
        <w:t>72</w:t>
      </w:r>
      <w:r w:rsidRPr="001C2C82">
        <w:rPr>
          <w:lang w:eastAsia="en-US"/>
        </w:rPr>
        <w:t xml:space="preserve"> businesses in the P</w:t>
      </w:r>
      <w:r w:rsidR="007B637C" w:rsidRPr="001C2C82">
        <w:rPr>
          <w:lang w:eastAsia="en-US"/>
        </w:rPr>
        <w:t>AA</w:t>
      </w:r>
      <w:r w:rsidR="00A73D77" w:rsidRPr="001C2C82">
        <w:rPr>
          <w:lang w:eastAsia="en-US"/>
        </w:rPr>
        <w:t xml:space="preserve"> (see Table 4)</w:t>
      </w:r>
      <w:r w:rsidR="00717700" w:rsidRPr="001C2C82">
        <w:rPr>
          <w:lang w:eastAsia="en-US"/>
        </w:rPr>
        <w:t xml:space="preserve">. </w:t>
      </w:r>
      <w:r w:rsidR="00882BBA" w:rsidRPr="001C2C82">
        <w:rPr>
          <w:lang w:eastAsia="en-US"/>
        </w:rPr>
        <w:t>In addition, ahead of the</w:t>
      </w:r>
      <w:r w:rsidR="006157C9" w:rsidRPr="001C2C82">
        <w:rPr>
          <w:lang w:eastAsia="en-US"/>
        </w:rPr>
        <w:t xml:space="preserve"> </w:t>
      </w:r>
      <w:r w:rsidR="00DA1AAC" w:rsidRPr="001C2C82">
        <w:rPr>
          <w:lang w:eastAsia="en-US"/>
        </w:rPr>
        <w:t>household and business surveys</w:t>
      </w:r>
      <w:r w:rsidR="00882BBA" w:rsidRPr="001C2C82">
        <w:rPr>
          <w:lang w:eastAsia="en-US"/>
        </w:rPr>
        <w:t xml:space="preserve">, </w:t>
      </w:r>
      <w:r w:rsidR="00A83F42" w:rsidRPr="001C2C82">
        <w:rPr>
          <w:lang w:eastAsia="en-US"/>
        </w:rPr>
        <w:t xml:space="preserve">the </w:t>
      </w:r>
      <w:r w:rsidR="00882BBA" w:rsidRPr="001C2C82">
        <w:rPr>
          <w:lang w:eastAsia="en-US"/>
        </w:rPr>
        <w:t xml:space="preserve">consultants posted information notices in locations in the </w:t>
      </w:r>
      <w:r w:rsidR="007B637C" w:rsidRPr="001C2C82">
        <w:rPr>
          <w:lang w:eastAsia="en-US"/>
        </w:rPr>
        <w:t>PAA</w:t>
      </w:r>
      <w:r w:rsidR="00882BBA" w:rsidRPr="001C2C82">
        <w:rPr>
          <w:lang w:eastAsia="en-US"/>
        </w:rPr>
        <w:t xml:space="preserve"> informing </w:t>
      </w:r>
      <w:r w:rsidR="007B637C" w:rsidRPr="001C2C82">
        <w:rPr>
          <w:lang w:eastAsia="en-US"/>
        </w:rPr>
        <w:t>local residents</w:t>
      </w:r>
      <w:r w:rsidR="00882BBA" w:rsidRPr="001C2C82">
        <w:rPr>
          <w:lang w:eastAsia="en-US"/>
        </w:rPr>
        <w:t xml:space="preserve"> about the</w:t>
      </w:r>
      <w:r w:rsidR="00200CDC" w:rsidRPr="001C2C82">
        <w:rPr>
          <w:lang w:eastAsia="en-US"/>
        </w:rPr>
        <w:t xml:space="preserve"> Project and </w:t>
      </w:r>
      <w:r w:rsidR="00200CDC" w:rsidRPr="001C2C82">
        <w:rPr>
          <w:lang w:eastAsia="en-US"/>
        </w:rPr>
        <w:lastRenderedPageBreak/>
        <w:t>the ESIA</w:t>
      </w:r>
      <w:r w:rsidR="00882BBA" w:rsidRPr="001C2C82">
        <w:rPr>
          <w:lang w:eastAsia="en-US"/>
        </w:rPr>
        <w:t xml:space="preserve"> process, and sent information notices out by email to all businesses </w:t>
      </w:r>
      <w:r w:rsidR="00200CDC" w:rsidRPr="001C2C82">
        <w:rPr>
          <w:lang w:eastAsia="en-US"/>
        </w:rPr>
        <w:t xml:space="preserve">operating </w:t>
      </w:r>
      <w:r w:rsidR="00882BBA" w:rsidRPr="001C2C82">
        <w:rPr>
          <w:lang w:eastAsia="en-US"/>
        </w:rPr>
        <w:t>in the area</w:t>
      </w:r>
      <w:r w:rsidR="00882BBA" w:rsidRPr="00AB62C1">
        <w:rPr>
          <w:lang w:eastAsia="en-US"/>
        </w:rPr>
        <w:t xml:space="preserve">. Furthermore, every respondent to the survey questionnaire was given a leaflet explaining the process </w:t>
      </w:r>
      <w:r w:rsidR="00200CDC" w:rsidRPr="00AB62C1">
        <w:rPr>
          <w:lang w:eastAsia="en-US"/>
        </w:rPr>
        <w:t xml:space="preserve">as reference material </w:t>
      </w:r>
      <w:r w:rsidR="00882BBA" w:rsidRPr="00AB62C1">
        <w:rPr>
          <w:lang w:eastAsia="en-US"/>
        </w:rPr>
        <w:t xml:space="preserve">to ensure that they were fully informed. </w:t>
      </w:r>
      <w:r w:rsidR="00BF1FCD" w:rsidRPr="00AB62C1">
        <w:rPr>
          <w:lang w:eastAsia="en-US"/>
        </w:rPr>
        <w:t>The announcements of the studies, the leaflets shared, and photographs showing the locations of the posters are included in the Annexes</w:t>
      </w:r>
      <w:r w:rsidR="0030688F" w:rsidRPr="00AB62C1">
        <w:rPr>
          <w:lang w:eastAsia="en-US"/>
        </w:rPr>
        <w:t>.</w:t>
      </w:r>
      <w:r w:rsidR="003D1951" w:rsidRPr="00AB62C1">
        <w:rPr>
          <w:lang w:eastAsia="en-US"/>
        </w:rPr>
        <w:t xml:space="preserve"> </w:t>
      </w:r>
    </w:p>
    <w:p w14:paraId="66F0EA71" w14:textId="07037695" w:rsidR="00F76080" w:rsidRPr="00AB62C1" w:rsidRDefault="00F76080" w:rsidP="00F76080">
      <w:pPr>
        <w:pStyle w:val="Caption"/>
        <w:keepNext/>
        <w:rPr>
          <w:rFonts w:ascii="Corbel" w:hAnsi="Corbel"/>
          <w:color w:val="auto"/>
          <w:sz w:val="22"/>
          <w:szCs w:val="24"/>
        </w:rPr>
      </w:pPr>
      <w:bookmarkStart w:id="55" w:name="_Ref38308733"/>
      <w:bookmarkStart w:id="56" w:name="_Toc34141445"/>
      <w:bookmarkStart w:id="57" w:name="_Toc38445347"/>
      <w:r w:rsidRPr="00AB62C1">
        <w:rPr>
          <w:rFonts w:ascii="Corbel" w:hAnsi="Corbel"/>
          <w:color w:val="auto"/>
          <w:sz w:val="22"/>
          <w:szCs w:val="24"/>
        </w:rPr>
        <w:t xml:space="preserve">Table </w:t>
      </w:r>
      <w:r w:rsidR="00C92E1F" w:rsidRPr="00AB62C1">
        <w:rPr>
          <w:rFonts w:ascii="Corbel" w:hAnsi="Corbel"/>
          <w:color w:val="auto"/>
          <w:sz w:val="22"/>
          <w:szCs w:val="24"/>
        </w:rPr>
        <w:fldChar w:fldCharType="begin"/>
      </w:r>
      <w:r w:rsidR="00C92E1F" w:rsidRPr="00AB62C1">
        <w:rPr>
          <w:rFonts w:ascii="Corbel" w:hAnsi="Corbel"/>
          <w:color w:val="auto"/>
          <w:sz w:val="22"/>
          <w:szCs w:val="24"/>
        </w:rPr>
        <w:instrText xml:space="preserve"> SEQ Table \* ARABIC </w:instrText>
      </w:r>
      <w:r w:rsidR="00C92E1F" w:rsidRPr="00AB62C1">
        <w:rPr>
          <w:rFonts w:ascii="Corbel" w:hAnsi="Corbel"/>
          <w:color w:val="auto"/>
          <w:sz w:val="22"/>
          <w:szCs w:val="24"/>
        </w:rPr>
        <w:fldChar w:fldCharType="separate"/>
      </w:r>
      <w:r w:rsidR="002E61A7">
        <w:rPr>
          <w:rFonts w:ascii="Corbel" w:hAnsi="Corbel"/>
          <w:noProof/>
          <w:color w:val="auto"/>
          <w:sz w:val="22"/>
          <w:szCs w:val="24"/>
        </w:rPr>
        <w:t>4</w:t>
      </w:r>
      <w:r w:rsidR="00C92E1F" w:rsidRPr="00AB62C1">
        <w:rPr>
          <w:rFonts w:ascii="Corbel" w:hAnsi="Corbel"/>
          <w:noProof/>
          <w:color w:val="auto"/>
          <w:sz w:val="22"/>
          <w:szCs w:val="24"/>
        </w:rPr>
        <w:fldChar w:fldCharType="end"/>
      </w:r>
      <w:bookmarkEnd w:id="55"/>
      <w:r w:rsidR="00147DA8" w:rsidRPr="00AB62C1">
        <w:rPr>
          <w:rFonts w:ascii="Corbel" w:hAnsi="Corbel"/>
          <w:noProof/>
          <w:color w:val="auto"/>
          <w:sz w:val="22"/>
          <w:szCs w:val="24"/>
        </w:rPr>
        <w:t>:</w:t>
      </w:r>
      <w:r w:rsidRPr="00AB62C1">
        <w:rPr>
          <w:rFonts w:ascii="Corbel" w:hAnsi="Corbel"/>
          <w:color w:val="auto"/>
          <w:sz w:val="22"/>
          <w:szCs w:val="24"/>
        </w:rPr>
        <w:t xml:space="preserve"> Stakeholder Engagement to Date</w:t>
      </w:r>
      <w:bookmarkEnd w:id="56"/>
      <w:bookmarkEnd w:id="57"/>
    </w:p>
    <w:tbl>
      <w:tblPr>
        <w:tblStyle w:val="EATableStandard"/>
        <w:tblW w:w="5000" w:type="pct"/>
        <w:tblInd w:w="0" w:type="dxa"/>
        <w:tblLook w:val="04A0" w:firstRow="1" w:lastRow="0" w:firstColumn="1" w:lastColumn="0" w:noHBand="0" w:noVBand="1"/>
      </w:tblPr>
      <w:tblGrid>
        <w:gridCol w:w="1886"/>
        <w:gridCol w:w="2645"/>
        <w:gridCol w:w="4485"/>
      </w:tblGrid>
      <w:tr w:rsidR="00C82565" w:rsidRPr="00AB62C1" w14:paraId="02B07EB9" w14:textId="77777777" w:rsidTr="002A648D">
        <w:trPr>
          <w:cnfStyle w:val="100000000000" w:firstRow="1" w:lastRow="0" w:firstColumn="0" w:lastColumn="0" w:oddVBand="0" w:evenVBand="0" w:oddHBand="0" w:evenHBand="0" w:firstRowFirstColumn="0" w:firstRowLastColumn="0" w:lastRowFirstColumn="0" w:lastRowLastColumn="0"/>
          <w:trHeight w:val="567"/>
        </w:trPr>
        <w:tc>
          <w:tcPr>
            <w:tcW w:w="1046" w:type="pct"/>
            <w:vAlign w:val="center"/>
          </w:tcPr>
          <w:p w14:paraId="435EED22" w14:textId="77777777" w:rsidR="00C82565" w:rsidRPr="00AB62C1" w:rsidRDefault="00C82565" w:rsidP="000D3FEB">
            <w:pPr>
              <w:pStyle w:val="EANormal"/>
              <w:spacing w:after="0"/>
              <w:jc w:val="center"/>
            </w:pPr>
            <w:bookmarkStart w:id="58" w:name="_Hlk33177059"/>
            <w:r w:rsidRPr="00AB62C1">
              <w:t>Date</w:t>
            </w:r>
          </w:p>
        </w:tc>
        <w:tc>
          <w:tcPr>
            <w:tcW w:w="1467" w:type="pct"/>
            <w:vAlign w:val="center"/>
          </w:tcPr>
          <w:p w14:paraId="2BBC0366" w14:textId="77777777" w:rsidR="00C82565" w:rsidRPr="00AB62C1" w:rsidRDefault="002650EB" w:rsidP="000D3FEB">
            <w:pPr>
              <w:pStyle w:val="EANormal"/>
              <w:spacing w:after="0"/>
              <w:jc w:val="center"/>
            </w:pPr>
            <w:r w:rsidRPr="00AB62C1">
              <w:t>Stakeholders Present (category and numbers)</w:t>
            </w:r>
          </w:p>
        </w:tc>
        <w:tc>
          <w:tcPr>
            <w:tcW w:w="2487" w:type="pct"/>
            <w:vAlign w:val="center"/>
          </w:tcPr>
          <w:p w14:paraId="66DB35EC" w14:textId="77777777" w:rsidR="00C82565" w:rsidRPr="00AB62C1" w:rsidRDefault="002650EB" w:rsidP="000D3FEB">
            <w:pPr>
              <w:pStyle w:val="EANormal"/>
              <w:spacing w:after="0"/>
              <w:jc w:val="center"/>
            </w:pPr>
            <w:r w:rsidRPr="00AB62C1">
              <w:t>Purpose of Meeting</w:t>
            </w:r>
          </w:p>
        </w:tc>
      </w:tr>
      <w:tr w:rsidR="00C82565" w:rsidRPr="00AB62C1" w14:paraId="62A2AA54" w14:textId="77777777" w:rsidTr="00C82565">
        <w:tc>
          <w:tcPr>
            <w:tcW w:w="5000" w:type="pct"/>
            <w:gridSpan w:val="3"/>
            <w:shd w:val="clear" w:color="auto" w:fill="D4E2FF" w:themeFill="accent1" w:themeFillTint="1A"/>
          </w:tcPr>
          <w:p w14:paraId="47FA2678" w14:textId="77777777" w:rsidR="00C82565" w:rsidRPr="00AB62C1" w:rsidRDefault="0082559F" w:rsidP="003C11D3">
            <w:pPr>
              <w:pStyle w:val="EANormal"/>
              <w:rPr>
                <w:b/>
                <w:bCs/>
              </w:rPr>
            </w:pPr>
            <w:r w:rsidRPr="00AB62C1">
              <w:rPr>
                <w:b/>
                <w:bCs/>
              </w:rPr>
              <w:t>Design</w:t>
            </w:r>
            <w:r w:rsidR="00C82565" w:rsidRPr="00AB62C1">
              <w:rPr>
                <w:b/>
                <w:bCs/>
              </w:rPr>
              <w:t xml:space="preserve"> phase</w:t>
            </w:r>
          </w:p>
        </w:tc>
      </w:tr>
      <w:tr w:rsidR="00BD238A" w:rsidRPr="00AB62C1" w14:paraId="7A8EF983" w14:textId="77777777" w:rsidTr="002A648D">
        <w:tc>
          <w:tcPr>
            <w:tcW w:w="1046" w:type="pct"/>
          </w:tcPr>
          <w:p w14:paraId="156D361B" w14:textId="52FC5650" w:rsidR="00BD238A" w:rsidRPr="00AB62C1" w:rsidRDefault="00BD238A" w:rsidP="00BD238A">
            <w:pPr>
              <w:pStyle w:val="EANormal"/>
              <w:spacing w:after="0"/>
            </w:pPr>
            <w:r w:rsidRPr="00AB62C1">
              <w:t>29 March 2016</w:t>
            </w:r>
          </w:p>
        </w:tc>
        <w:tc>
          <w:tcPr>
            <w:tcW w:w="1467" w:type="pct"/>
          </w:tcPr>
          <w:p w14:paraId="0599A7AF" w14:textId="77777777" w:rsidR="00BD238A" w:rsidRPr="00AB62C1" w:rsidRDefault="00BD238A" w:rsidP="00BD238A">
            <w:pPr>
              <w:pStyle w:val="EANormal"/>
            </w:pPr>
            <w:r w:rsidRPr="00AB62C1">
              <w:t xml:space="preserve">Nikola Arnaut, Transport Administration </w:t>
            </w:r>
          </w:p>
          <w:p w14:paraId="19C15844" w14:textId="72C28E9B" w:rsidR="00BD238A" w:rsidRPr="00AB62C1" w:rsidRDefault="00BD238A" w:rsidP="00BD238A">
            <w:pPr>
              <w:pStyle w:val="EANormal"/>
            </w:pPr>
            <w:r w:rsidRPr="00AB62C1">
              <w:t>Representative of the Municipality Budva</w:t>
            </w:r>
          </w:p>
        </w:tc>
        <w:tc>
          <w:tcPr>
            <w:tcW w:w="2487" w:type="pct"/>
          </w:tcPr>
          <w:p w14:paraId="2963F3DC" w14:textId="4F3224B5" w:rsidR="00BD238A" w:rsidRPr="00AB62C1" w:rsidRDefault="00BD238A" w:rsidP="00BD238A">
            <w:pPr>
              <w:pStyle w:val="EANormal"/>
            </w:pPr>
            <w:r w:rsidRPr="00AB62C1">
              <w:t>Delivery of planning documentation for preparation of the Preliminary Design to the Municipality of Budva,  letter no; 02-2658 / 1, dated 31</w:t>
            </w:r>
            <w:r w:rsidRPr="00AB62C1">
              <w:rPr>
                <w:vertAlign w:val="superscript"/>
              </w:rPr>
              <w:t>st</w:t>
            </w:r>
            <w:r w:rsidRPr="00AB62C1">
              <w:t xml:space="preserve"> March 2016.</w:t>
            </w:r>
          </w:p>
        </w:tc>
      </w:tr>
      <w:tr w:rsidR="00BD238A" w:rsidRPr="00AB62C1" w14:paraId="264593EB" w14:textId="77777777" w:rsidTr="002A648D">
        <w:tc>
          <w:tcPr>
            <w:tcW w:w="1046" w:type="pct"/>
          </w:tcPr>
          <w:p w14:paraId="5A071870" w14:textId="420982E8" w:rsidR="00BD238A" w:rsidRPr="00AB62C1" w:rsidRDefault="00BD238A" w:rsidP="00BD238A">
            <w:pPr>
              <w:pStyle w:val="EANormal"/>
              <w:spacing w:after="0"/>
            </w:pPr>
            <w:r w:rsidRPr="00AB62C1">
              <w:t>10 October 2016</w:t>
            </w:r>
          </w:p>
        </w:tc>
        <w:tc>
          <w:tcPr>
            <w:tcW w:w="1467" w:type="pct"/>
          </w:tcPr>
          <w:p w14:paraId="7A9B8D28" w14:textId="77777777" w:rsidR="00BD238A" w:rsidRPr="00AB62C1" w:rsidRDefault="00BD238A" w:rsidP="00BD238A">
            <w:pPr>
              <w:pStyle w:val="EANormal"/>
            </w:pPr>
            <w:r w:rsidRPr="00AB62C1">
              <w:t>Nikola Arnaut, Transport Administration</w:t>
            </w:r>
          </w:p>
          <w:p w14:paraId="5D4178A5" w14:textId="3C834213" w:rsidR="00BD238A" w:rsidRPr="00AB62C1" w:rsidRDefault="00BD238A" w:rsidP="00BD238A">
            <w:pPr>
              <w:pStyle w:val="EANormal"/>
            </w:pPr>
            <w:r w:rsidRPr="00AB62C1">
              <w:t>Representatives of the Local Community Lastva Grbaljska</w:t>
            </w:r>
          </w:p>
        </w:tc>
        <w:tc>
          <w:tcPr>
            <w:tcW w:w="2487" w:type="pct"/>
          </w:tcPr>
          <w:p w14:paraId="33BE4ABA" w14:textId="128AA733" w:rsidR="00BD238A" w:rsidRPr="00AB62C1" w:rsidRDefault="00BD238A" w:rsidP="00BD238A">
            <w:pPr>
              <w:pStyle w:val="EANormal"/>
            </w:pPr>
            <w:r w:rsidRPr="00AB62C1">
              <w:rPr>
                <w:lang w:eastAsia="en-US"/>
              </w:rPr>
              <w:t>Delivery of information to the Local Community  Lastva Grbaljska no: 02- 9897/1, dated 10</w:t>
            </w:r>
            <w:r w:rsidRPr="00AB62C1">
              <w:rPr>
                <w:vertAlign w:val="superscript"/>
                <w:lang w:eastAsia="en-US"/>
              </w:rPr>
              <w:t>th</w:t>
            </w:r>
            <w:r w:rsidRPr="00AB62C1">
              <w:rPr>
                <w:lang w:eastAsia="en-US"/>
              </w:rPr>
              <w:t xml:space="preserve"> October 2016 regarding the requests made by the Local Community Lastva Grbaljska in respect to the Preliminary Design.</w:t>
            </w:r>
          </w:p>
        </w:tc>
      </w:tr>
      <w:tr w:rsidR="00BD238A" w:rsidRPr="00AB62C1" w14:paraId="437B4D85" w14:textId="77777777" w:rsidTr="002A648D">
        <w:tc>
          <w:tcPr>
            <w:tcW w:w="1046" w:type="pct"/>
          </w:tcPr>
          <w:p w14:paraId="564869BF" w14:textId="6A038644" w:rsidR="00BD238A" w:rsidRPr="00AB62C1" w:rsidRDefault="00BD238A" w:rsidP="00BD238A">
            <w:pPr>
              <w:pStyle w:val="EANormal"/>
              <w:spacing w:after="0"/>
            </w:pPr>
            <w:r w:rsidRPr="00AB62C1">
              <w:t>13 October 2016</w:t>
            </w:r>
          </w:p>
        </w:tc>
        <w:tc>
          <w:tcPr>
            <w:tcW w:w="1467" w:type="pct"/>
          </w:tcPr>
          <w:p w14:paraId="7DA5D824" w14:textId="77777777" w:rsidR="00BD238A" w:rsidRPr="00AB62C1" w:rsidRDefault="00BD238A" w:rsidP="00BD238A">
            <w:pPr>
              <w:pStyle w:val="EANormal"/>
            </w:pPr>
            <w:r w:rsidRPr="00AB62C1">
              <w:t>Nikola Arnaut, Transport Administration</w:t>
            </w:r>
          </w:p>
          <w:p w14:paraId="5E61DC61" w14:textId="77777777" w:rsidR="00BD238A" w:rsidRPr="00AB62C1" w:rsidRDefault="00BD238A" w:rsidP="00BD238A">
            <w:pPr>
              <w:pStyle w:val="EANormal"/>
            </w:pPr>
            <w:r w:rsidRPr="00AB62C1">
              <w:t xml:space="preserve">Radojica Poleksic, Transport Administration </w:t>
            </w:r>
          </w:p>
          <w:p w14:paraId="6B506674" w14:textId="77777777" w:rsidR="00BD238A" w:rsidRPr="00AB62C1" w:rsidRDefault="00BD238A" w:rsidP="00BD238A">
            <w:pPr>
              <w:pStyle w:val="EANormal"/>
            </w:pPr>
            <w:r w:rsidRPr="00AB62C1">
              <w:t>CEO of “SIMM inženjering” – the Designer</w:t>
            </w:r>
          </w:p>
          <w:p w14:paraId="06775B97" w14:textId="77777777" w:rsidR="00BD238A" w:rsidRPr="00AB62C1" w:rsidRDefault="00BD238A" w:rsidP="00BD238A">
            <w:pPr>
              <w:pStyle w:val="EANormal"/>
            </w:pPr>
            <w:r w:rsidRPr="00AB62C1">
              <w:t>Representative of “Via projekt” – co-Designer</w:t>
            </w:r>
          </w:p>
          <w:p w14:paraId="2C01759E" w14:textId="77777777" w:rsidR="00BD238A" w:rsidRPr="00AB62C1" w:rsidRDefault="00BD238A" w:rsidP="00BD238A">
            <w:pPr>
              <w:pStyle w:val="EANormal"/>
            </w:pPr>
            <w:r w:rsidRPr="00AB62C1">
              <w:t>Three representatives of the Municipality Kotor</w:t>
            </w:r>
          </w:p>
          <w:p w14:paraId="4F09E5FF" w14:textId="77777777" w:rsidR="00BD238A" w:rsidRPr="00AB62C1" w:rsidRDefault="00BD238A" w:rsidP="00BD238A">
            <w:pPr>
              <w:pStyle w:val="EANormal"/>
            </w:pPr>
            <w:r w:rsidRPr="00AB62C1">
              <w:t>President of the Municipality Kotor</w:t>
            </w:r>
          </w:p>
          <w:p w14:paraId="330DBA40" w14:textId="49C938EF" w:rsidR="00BD238A" w:rsidRPr="00AB62C1" w:rsidRDefault="00BD238A" w:rsidP="00BD238A">
            <w:pPr>
              <w:pStyle w:val="EANormal"/>
            </w:pPr>
            <w:r w:rsidRPr="00AB62C1">
              <w:t>Representatives of the local communities from Grbalj</w:t>
            </w:r>
          </w:p>
        </w:tc>
        <w:tc>
          <w:tcPr>
            <w:tcW w:w="2487" w:type="pct"/>
          </w:tcPr>
          <w:p w14:paraId="30AEF860" w14:textId="479A05BC" w:rsidR="00BD238A" w:rsidRPr="00AB62C1" w:rsidRDefault="00BD238A" w:rsidP="00BD238A">
            <w:pPr>
              <w:pStyle w:val="EANormal"/>
            </w:pPr>
            <w:r w:rsidRPr="00AB62C1">
              <w:rPr>
                <w:lang w:eastAsia="en-US"/>
              </w:rPr>
              <w:t xml:space="preserve">The meeting was held in the premises of the Kotor City Council and it was held for the purpose of presentation of the Preliminary Design. </w:t>
            </w:r>
          </w:p>
        </w:tc>
      </w:tr>
      <w:tr w:rsidR="00BD238A" w:rsidRPr="00AB62C1" w14:paraId="752C358B" w14:textId="77777777" w:rsidTr="002A648D">
        <w:tc>
          <w:tcPr>
            <w:tcW w:w="1046" w:type="pct"/>
          </w:tcPr>
          <w:p w14:paraId="6C59CE91" w14:textId="123A578D" w:rsidR="00BD238A" w:rsidRPr="00AB62C1" w:rsidRDefault="00BD238A" w:rsidP="00BD238A">
            <w:pPr>
              <w:pStyle w:val="EANormal"/>
              <w:spacing w:after="0"/>
            </w:pPr>
            <w:r w:rsidRPr="00AB62C1">
              <w:t>20 March 2017</w:t>
            </w:r>
          </w:p>
        </w:tc>
        <w:tc>
          <w:tcPr>
            <w:tcW w:w="1467" w:type="pct"/>
          </w:tcPr>
          <w:p w14:paraId="39D51BDE" w14:textId="77777777" w:rsidR="00BD238A" w:rsidRPr="00AB62C1" w:rsidRDefault="00BD238A" w:rsidP="00BD238A">
            <w:pPr>
              <w:pStyle w:val="EANormal"/>
            </w:pPr>
            <w:r w:rsidRPr="00AB62C1">
              <w:t xml:space="preserve">Nikola Arnaut, Transport Administration </w:t>
            </w:r>
          </w:p>
          <w:p w14:paraId="4C56760E" w14:textId="3F9AF162" w:rsidR="00BD238A" w:rsidRPr="00AB62C1" w:rsidRDefault="00BD238A" w:rsidP="00BD238A">
            <w:pPr>
              <w:pStyle w:val="EANormal"/>
            </w:pPr>
            <w:r w:rsidRPr="00AB62C1">
              <w:t>Representative of the Municipality Budva</w:t>
            </w:r>
          </w:p>
        </w:tc>
        <w:tc>
          <w:tcPr>
            <w:tcW w:w="2487" w:type="pct"/>
          </w:tcPr>
          <w:p w14:paraId="2BFBC7C9" w14:textId="362B1F5C" w:rsidR="00BD238A" w:rsidRPr="00AB62C1" w:rsidRDefault="00BD238A" w:rsidP="00BD238A">
            <w:pPr>
              <w:pStyle w:val="EANormal"/>
            </w:pPr>
            <w:r w:rsidRPr="00AB62C1">
              <w:t>Submission of the Preliminary Design for approval to the Municipality of Budva, letter no; 02-2707 / 1, dated 20</w:t>
            </w:r>
            <w:r w:rsidRPr="00AB62C1">
              <w:rPr>
                <w:vertAlign w:val="superscript"/>
              </w:rPr>
              <w:t>th</w:t>
            </w:r>
            <w:r w:rsidRPr="00AB62C1">
              <w:t xml:space="preserve"> March 2017.</w:t>
            </w:r>
          </w:p>
        </w:tc>
      </w:tr>
      <w:tr w:rsidR="00BD238A" w:rsidRPr="00AB62C1" w14:paraId="2EF9B5AC" w14:textId="77777777" w:rsidTr="002A648D">
        <w:tc>
          <w:tcPr>
            <w:tcW w:w="1046" w:type="pct"/>
          </w:tcPr>
          <w:p w14:paraId="5C1FD7EF" w14:textId="39323F79" w:rsidR="00BD238A" w:rsidRPr="00AB62C1" w:rsidRDefault="00BD238A" w:rsidP="00BD238A">
            <w:pPr>
              <w:pStyle w:val="EANormal"/>
              <w:spacing w:after="0"/>
            </w:pPr>
            <w:r w:rsidRPr="00AB62C1">
              <w:t xml:space="preserve">30 March 2017 </w:t>
            </w:r>
          </w:p>
        </w:tc>
        <w:tc>
          <w:tcPr>
            <w:tcW w:w="1467" w:type="pct"/>
          </w:tcPr>
          <w:p w14:paraId="6344D195" w14:textId="77777777" w:rsidR="00BD238A" w:rsidRPr="00AB62C1" w:rsidRDefault="00BD238A" w:rsidP="00BD238A">
            <w:pPr>
              <w:pStyle w:val="EANormal"/>
            </w:pPr>
            <w:r w:rsidRPr="00AB62C1">
              <w:t xml:space="preserve">Nikola Arnaut, Transport Administration </w:t>
            </w:r>
          </w:p>
          <w:p w14:paraId="4CABD326" w14:textId="62293BEF" w:rsidR="00BD238A" w:rsidRPr="00AB62C1" w:rsidRDefault="00BD238A" w:rsidP="00BD238A">
            <w:pPr>
              <w:pStyle w:val="EANormal"/>
            </w:pPr>
            <w:r w:rsidRPr="00AB62C1">
              <w:lastRenderedPageBreak/>
              <w:t>Representative of the Municipality Kotor</w:t>
            </w:r>
          </w:p>
        </w:tc>
        <w:tc>
          <w:tcPr>
            <w:tcW w:w="2487" w:type="pct"/>
          </w:tcPr>
          <w:p w14:paraId="76D04526" w14:textId="62ED34DC" w:rsidR="00BD238A" w:rsidRPr="00AB62C1" w:rsidRDefault="00BD238A" w:rsidP="00BD238A">
            <w:pPr>
              <w:pStyle w:val="EANormal"/>
            </w:pPr>
            <w:r w:rsidRPr="00AB62C1">
              <w:lastRenderedPageBreak/>
              <w:t>Delivery of letter No</w:t>
            </w:r>
            <w:r w:rsidRPr="00AB62C1">
              <w:rPr>
                <w:lang w:val="uz-Cyrl-UZ"/>
              </w:rPr>
              <w:t>: 02-3160/1, dated 30th March 2017, providing an official positive opinion regarding the Preliminary Design for the Tivat-Jaz road section</w:t>
            </w:r>
          </w:p>
        </w:tc>
      </w:tr>
      <w:tr w:rsidR="00BD238A" w:rsidRPr="00AB62C1" w14:paraId="634E1DDD" w14:textId="77777777" w:rsidTr="002A648D">
        <w:tc>
          <w:tcPr>
            <w:tcW w:w="1046" w:type="pct"/>
          </w:tcPr>
          <w:p w14:paraId="4AA204F7" w14:textId="1D940707" w:rsidR="00BD238A" w:rsidRPr="00AB62C1" w:rsidRDefault="00BD238A" w:rsidP="00BD238A">
            <w:pPr>
              <w:pStyle w:val="EANormal"/>
              <w:spacing w:after="0"/>
            </w:pPr>
            <w:r w:rsidRPr="00AB62C1">
              <w:t>25 December 2017</w:t>
            </w:r>
          </w:p>
        </w:tc>
        <w:tc>
          <w:tcPr>
            <w:tcW w:w="1467" w:type="pct"/>
          </w:tcPr>
          <w:p w14:paraId="639E5BA9" w14:textId="77777777" w:rsidR="00BD238A" w:rsidRPr="00AB62C1" w:rsidRDefault="00BD238A" w:rsidP="00BD238A">
            <w:pPr>
              <w:pStyle w:val="EANormal"/>
            </w:pPr>
            <w:r w:rsidRPr="00AB62C1">
              <w:t xml:space="preserve">Nikola Arnaut, Transport Administration </w:t>
            </w:r>
          </w:p>
          <w:p w14:paraId="44A54DE6" w14:textId="4D2F4586" w:rsidR="00BD238A" w:rsidRPr="00AB62C1" w:rsidRDefault="00BD238A" w:rsidP="00BD238A">
            <w:pPr>
              <w:pStyle w:val="EANormal"/>
            </w:pPr>
            <w:r w:rsidRPr="00AB62C1">
              <w:t xml:space="preserve"> Council of the Local Community Grbalj</w:t>
            </w:r>
          </w:p>
        </w:tc>
        <w:tc>
          <w:tcPr>
            <w:tcW w:w="2487" w:type="pct"/>
          </w:tcPr>
          <w:p w14:paraId="14AA460D" w14:textId="298B0B6F" w:rsidR="00BD238A" w:rsidRPr="00AB62C1" w:rsidRDefault="00BD238A" w:rsidP="00BD238A">
            <w:pPr>
              <w:pStyle w:val="EANormal"/>
            </w:pPr>
            <w:r w:rsidRPr="00AB62C1">
              <w:t>Delivery of Letter No: 02-1587 / 2, dated 22</w:t>
            </w:r>
            <w:r w:rsidRPr="00AB62C1">
              <w:rPr>
                <w:vertAlign w:val="superscript"/>
              </w:rPr>
              <w:t>nd</w:t>
            </w:r>
            <w:r w:rsidRPr="00AB62C1">
              <w:t xml:space="preserve"> February 2018, submitted by the councils of the local communities of Grbalj, who opposed reconstruction of the boulevard and requested amendments of the Preliminary Design in the way that it is more aligned to their living conditions.</w:t>
            </w:r>
          </w:p>
        </w:tc>
      </w:tr>
      <w:tr w:rsidR="00BD238A" w:rsidRPr="00AB62C1" w14:paraId="3A9C4895" w14:textId="77777777" w:rsidTr="002A648D">
        <w:tc>
          <w:tcPr>
            <w:tcW w:w="1046" w:type="pct"/>
          </w:tcPr>
          <w:p w14:paraId="3E85BDF0" w14:textId="1454EA02" w:rsidR="00BD238A" w:rsidRPr="00AB62C1" w:rsidRDefault="00BD238A" w:rsidP="00BD238A">
            <w:pPr>
              <w:pStyle w:val="EANormal"/>
              <w:spacing w:after="0"/>
            </w:pPr>
            <w:r w:rsidRPr="00AB62C1">
              <w:t>09 March 2018</w:t>
            </w:r>
          </w:p>
        </w:tc>
        <w:tc>
          <w:tcPr>
            <w:tcW w:w="1467" w:type="pct"/>
          </w:tcPr>
          <w:p w14:paraId="4D9321EA" w14:textId="77777777" w:rsidR="00BD238A" w:rsidRPr="00AB62C1" w:rsidRDefault="00BD238A" w:rsidP="00BD238A">
            <w:pPr>
              <w:pStyle w:val="EANormal"/>
            </w:pPr>
            <w:r w:rsidRPr="00AB62C1">
              <w:t xml:space="preserve">Nikola Arnaut, Transport Administration </w:t>
            </w:r>
          </w:p>
          <w:p w14:paraId="2BD46B7E" w14:textId="2088F171" w:rsidR="00BD238A" w:rsidRPr="00AB62C1" w:rsidRDefault="00BD238A" w:rsidP="00BD238A">
            <w:pPr>
              <w:pStyle w:val="EANormal"/>
            </w:pPr>
            <w:r w:rsidRPr="00AB62C1">
              <w:t xml:space="preserve"> Council of the Local Community Grbalj</w:t>
            </w:r>
          </w:p>
        </w:tc>
        <w:tc>
          <w:tcPr>
            <w:tcW w:w="2487" w:type="pct"/>
          </w:tcPr>
          <w:p w14:paraId="0F2C894F" w14:textId="40A330F3" w:rsidR="00BD238A" w:rsidRPr="00AB62C1" w:rsidRDefault="00BD238A" w:rsidP="00BD238A">
            <w:pPr>
              <w:pStyle w:val="EANormal"/>
            </w:pPr>
            <w:r w:rsidRPr="00AB62C1">
              <w:t>Delivery of Letter / PETITION No: 02-2093 / 1 dated 09</w:t>
            </w:r>
            <w:r w:rsidRPr="00AB62C1">
              <w:rPr>
                <w:vertAlign w:val="superscript"/>
              </w:rPr>
              <w:t>th</w:t>
            </w:r>
            <w:r w:rsidRPr="00AB62C1">
              <w:t xml:space="preserve"> March 2018, in which the local communities opposed reconstruction of the boulevard and submitted a number of requests for amendment of the Preliminary Design. </w:t>
            </w:r>
          </w:p>
        </w:tc>
      </w:tr>
      <w:tr w:rsidR="00BD238A" w:rsidRPr="00AB62C1" w14:paraId="2747E11D" w14:textId="77777777" w:rsidTr="002A648D">
        <w:tc>
          <w:tcPr>
            <w:tcW w:w="1046" w:type="pct"/>
          </w:tcPr>
          <w:p w14:paraId="27B8B222" w14:textId="2509C2D2" w:rsidR="00BD238A" w:rsidRPr="00AB62C1" w:rsidRDefault="00BD238A" w:rsidP="00BD238A">
            <w:pPr>
              <w:pStyle w:val="EANormal"/>
              <w:spacing w:after="0"/>
            </w:pPr>
            <w:r w:rsidRPr="00AB62C1">
              <w:t>05 April 2018</w:t>
            </w:r>
          </w:p>
        </w:tc>
        <w:tc>
          <w:tcPr>
            <w:tcW w:w="1467" w:type="pct"/>
          </w:tcPr>
          <w:p w14:paraId="57FE64CB" w14:textId="77777777" w:rsidR="00BD238A" w:rsidRPr="00AB62C1" w:rsidRDefault="00BD238A" w:rsidP="00BD238A">
            <w:pPr>
              <w:pStyle w:val="EANormal"/>
            </w:pPr>
            <w:r w:rsidRPr="00AB62C1">
              <w:t>Nikola Arnaut, Transport Administration</w:t>
            </w:r>
          </w:p>
          <w:p w14:paraId="73967AC5" w14:textId="556D9517" w:rsidR="00BD238A" w:rsidRPr="00AB62C1" w:rsidRDefault="00BD238A" w:rsidP="00BD238A">
            <w:pPr>
              <w:pStyle w:val="EANormal"/>
            </w:pPr>
            <w:r w:rsidRPr="00AB62C1">
              <w:t>Representative of a business entity from the Tivat-Jaz road section</w:t>
            </w:r>
          </w:p>
        </w:tc>
        <w:tc>
          <w:tcPr>
            <w:tcW w:w="2487" w:type="pct"/>
          </w:tcPr>
          <w:p w14:paraId="6EF0CF26" w14:textId="67FD68EC" w:rsidR="00BD238A" w:rsidRPr="00AB62C1" w:rsidRDefault="00BD238A" w:rsidP="00BD238A">
            <w:pPr>
              <w:pStyle w:val="EANormal"/>
            </w:pPr>
            <w:r w:rsidRPr="00AB62C1">
              <w:t>Delivery of Letter No: 02-3105 / 1, dated 5</w:t>
            </w:r>
            <w:r w:rsidRPr="00AB62C1">
              <w:rPr>
                <w:vertAlign w:val="superscript"/>
              </w:rPr>
              <w:t>th</w:t>
            </w:r>
            <w:r w:rsidRPr="00AB62C1">
              <w:t xml:space="preserve"> April 2018, in which the owners of several business premises in Lastva Grbaljska expressed the opinion according to which they are opposing the requests made by in the Petition which was submitted by representatives of the local community Lastva Grbaljska Municipality.</w:t>
            </w:r>
          </w:p>
        </w:tc>
      </w:tr>
      <w:tr w:rsidR="00BD238A" w:rsidRPr="00AB62C1" w14:paraId="5A3E4896" w14:textId="77777777" w:rsidTr="002A648D">
        <w:tc>
          <w:tcPr>
            <w:tcW w:w="1046" w:type="pct"/>
          </w:tcPr>
          <w:p w14:paraId="6F3FE64E" w14:textId="24CB0115" w:rsidR="00BD238A" w:rsidRPr="00AB62C1" w:rsidRDefault="00BD238A" w:rsidP="00BD238A">
            <w:pPr>
              <w:pStyle w:val="EANormal"/>
              <w:spacing w:after="0"/>
            </w:pPr>
            <w:r w:rsidRPr="00AB62C1">
              <w:t>4 July 2018</w:t>
            </w:r>
          </w:p>
        </w:tc>
        <w:tc>
          <w:tcPr>
            <w:tcW w:w="1467" w:type="pct"/>
          </w:tcPr>
          <w:p w14:paraId="017328F7" w14:textId="7A0D9F5C" w:rsidR="00BD238A" w:rsidRPr="00AB62C1" w:rsidRDefault="00BD238A" w:rsidP="00BD238A">
            <w:pPr>
              <w:pStyle w:val="EANormal"/>
            </w:pPr>
            <w:r w:rsidRPr="00AB62C1">
              <w:t xml:space="preserve">Nikola Arnaut, Transport Administration </w:t>
            </w:r>
          </w:p>
        </w:tc>
        <w:tc>
          <w:tcPr>
            <w:tcW w:w="2487" w:type="pct"/>
          </w:tcPr>
          <w:p w14:paraId="39F72B20" w14:textId="77A79204" w:rsidR="00BD238A" w:rsidRPr="00AB62C1" w:rsidRDefault="00BD238A" w:rsidP="00BD238A">
            <w:pPr>
              <w:pStyle w:val="EANormal"/>
            </w:pPr>
            <w:r w:rsidRPr="00AB62C1">
              <w:t>Delivery of the response to the citizens' petition no: 02-2093 / 2 dated 4</w:t>
            </w:r>
            <w:r w:rsidRPr="00AB62C1">
              <w:rPr>
                <w:vertAlign w:val="superscript"/>
              </w:rPr>
              <w:t>th</w:t>
            </w:r>
            <w:r w:rsidRPr="00AB62C1">
              <w:t xml:space="preserve">  July 2018 addressed to all local communities in the Kotor municipality.</w:t>
            </w:r>
          </w:p>
        </w:tc>
      </w:tr>
      <w:tr w:rsidR="00BD238A" w:rsidRPr="00AB62C1" w14:paraId="61303606" w14:textId="77777777" w:rsidTr="002A648D">
        <w:tc>
          <w:tcPr>
            <w:tcW w:w="1046" w:type="pct"/>
          </w:tcPr>
          <w:p w14:paraId="341F806D" w14:textId="40644CDF" w:rsidR="00BD238A" w:rsidRPr="00AB62C1" w:rsidRDefault="00BD238A" w:rsidP="00BD238A">
            <w:pPr>
              <w:pStyle w:val="EANormal"/>
              <w:spacing w:after="0"/>
            </w:pPr>
            <w:r w:rsidRPr="00AB62C1">
              <w:t>16 May 2019</w:t>
            </w:r>
          </w:p>
        </w:tc>
        <w:tc>
          <w:tcPr>
            <w:tcW w:w="1467" w:type="pct"/>
          </w:tcPr>
          <w:p w14:paraId="0A64BE93" w14:textId="77777777" w:rsidR="00BD238A" w:rsidRPr="00AB62C1" w:rsidRDefault="00BD238A" w:rsidP="00BD238A">
            <w:pPr>
              <w:pStyle w:val="EANormal"/>
            </w:pPr>
            <w:r w:rsidRPr="00AB62C1">
              <w:t>Nikola Arnaut, Transport Administration</w:t>
            </w:r>
          </w:p>
          <w:p w14:paraId="378EA5B2" w14:textId="55EFD329" w:rsidR="00BD238A" w:rsidRPr="00AB62C1" w:rsidRDefault="00BD238A" w:rsidP="00BD238A">
            <w:pPr>
              <w:pStyle w:val="EANormal"/>
            </w:pPr>
            <w:r w:rsidRPr="00AB62C1">
              <w:t>Representative of the Regional Water Supply Company</w:t>
            </w:r>
          </w:p>
        </w:tc>
        <w:tc>
          <w:tcPr>
            <w:tcW w:w="2487" w:type="pct"/>
          </w:tcPr>
          <w:p w14:paraId="76777E2B" w14:textId="6C84A9DA" w:rsidR="00BD238A" w:rsidRPr="00AB62C1" w:rsidRDefault="00BD238A" w:rsidP="00BD238A">
            <w:pPr>
              <w:pStyle w:val="EANormal"/>
            </w:pPr>
            <w:r w:rsidRPr="00AB62C1">
              <w:t>A meeting between representatives of the Regional Water Supply and Transport Administration was organized with the purpose of discussion of construction of a new regional water supply pipeline, which is going to be constructed simultaneously with reconstruction of the boulevard.</w:t>
            </w:r>
          </w:p>
        </w:tc>
      </w:tr>
      <w:tr w:rsidR="00BD238A" w:rsidRPr="00AB62C1" w14:paraId="336A39D3" w14:textId="77777777" w:rsidTr="002A648D">
        <w:tc>
          <w:tcPr>
            <w:tcW w:w="1046" w:type="pct"/>
          </w:tcPr>
          <w:p w14:paraId="3BE2D280" w14:textId="333AC0CC" w:rsidR="00BD238A" w:rsidRPr="00AB62C1" w:rsidRDefault="00BD238A" w:rsidP="00BD238A">
            <w:pPr>
              <w:pStyle w:val="EANormal"/>
              <w:spacing w:after="0"/>
            </w:pPr>
            <w:r w:rsidRPr="00AB62C1">
              <w:t>19 March 2019</w:t>
            </w:r>
          </w:p>
        </w:tc>
        <w:tc>
          <w:tcPr>
            <w:tcW w:w="1467" w:type="pct"/>
          </w:tcPr>
          <w:p w14:paraId="7CBB398B" w14:textId="77777777" w:rsidR="00BD238A" w:rsidRPr="00AB62C1" w:rsidRDefault="00BD238A" w:rsidP="00BD238A">
            <w:pPr>
              <w:pStyle w:val="EANormal"/>
            </w:pPr>
            <w:r w:rsidRPr="00AB62C1">
              <w:t>Nikola Arnaut, Transport Administration</w:t>
            </w:r>
          </w:p>
          <w:p w14:paraId="359B734C" w14:textId="77777777" w:rsidR="00BD238A" w:rsidRPr="00AB62C1" w:rsidRDefault="00BD238A" w:rsidP="00BD238A">
            <w:pPr>
              <w:pStyle w:val="EANormal"/>
            </w:pPr>
            <w:r w:rsidRPr="00AB62C1">
              <w:t>Executive Director of the Transport Administration</w:t>
            </w:r>
          </w:p>
          <w:p w14:paraId="27A2F05F" w14:textId="77777777" w:rsidR="00BD238A" w:rsidRPr="00AB62C1" w:rsidRDefault="00BD238A" w:rsidP="00BD238A">
            <w:pPr>
              <w:pStyle w:val="EANormal"/>
            </w:pPr>
            <w:r w:rsidRPr="00AB62C1">
              <w:t>Chief of Staff to the Prime Minister</w:t>
            </w:r>
          </w:p>
          <w:p w14:paraId="07B25138" w14:textId="30EC241C" w:rsidR="00BD238A" w:rsidRPr="00AB62C1" w:rsidRDefault="00BD238A" w:rsidP="00BD238A">
            <w:pPr>
              <w:pStyle w:val="EANormal"/>
            </w:pPr>
            <w:r w:rsidRPr="00AB62C1">
              <w:t>Two representatives of the local communities from Grbalj</w:t>
            </w:r>
          </w:p>
        </w:tc>
        <w:tc>
          <w:tcPr>
            <w:tcW w:w="2487" w:type="pct"/>
          </w:tcPr>
          <w:p w14:paraId="5EE28737" w14:textId="6E321777" w:rsidR="00BD238A" w:rsidRPr="00AB62C1" w:rsidRDefault="00BD238A" w:rsidP="00BD238A">
            <w:pPr>
              <w:pStyle w:val="EANormal"/>
            </w:pPr>
            <w:r w:rsidRPr="00AB62C1">
              <w:t xml:space="preserve">The meeting was held at the premises of the Government of Montenegro. The main topics of discussion included all outstanding issues that may arise during construction and the potential mitigation measures that should be applied. Representatives of the local communities provided their opinion and suggestions in this regard. It was agreed that a compromise should be reached in the way that it meets requests of the local communities to the highest possible degree. </w:t>
            </w:r>
          </w:p>
        </w:tc>
      </w:tr>
      <w:tr w:rsidR="00BD238A" w:rsidRPr="00AB62C1" w14:paraId="2A4A3F91" w14:textId="77777777" w:rsidTr="00C82565">
        <w:tc>
          <w:tcPr>
            <w:tcW w:w="5000" w:type="pct"/>
            <w:gridSpan w:val="3"/>
            <w:shd w:val="clear" w:color="auto" w:fill="D4E2FF" w:themeFill="accent1" w:themeFillTint="1A"/>
          </w:tcPr>
          <w:p w14:paraId="3C0F194C" w14:textId="50BE2444" w:rsidR="00BD238A" w:rsidRPr="00AB62C1" w:rsidRDefault="00BD238A" w:rsidP="00BD238A">
            <w:pPr>
              <w:pStyle w:val="EANormal"/>
              <w:rPr>
                <w:b/>
                <w:bCs/>
              </w:rPr>
            </w:pPr>
            <w:r w:rsidRPr="00AB62C1">
              <w:rPr>
                <w:b/>
                <w:bCs/>
              </w:rPr>
              <w:t>EIA phase</w:t>
            </w:r>
          </w:p>
        </w:tc>
      </w:tr>
      <w:tr w:rsidR="00BD238A" w:rsidRPr="00AB62C1" w14:paraId="06840D5F" w14:textId="77777777" w:rsidTr="002A648D">
        <w:tc>
          <w:tcPr>
            <w:tcW w:w="1046" w:type="pct"/>
          </w:tcPr>
          <w:p w14:paraId="28596F7F" w14:textId="77777777" w:rsidR="00BD238A" w:rsidRPr="00AB62C1" w:rsidRDefault="00BD238A" w:rsidP="00BD238A">
            <w:pPr>
              <w:pStyle w:val="EANormal"/>
              <w:spacing w:after="0"/>
            </w:pPr>
            <w:r w:rsidRPr="00AB62C1">
              <w:t>23 December 2019</w:t>
            </w:r>
          </w:p>
        </w:tc>
        <w:tc>
          <w:tcPr>
            <w:tcW w:w="1467" w:type="pct"/>
          </w:tcPr>
          <w:p w14:paraId="0A17180F" w14:textId="77777777" w:rsidR="00BD238A" w:rsidRPr="00AB62C1" w:rsidRDefault="00BD238A" w:rsidP="00BD238A">
            <w:pPr>
              <w:pStyle w:val="EANormal"/>
            </w:pPr>
            <w:r w:rsidRPr="00AB62C1">
              <w:t>Tivat municipality, 9 community stakeholders present</w:t>
            </w:r>
          </w:p>
        </w:tc>
        <w:tc>
          <w:tcPr>
            <w:tcW w:w="2487" w:type="pct"/>
          </w:tcPr>
          <w:p w14:paraId="33029E6A" w14:textId="77777777" w:rsidR="00BD238A" w:rsidRPr="00AB62C1" w:rsidRDefault="00BD238A" w:rsidP="00BD238A">
            <w:pPr>
              <w:pStyle w:val="EANormal"/>
            </w:pPr>
            <w:r w:rsidRPr="00AB62C1">
              <w:t xml:space="preserve">A team consisting of representatives from the TA, Nature and Environment Protection Agency (NEPA), MEDIX and E3 Consulting met with community stakeholders in Tivat. The purpose of the public consultation meeting was to present the national EIA study, and also to share information with the community members regarding the national EIA process, and the international ESIA process.  The </w:t>
            </w:r>
            <w:r w:rsidRPr="00AB62C1">
              <w:lastRenderedPageBreak/>
              <w:t xml:space="preserve">meeting gave the community members the opportunity to express their views and concerns related to the Project, and to have these views heard by NEPA, who took these views into account in their comments to the Project proponent as part of the permitting and approval process.      </w:t>
            </w:r>
          </w:p>
        </w:tc>
      </w:tr>
      <w:tr w:rsidR="00BD238A" w:rsidRPr="00AB62C1" w14:paraId="2BBA990A" w14:textId="77777777" w:rsidTr="002A648D">
        <w:tc>
          <w:tcPr>
            <w:tcW w:w="1046" w:type="pct"/>
          </w:tcPr>
          <w:p w14:paraId="1301A638" w14:textId="77777777" w:rsidR="00BD238A" w:rsidRPr="00AB62C1" w:rsidRDefault="00BD238A" w:rsidP="00BD238A">
            <w:pPr>
              <w:pStyle w:val="EANormal"/>
              <w:spacing w:after="0"/>
            </w:pPr>
            <w:r w:rsidRPr="00AB62C1">
              <w:lastRenderedPageBreak/>
              <w:t>24 December 2019</w:t>
            </w:r>
          </w:p>
        </w:tc>
        <w:tc>
          <w:tcPr>
            <w:tcW w:w="1467" w:type="pct"/>
          </w:tcPr>
          <w:p w14:paraId="4152685E" w14:textId="77777777" w:rsidR="00BD238A" w:rsidRPr="00AB62C1" w:rsidRDefault="00BD238A" w:rsidP="00BD238A">
            <w:pPr>
              <w:pStyle w:val="EANormal"/>
            </w:pPr>
            <w:r w:rsidRPr="00AB62C1">
              <w:t>Budva municipality, 8 community stakeholders present</w:t>
            </w:r>
          </w:p>
        </w:tc>
        <w:tc>
          <w:tcPr>
            <w:tcW w:w="2487" w:type="pct"/>
          </w:tcPr>
          <w:p w14:paraId="117AB691" w14:textId="77777777" w:rsidR="00BD238A" w:rsidRPr="00AB62C1" w:rsidRDefault="00BD238A" w:rsidP="00BD238A">
            <w:pPr>
              <w:pStyle w:val="EANormal"/>
            </w:pPr>
            <w:r w:rsidRPr="00AB62C1">
              <w:t xml:space="preserve">A team consisting of representatives from the TA, Nature and Environment Protection Agency (NEPA), MEDIX and E3 Consulting met with community stakeholders in Budva. The purpose of the public consultation meeting was to present the national EIA study, and also to share information with the community members regarding the national EIA process, and the international ESIA process.  The meeting gave the community members the opportunity to express their views and concerns related to the Project, and to have these views heard by NEPA, who took these views into account in their comments to the Project proponent as part of the permitting and approval process.      </w:t>
            </w:r>
          </w:p>
        </w:tc>
      </w:tr>
      <w:tr w:rsidR="00BD238A" w:rsidRPr="00AB62C1" w14:paraId="16751F02" w14:textId="77777777" w:rsidTr="002A648D">
        <w:tc>
          <w:tcPr>
            <w:tcW w:w="1046" w:type="pct"/>
          </w:tcPr>
          <w:p w14:paraId="308DEF99" w14:textId="77777777" w:rsidR="00BD238A" w:rsidRPr="00AB62C1" w:rsidRDefault="00BD238A" w:rsidP="00BD238A">
            <w:pPr>
              <w:pStyle w:val="EANormal"/>
              <w:spacing w:after="0"/>
            </w:pPr>
            <w:r w:rsidRPr="00AB62C1">
              <w:t>26 December 2019</w:t>
            </w:r>
          </w:p>
        </w:tc>
        <w:tc>
          <w:tcPr>
            <w:tcW w:w="1467" w:type="pct"/>
          </w:tcPr>
          <w:p w14:paraId="502D87B0" w14:textId="77777777" w:rsidR="00BD238A" w:rsidRPr="00AB62C1" w:rsidRDefault="00BD238A" w:rsidP="00BD238A">
            <w:pPr>
              <w:pStyle w:val="EANormal"/>
            </w:pPr>
            <w:r w:rsidRPr="00AB62C1">
              <w:t>Kotor municipality, 4 community stakeholders present</w:t>
            </w:r>
          </w:p>
        </w:tc>
        <w:tc>
          <w:tcPr>
            <w:tcW w:w="2487" w:type="pct"/>
          </w:tcPr>
          <w:p w14:paraId="7DBB533C" w14:textId="77777777" w:rsidR="00BD238A" w:rsidRPr="00AB62C1" w:rsidRDefault="00BD238A" w:rsidP="00BD238A">
            <w:pPr>
              <w:pStyle w:val="EANormal"/>
            </w:pPr>
            <w:r w:rsidRPr="00AB62C1">
              <w:t xml:space="preserve">A team consisting of representatives from the TA, Nature and Environment Protection Agency (NEPA), MEDIX and E3 Consulting met with community stakeholders in Kotor. The purpose of the public consultation meeting was to present the national EIA study, and also to share information with the community members regarding the national EIA process, and the international ESIA process.  The meeting gave the community members the opportunity to express their views and concerns related to the Project, and to have these views heard by NEPA, who took these views into account in their comments to the Project proponent as part of the permitting and approval process.      </w:t>
            </w:r>
          </w:p>
        </w:tc>
      </w:tr>
      <w:tr w:rsidR="00BD238A" w:rsidRPr="00AB62C1" w14:paraId="28E38662" w14:textId="77777777" w:rsidTr="002A648D">
        <w:tc>
          <w:tcPr>
            <w:tcW w:w="1046" w:type="pct"/>
          </w:tcPr>
          <w:p w14:paraId="26334D18" w14:textId="77777777" w:rsidR="00BD238A" w:rsidRPr="00AB62C1" w:rsidRDefault="00BD238A" w:rsidP="00BD238A">
            <w:pPr>
              <w:pStyle w:val="EANormal"/>
              <w:spacing w:after="0"/>
            </w:pPr>
            <w:r w:rsidRPr="00AB62C1">
              <w:t>26 December 2019</w:t>
            </w:r>
          </w:p>
        </w:tc>
        <w:tc>
          <w:tcPr>
            <w:tcW w:w="1467" w:type="pct"/>
          </w:tcPr>
          <w:p w14:paraId="1921627F" w14:textId="77777777" w:rsidR="00BD238A" w:rsidRPr="00AB62C1" w:rsidRDefault="00BD238A" w:rsidP="00BD238A">
            <w:pPr>
              <w:pStyle w:val="EANormal"/>
            </w:pPr>
            <w:r w:rsidRPr="00AB62C1">
              <w:t>Radanovici community, 33 community stakeholders present</w:t>
            </w:r>
          </w:p>
        </w:tc>
        <w:tc>
          <w:tcPr>
            <w:tcW w:w="2487" w:type="pct"/>
          </w:tcPr>
          <w:p w14:paraId="30CC4E45" w14:textId="77777777" w:rsidR="00BD238A" w:rsidRPr="00AB62C1" w:rsidRDefault="00BD238A" w:rsidP="00BD238A">
            <w:pPr>
              <w:pStyle w:val="EANormal"/>
            </w:pPr>
            <w:r w:rsidRPr="00AB62C1">
              <w:t xml:space="preserve">A team consisting of representatives from the TA, Nature and Environment Protection Agency (NEPA), MEDIX and E3 Consulting met with community stakeholders in Radanovici. The purpose of the public consultation meeting was to present the national EIA study, and also to share information with the community members regarding the national EIA process, and the international ESIA process.  The meeting gave the community members the opportunity to express their views and concerns related to the Project, and to have these views heard by NEPA, who took these views into account in their comments to the Project proponent as part of the permitting and approval process.      </w:t>
            </w:r>
          </w:p>
        </w:tc>
      </w:tr>
      <w:tr w:rsidR="00BD238A" w:rsidRPr="00AB62C1" w14:paraId="163DDBCC" w14:textId="77777777" w:rsidTr="00C82565">
        <w:tc>
          <w:tcPr>
            <w:tcW w:w="5000" w:type="pct"/>
            <w:gridSpan w:val="3"/>
            <w:shd w:val="clear" w:color="auto" w:fill="D4E2FF" w:themeFill="accent1" w:themeFillTint="1A"/>
          </w:tcPr>
          <w:p w14:paraId="3BA724DC" w14:textId="66F9C4EA" w:rsidR="00BD238A" w:rsidRPr="00AB62C1" w:rsidRDefault="00BD238A" w:rsidP="00BD238A">
            <w:pPr>
              <w:pStyle w:val="EANormal"/>
              <w:rPr>
                <w:b/>
                <w:bCs/>
              </w:rPr>
            </w:pPr>
            <w:r w:rsidRPr="00AB62C1">
              <w:rPr>
                <w:b/>
                <w:bCs/>
              </w:rPr>
              <w:t xml:space="preserve"> ESIA Scoping phase</w:t>
            </w:r>
          </w:p>
        </w:tc>
      </w:tr>
      <w:tr w:rsidR="00BD238A" w:rsidRPr="00AB62C1" w14:paraId="209E73E6" w14:textId="77777777" w:rsidTr="002A648D">
        <w:tc>
          <w:tcPr>
            <w:tcW w:w="1046" w:type="pct"/>
          </w:tcPr>
          <w:p w14:paraId="5E25ECB6" w14:textId="77777777" w:rsidR="00BD238A" w:rsidRPr="00AB62C1" w:rsidRDefault="00BD238A" w:rsidP="00BD238A">
            <w:pPr>
              <w:pStyle w:val="EANormal"/>
              <w:spacing w:after="0"/>
            </w:pPr>
            <w:r w:rsidRPr="00AB62C1">
              <w:lastRenderedPageBreak/>
              <w:t>4 December 2019</w:t>
            </w:r>
          </w:p>
        </w:tc>
        <w:tc>
          <w:tcPr>
            <w:tcW w:w="1467" w:type="pct"/>
          </w:tcPr>
          <w:p w14:paraId="6FF6E685" w14:textId="77777777" w:rsidR="00BD238A" w:rsidRPr="00AB62C1" w:rsidRDefault="00BD238A" w:rsidP="00BD238A">
            <w:pPr>
              <w:pStyle w:val="EANormal"/>
            </w:pPr>
            <w:r w:rsidRPr="00AB62C1">
              <w:t>Representatives of the municipalities of Kotor and Tivat</w:t>
            </w:r>
          </w:p>
        </w:tc>
        <w:tc>
          <w:tcPr>
            <w:tcW w:w="2487" w:type="pct"/>
          </w:tcPr>
          <w:p w14:paraId="6DF66570" w14:textId="77777777" w:rsidR="00BD238A" w:rsidRPr="00AB62C1" w:rsidRDefault="00BD238A" w:rsidP="00BD238A">
            <w:pPr>
              <w:pStyle w:val="EANormal"/>
            </w:pPr>
            <w:r w:rsidRPr="00AB62C1">
              <w:t xml:space="preserve">The international ESIA team met with representatives of the municipalities to inform them of the Project, to notify them that the international ESIA process was commencing, and to hear their views, concerns and opinions of the Project. The team also sought together information on any other upcoming projects in the municipalities in order to inform the cumulative impact assessment.  Representatives from the TA were also present. </w:t>
            </w:r>
          </w:p>
        </w:tc>
      </w:tr>
      <w:tr w:rsidR="00BD238A" w:rsidRPr="00AB62C1" w14:paraId="044F5044" w14:textId="77777777" w:rsidTr="002A648D">
        <w:tc>
          <w:tcPr>
            <w:tcW w:w="1046" w:type="pct"/>
          </w:tcPr>
          <w:p w14:paraId="79D0FBEB" w14:textId="77777777" w:rsidR="00BD238A" w:rsidRPr="00AB62C1" w:rsidRDefault="00BD238A" w:rsidP="00BD238A">
            <w:pPr>
              <w:pStyle w:val="EANormal"/>
              <w:spacing w:after="0"/>
            </w:pPr>
            <w:r w:rsidRPr="00AB62C1">
              <w:t>5 December 2019</w:t>
            </w:r>
          </w:p>
        </w:tc>
        <w:tc>
          <w:tcPr>
            <w:tcW w:w="1467" w:type="pct"/>
          </w:tcPr>
          <w:p w14:paraId="615D5D81" w14:textId="77777777" w:rsidR="00BD238A" w:rsidRPr="00AB62C1" w:rsidRDefault="00BD238A" w:rsidP="00BD238A">
            <w:pPr>
              <w:pStyle w:val="EANormal"/>
            </w:pPr>
            <w:r w:rsidRPr="00AB62C1">
              <w:t>Representatives of the Radanovici and Lastva Grbaljska communities</w:t>
            </w:r>
          </w:p>
        </w:tc>
        <w:tc>
          <w:tcPr>
            <w:tcW w:w="2487" w:type="pct"/>
          </w:tcPr>
          <w:p w14:paraId="55D916DF" w14:textId="77777777" w:rsidR="00BD238A" w:rsidRPr="00AB62C1" w:rsidRDefault="00BD238A" w:rsidP="00BD238A">
            <w:pPr>
              <w:pStyle w:val="EANormal"/>
            </w:pPr>
            <w:r w:rsidRPr="00AB62C1">
              <w:t>The international ESIA team met with representatives of the local communities to inform them of the Project, to notify them that the international ESIA process was commencing, and to hear their views, concerns and opinions of the Project. These meetings were important because these two communities in particular expressed concern regarding the Project during the national EIA phase. Representatives from the TA were also present.</w:t>
            </w:r>
          </w:p>
        </w:tc>
      </w:tr>
      <w:tr w:rsidR="00BD238A" w:rsidRPr="00AB62C1" w14:paraId="7A4D0677" w14:textId="77777777" w:rsidTr="00C82565">
        <w:tc>
          <w:tcPr>
            <w:tcW w:w="5000" w:type="pct"/>
            <w:gridSpan w:val="3"/>
            <w:shd w:val="clear" w:color="auto" w:fill="D4E2FF" w:themeFill="accent1" w:themeFillTint="1A"/>
          </w:tcPr>
          <w:p w14:paraId="71C6FFB7" w14:textId="17043866" w:rsidR="00BD238A" w:rsidRPr="00AB62C1" w:rsidRDefault="00BD238A" w:rsidP="00BD238A">
            <w:pPr>
              <w:pStyle w:val="EANormal"/>
              <w:rPr>
                <w:b/>
                <w:bCs/>
              </w:rPr>
            </w:pPr>
            <w:r w:rsidRPr="00AB62C1">
              <w:rPr>
                <w:b/>
                <w:bCs/>
              </w:rPr>
              <w:t xml:space="preserve"> ESIA study phase </w:t>
            </w:r>
          </w:p>
        </w:tc>
      </w:tr>
      <w:tr w:rsidR="00BD238A" w:rsidRPr="00AB62C1" w14:paraId="6EEF54F1" w14:textId="77777777" w:rsidTr="002A648D">
        <w:tc>
          <w:tcPr>
            <w:tcW w:w="1046" w:type="pct"/>
          </w:tcPr>
          <w:p w14:paraId="77FDEE26" w14:textId="77777777" w:rsidR="00BD238A" w:rsidRPr="00AB62C1" w:rsidRDefault="00BD238A" w:rsidP="00BD238A">
            <w:pPr>
              <w:pStyle w:val="EANormal"/>
              <w:spacing w:after="0"/>
            </w:pPr>
            <w:r w:rsidRPr="00AB62C1">
              <w:t>5 – 12 February 2020</w:t>
            </w:r>
          </w:p>
        </w:tc>
        <w:tc>
          <w:tcPr>
            <w:tcW w:w="1467" w:type="pct"/>
          </w:tcPr>
          <w:p w14:paraId="63A62FCC" w14:textId="66BCE259" w:rsidR="00BD238A" w:rsidRPr="00AB62C1" w:rsidRDefault="00BD238A" w:rsidP="00BD238A">
            <w:pPr>
              <w:pStyle w:val="EANormal"/>
            </w:pPr>
            <w:r w:rsidRPr="00AB62C1">
              <w:t>Socio-economic surveys with 98 households living in the Project Affected Area</w:t>
            </w:r>
          </w:p>
        </w:tc>
        <w:tc>
          <w:tcPr>
            <w:tcW w:w="2487" w:type="pct"/>
          </w:tcPr>
          <w:p w14:paraId="79849905" w14:textId="3E7DC1A4" w:rsidR="00BD238A" w:rsidRPr="00AB62C1" w:rsidRDefault="00BD238A" w:rsidP="00BD238A">
            <w:pPr>
              <w:pStyle w:val="EANormal"/>
            </w:pPr>
            <w:r w:rsidRPr="00AB62C1">
              <w:t xml:space="preserve">As part of the socio-economic baseline studies, the study team </w:t>
            </w:r>
            <w:r w:rsidR="00E74E77" w:rsidRPr="00596BAD">
              <w:t>organized interviews with</w:t>
            </w:r>
            <w:r w:rsidRPr="00596BAD">
              <w:t xml:space="preserve"> 98 households living within 50m of the centre line of the Tivat-Jaz road (or just outside). The purpose of these meetings was to inform</w:t>
            </w:r>
            <w:r w:rsidRPr="00AB62C1">
              <w:t xml:space="preserve"> the households of the international ESIA process, to ensure that they were aware of the Project, and gather their views, concerns and feedback on the Project through the filling in of socio-economic survey questionnaires. The data gathered through the questionnaires was also used to inform the socio-economic baseline of the ESIA, and the Land Acquisition and Resettlement Framework (LARF), and to identify any particular groups that might be differentially impacted by the Project. </w:t>
            </w:r>
          </w:p>
        </w:tc>
      </w:tr>
      <w:tr w:rsidR="00BD238A" w:rsidRPr="00AB62C1" w14:paraId="064ECD95" w14:textId="77777777" w:rsidTr="002A648D">
        <w:tc>
          <w:tcPr>
            <w:tcW w:w="1046" w:type="pct"/>
          </w:tcPr>
          <w:p w14:paraId="6E9A92C4" w14:textId="77777777" w:rsidR="00BD238A" w:rsidRPr="00AB62C1" w:rsidRDefault="00BD238A" w:rsidP="00BD238A">
            <w:pPr>
              <w:pStyle w:val="EANormal"/>
              <w:spacing w:after="0"/>
            </w:pPr>
            <w:r w:rsidRPr="00AB62C1">
              <w:t>5 – 12 February 2020</w:t>
            </w:r>
          </w:p>
        </w:tc>
        <w:tc>
          <w:tcPr>
            <w:tcW w:w="1467" w:type="pct"/>
          </w:tcPr>
          <w:p w14:paraId="3AFD54BA" w14:textId="626ACC79" w:rsidR="00BD238A" w:rsidRPr="00AB62C1" w:rsidRDefault="00BD238A" w:rsidP="00BD238A">
            <w:pPr>
              <w:pStyle w:val="EANormal"/>
            </w:pPr>
            <w:r w:rsidRPr="00AB62C1">
              <w:t>Socio-economic surveys (SES) with 72 businesses operating in the Project Affected Area.</w:t>
            </w:r>
          </w:p>
        </w:tc>
        <w:tc>
          <w:tcPr>
            <w:tcW w:w="2487" w:type="pct"/>
          </w:tcPr>
          <w:p w14:paraId="23A83039" w14:textId="6BAFECF7" w:rsidR="00BD238A" w:rsidRPr="00AB62C1" w:rsidRDefault="00BD238A" w:rsidP="00BD238A">
            <w:pPr>
              <w:pStyle w:val="EANormal"/>
            </w:pPr>
            <w:r w:rsidRPr="00AB62C1">
              <w:t xml:space="preserve">As part of the socio-economic baseline studies, the study team met with representatives from 72 businesses located within 50m of the centre line of the Tivat-Jaz road. The purpose of these meetings was to inform the businesses of the international ESIA process, ensure that they were aware of the Project, and gather their views, concerns and feedback on the Project through the filling in of socio-economic survey questionnaires. The data gathered through the questionnaires was also used to inform the socio-economic baseline of the ESIA, and the LARF. </w:t>
            </w:r>
          </w:p>
        </w:tc>
      </w:tr>
      <w:tr w:rsidR="00BD238A" w:rsidRPr="00AB62C1" w14:paraId="7F05D544" w14:textId="77777777" w:rsidTr="002A648D">
        <w:tc>
          <w:tcPr>
            <w:tcW w:w="1046" w:type="pct"/>
          </w:tcPr>
          <w:p w14:paraId="18317C90" w14:textId="77777777" w:rsidR="00BD238A" w:rsidRPr="00AB62C1" w:rsidRDefault="00BD238A" w:rsidP="00BD238A">
            <w:pPr>
              <w:pStyle w:val="EANormal"/>
              <w:spacing w:after="0"/>
            </w:pPr>
            <w:r w:rsidRPr="00AB62C1">
              <w:t>10 – 21 February 2020</w:t>
            </w:r>
          </w:p>
        </w:tc>
        <w:tc>
          <w:tcPr>
            <w:tcW w:w="1467" w:type="pct"/>
          </w:tcPr>
          <w:p w14:paraId="3D8452F7" w14:textId="534C8C0C" w:rsidR="00BD238A" w:rsidRPr="00AB62C1" w:rsidRDefault="00BD238A" w:rsidP="00BD238A">
            <w:pPr>
              <w:pStyle w:val="EANormal"/>
              <w:spacing w:after="0"/>
            </w:pPr>
            <w:r w:rsidRPr="00AB62C1">
              <w:t>Representatives from 13 different key informants in the area:</w:t>
            </w:r>
          </w:p>
          <w:p w14:paraId="186F9F7B" w14:textId="77777777" w:rsidR="00BD238A" w:rsidRPr="00AB62C1" w:rsidRDefault="00BD238A" w:rsidP="00BD238A">
            <w:pPr>
              <w:pStyle w:val="EANormal"/>
              <w:numPr>
                <w:ilvl w:val="0"/>
                <w:numId w:val="29"/>
              </w:numPr>
              <w:spacing w:after="0"/>
              <w:ind w:left="360"/>
              <w:jc w:val="left"/>
            </w:pPr>
            <w:r w:rsidRPr="00AB62C1">
              <w:t>Elementary School ‘Nikola Djurkovic’</w:t>
            </w:r>
          </w:p>
          <w:p w14:paraId="0D45EBAE" w14:textId="77777777" w:rsidR="00BD238A" w:rsidRPr="00AB62C1" w:rsidRDefault="00BD238A" w:rsidP="00BD238A">
            <w:pPr>
              <w:pStyle w:val="EANormal"/>
              <w:numPr>
                <w:ilvl w:val="0"/>
                <w:numId w:val="29"/>
              </w:numPr>
              <w:spacing w:after="0"/>
              <w:ind w:left="360"/>
              <w:jc w:val="left"/>
            </w:pPr>
            <w:r w:rsidRPr="00AB62C1">
              <w:t>Arcadia Academy</w:t>
            </w:r>
          </w:p>
          <w:p w14:paraId="4E6F3C51" w14:textId="77777777" w:rsidR="00BD238A" w:rsidRPr="00AB62C1" w:rsidRDefault="00BD238A" w:rsidP="00BD238A">
            <w:pPr>
              <w:pStyle w:val="EANormal"/>
              <w:numPr>
                <w:ilvl w:val="0"/>
                <w:numId w:val="29"/>
              </w:numPr>
              <w:spacing w:after="0"/>
              <w:ind w:left="360"/>
              <w:jc w:val="left"/>
            </w:pPr>
            <w:r w:rsidRPr="00AB62C1">
              <w:t>Clinic ‘Fidami Medica’</w:t>
            </w:r>
          </w:p>
          <w:p w14:paraId="1C69BB8E" w14:textId="77777777" w:rsidR="00BD238A" w:rsidRPr="00AB62C1" w:rsidRDefault="00BD238A" w:rsidP="00BD238A">
            <w:pPr>
              <w:pStyle w:val="EANormal"/>
              <w:numPr>
                <w:ilvl w:val="0"/>
                <w:numId w:val="29"/>
              </w:numPr>
              <w:spacing w:after="0"/>
              <w:ind w:left="360"/>
              <w:jc w:val="left"/>
            </w:pPr>
            <w:r w:rsidRPr="00AB62C1">
              <w:lastRenderedPageBreak/>
              <w:t>Polyclinic ‘Hippocrat’</w:t>
            </w:r>
          </w:p>
          <w:p w14:paraId="1F4CFF0B" w14:textId="77777777" w:rsidR="00BD238A" w:rsidRPr="00AB62C1" w:rsidRDefault="00BD238A" w:rsidP="00BD238A">
            <w:pPr>
              <w:pStyle w:val="EANormal"/>
              <w:numPr>
                <w:ilvl w:val="0"/>
                <w:numId w:val="29"/>
              </w:numPr>
              <w:spacing w:after="0"/>
              <w:ind w:left="360"/>
              <w:jc w:val="left"/>
            </w:pPr>
            <w:r w:rsidRPr="00AB62C1">
              <w:t>Kotor Hospital</w:t>
            </w:r>
          </w:p>
          <w:p w14:paraId="67E11545" w14:textId="77777777" w:rsidR="00BD238A" w:rsidRPr="00AB62C1" w:rsidRDefault="00BD238A" w:rsidP="00BD238A">
            <w:pPr>
              <w:pStyle w:val="EANormal"/>
              <w:numPr>
                <w:ilvl w:val="0"/>
                <w:numId w:val="29"/>
              </w:numPr>
              <w:spacing w:after="0"/>
              <w:ind w:left="360"/>
              <w:jc w:val="left"/>
            </w:pPr>
            <w:r w:rsidRPr="00AB62C1">
              <w:t>Municipality of Kotor</w:t>
            </w:r>
          </w:p>
          <w:p w14:paraId="40F9F4D3" w14:textId="77777777" w:rsidR="00BD238A" w:rsidRPr="00AB62C1" w:rsidRDefault="00BD238A" w:rsidP="00BD238A">
            <w:pPr>
              <w:pStyle w:val="EANormal"/>
              <w:numPr>
                <w:ilvl w:val="0"/>
                <w:numId w:val="29"/>
              </w:numPr>
              <w:spacing w:after="0"/>
              <w:ind w:left="360"/>
              <w:jc w:val="left"/>
            </w:pPr>
            <w:r w:rsidRPr="00AB62C1">
              <w:t>Municipality of Tivat</w:t>
            </w:r>
          </w:p>
          <w:p w14:paraId="503206B0" w14:textId="77777777" w:rsidR="00BD238A" w:rsidRPr="00AB62C1" w:rsidRDefault="00BD238A" w:rsidP="00BD238A">
            <w:pPr>
              <w:pStyle w:val="EANormal"/>
              <w:numPr>
                <w:ilvl w:val="0"/>
                <w:numId w:val="29"/>
              </w:numPr>
              <w:spacing w:after="0"/>
              <w:ind w:left="360"/>
              <w:jc w:val="left"/>
            </w:pPr>
            <w:r w:rsidRPr="00AB62C1">
              <w:t>Utility Company Budva</w:t>
            </w:r>
          </w:p>
          <w:p w14:paraId="2A376515" w14:textId="77777777" w:rsidR="00BD238A" w:rsidRPr="00AB62C1" w:rsidRDefault="00BD238A" w:rsidP="00BD238A">
            <w:pPr>
              <w:pStyle w:val="EANormal"/>
              <w:numPr>
                <w:ilvl w:val="0"/>
                <w:numId w:val="29"/>
              </w:numPr>
              <w:spacing w:after="0"/>
              <w:ind w:left="360"/>
              <w:jc w:val="left"/>
            </w:pPr>
            <w:r w:rsidRPr="00AB62C1">
              <w:t>Utility Company Kotor</w:t>
            </w:r>
          </w:p>
          <w:p w14:paraId="2A2D939F" w14:textId="77777777" w:rsidR="00BD238A" w:rsidRPr="00AB62C1" w:rsidRDefault="00BD238A" w:rsidP="00BD238A">
            <w:pPr>
              <w:pStyle w:val="EANormal"/>
              <w:numPr>
                <w:ilvl w:val="0"/>
                <w:numId w:val="29"/>
              </w:numPr>
              <w:spacing w:after="0"/>
              <w:ind w:left="360"/>
              <w:jc w:val="left"/>
            </w:pPr>
            <w:r w:rsidRPr="00AB62C1">
              <w:t>Utility Company Tivat</w:t>
            </w:r>
          </w:p>
          <w:p w14:paraId="31850F0F" w14:textId="77777777" w:rsidR="00BD238A" w:rsidRPr="00AB62C1" w:rsidRDefault="00BD238A" w:rsidP="00BD238A">
            <w:pPr>
              <w:pStyle w:val="EANormal"/>
              <w:numPr>
                <w:ilvl w:val="0"/>
                <w:numId w:val="29"/>
              </w:numPr>
              <w:spacing w:after="0"/>
              <w:ind w:left="360"/>
              <w:jc w:val="left"/>
            </w:pPr>
            <w:r w:rsidRPr="00AB62C1">
              <w:t>Local Tourism Organisation, Budva</w:t>
            </w:r>
          </w:p>
          <w:p w14:paraId="589F7330" w14:textId="77777777" w:rsidR="00BD238A" w:rsidRPr="00AB62C1" w:rsidRDefault="00BD238A" w:rsidP="00BD238A">
            <w:pPr>
              <w:pStyle w:val="EANormal"/>
              <w:numPr>
                <w:ilvl w:val="0"/>
                <w:numId w:val="29"/>
              </w:numPr>
              <w:spacing w:after="0"/>
              <w:ind w:left="360"/>
              <w:jc w:val="left"/>
            </w:pPr>
            <w:r w:rsidRPr="00AB62C1">
              <w:t>Local Tourism Organisation, Kotor</w:t>
            </w:r>
          </w:p>
          <w:p w14:paraId="7812CFE0" w14:textId="77777777" w:rsidR="00BD238A" w:rsidRPr="00AB62C1" w:rsidRDefault="00BD238A" w:rsidP="00BD238A">
            <w:pPr>
              <w:pStyle w:val="EANormal"/>
              <w:numPr>
                <w:ilvl w:val="0"/>
                <w:numId w:val="29"/>
              </w:numPr>
              <w:spacing w:after="0"/>
              <w:ind w:left="360"/>
              <w:jc w:val="left"/>
            </w:pPr>
            <w:r w:rsidRPr="00AB62C1">
              <w:t>Local Tourism Organisation, Tivat</w:t>
            </w:r>
          </w:p>
        </w:tc>
        <w:tc>
          <w:tcPr>
            <w:tcW w:w="2487" w:type="pct"/>
          </w:tcPr>
          <w:p w14:paraId="04BDC39B" w14:textId="690D9DE2" w:rsidR="00BD238A" w:rsidRPr="00AB62C1" w:rsidRDefault="00BD238A" w:rsidP="00BD238A">
            <w:pPr>
              <w:pStyle w:val="EANormal"/>
            </w:pPr>
            <w:r w:rsidRPr="00AB62C1">
              <w:lastRenderedPageBreak/>
              <w:t xml:space="preserve">As part of the socio-economic baseline studies, Key Informant Interviews (KIIs) were held with representatives of different institutions in the area including local municipalities, schools, health installations, utility companies and local tourism organisations. The purpose of the meetings was to inform the institutions of the international ESIA </w:t>
            </w:r>
            <w:r w:rsidRPr="00AB62C1">
              <w:lastRenderedPageBreak/>
              <w:t>process, ensure that they were aware of the Project, gather their views, concerns and feedback on the Project, and also to supplement data for the ESIA socio-economic baseline gathered through the individual surveys and secondary data research. The meetings were facilitated by a team of local consultants.</w:t>
            </w:r>
          </w:p>
        </w:tc>
      </w:tr>
      <w:tr w:rsidR="00BD238A" w:rsidRPr="00AB62C1" w14:paraId="34E879CA" w14:textId="77777777" w:rsidTr="002A648D">
        <w:tc>
          <w:tcPr>
            <w:tcW w:w="1046" w:type="pct"/>
          </w:tcPr>
          <w:p w14:paraId="1DD3883E" w14:textId="6F5E4185" w:rsidR="00BD238A" w:rsidRPr="00AB62C1" w:rsidRDefault="00BD238A" w:rsidP="00BD238A">
            <w:pPr>
              <w:pStyle w:val="EANormal"/>
              <w:spacing w:after="0"/>
            </w:pPr>
            <w:r w:rsidRPr="00AB62C1">
              <w:lastRenderedPageBreak/>
              <w:t>21 February 2020</w:t>
            </w:r>
          </w:p>
        </w:tc>
        <w:tc>
          <w:tcPr>
            <w:tcW w:w="1467" w:type="pct"/>
          </w:tcPr>
          <w:p w14:paraId="571E73C9" w14:textId="77777777" w:rsidR="00BD238A" w:rsidRPr="00AB62C1" w:rsidRDefault="00BD238A" w:rsidP="00BD238A">
            <w:pPr>
              <w:pStyle w:val="EANormal"/>
              <w:spacing w:after="0"/>
            </w:pPr>
            <w:r w:rsidRPr="00AB62C1">
              <w:t>Focus Group Discussions with:</w:t>
            </w:r>
          </w:p>
          <w:p w14:paraId="3A4EDEE9" w14:textId="4FB25BD9" w:rsidR="00BD238A" w:rsidRPr="00AB62C1" w:rsidRDefault="00BD238A" w:rsidP="00BD238A">
            <w:pPr>
              <w:pStyle w:val="EANormal"/>
              <w:numPr>
                <w:ilvl w:val="0"/>
                <w:numId w:val="29"/>
              </w:numPr>
              <w:spacing w:after="0"/>
              <w:ind w:left="360"/>
              <w:jc w:val="left"/>
            </w:pPr>
            <w:r w:rsidRPr="00AB62C1">
              <w:t>Pupils (youth) at Radanovici school</w:t>
            </w:r>
          </w:p>
        </w:tc>
        <w:tc>
          <w:tcPr>
            <w:tcW w:w="2487" w:type="pct"/>
          </w:tcPr>
          <w:p w14:paraId="7ECA6097" w14:textId="1806370B" w:rsidR="00BD238A" w:rsidRPr="00AB62C1" w:rsidRDefault="00BD238A" w:rsidP="00BD238A">
            <w:pPr>
              <w:pStyle w:val="EANormal"/>
            </w:pPr>
            <w:r w:rsidRPr="00AB62C1">
              <w:t xml:space="preserve">As part of the socio-economic baseline studies, a Focus Group Discussion (FDG) was held with one smaller selected group of Radanovici school pupils to hear their specific views, concerns and feedback on the Project, and also to supplement data for the ESIA socio-economic baseline gathered through the individual surveys and secondary data research. </w:t>
            </w:r>
            <w:r w:rsidR="002A43D8" w:rsidRPr="00596BAD">
              <w:t xml:space="preserve">Additional focus group was organized with children-pupils from the school. </w:t>
            </w:r>
            <w:r w:rsidRPr="00596BAD">
              <w:t>The meetings were facilitated by a team of local consultants</w:t>
            </w:r>
            <w:r w:rsidRPr="00AB62C1">
              <w:t xml:space="preserve">. </w:t>
            </w:r>
          </w:p>
        </w:tc>
      </w:tr>
      <w:tr w:rsidR="00BD238A" w:rsidRPr="00AB62C1" w14:paraId="7319BA8E" w14:textId="77777777" w:rsidTr="002A648D">
        <w:tc>
          <w:tcPr>
            <w:tcW w:w="1046" w:type="pct"/>
          </w:tcPr>
          <w:p w14:paraId="55951AD1" w14:textId="77777777" w:rsidR="00BD238A" w:rsidRPr="00AB62C1" w:rsidRDefault="00BD238A" w:rsidP="00BD238A">
            <w:pPr>
              <w:pStyle w:val="EANormal"/>
              <w:spacing w:after="0"/>
            </w:pPr>
            <w:r w:rsidRPr="00AB62C1">
              <w:t>12 February 2020</w:t>
            </w:r>
          </w:p>
        </w:tc>
        <w:tc>
          <w:tcPr>
            <w:tcW w:w="1467" w:type="pct"/>
          </w:tcPr>
          <w:p w14:paraId="543294FF" w14:textId="77777777" w:rsidR="00BD238A" w:rsidRPr="00AB62C1" w:rsidRDefault="00BD238A" w:rsidP="00BD238A">
            <w:pPr>
              <w:pStyle w:val="EANormal"/>
            </w:pPr>
            <w:r w:rsidRPr="00AB62C1">
              <w:t>Community meeting in Radanovici, 9 participants.</w:t>
            </w:r>
          </w:p>
        </w:tc>
        <w:tc>
          <w:tcPr>
            <w:tcW w:w="2487" w:type="pct"/>
          </w:tcPr>
          <w:p w14:paraId="338AE902" w14:textId="7A7E1C73" w:rsidR="00BD238A" w:rsidRPr="00AB62C1" w:rsidRDefault="00BD238A" w:rsidP="00BD238A">
            <w:pPr>
              <w:pStyle w:val="EANormal"/>
            </w:pPr>
            <w:r w:rsidRPr="00AB62C1">
              <w:t xml:space="preserve">As part of the Project’s commitment to transparent and open communications with the community, a follow up meeting with Radanovici community was held. The purpose of the meeting was to share the Main design of the road with the community, following requests to do so during the national EIA consultations. The TA sent out invitations to the meeting, and presented the design and project updates to the participants. </w:t>
            </w:r>
            <w:r w:rsidR="00A14E4D">
              <w:t xml:space="preserve">Consultants </w:t>
            </w:r>
            <w:r w:rsidRPr="00AB62C1">
              <w:t>who were also at the meeting shared a 2-page summary on the ESIA Scoping report with the participants.</w:t>
            </w:r>
          </w:p>
        </w:tc>
      </w:tr>
    </w:tbl>
    <w:p w14:paraId="4A9A8F01" w14:textId="45C33572" w:rsidR="00022348" w:rsidRPr="001C2C82" w:rsidRDefault="00022348" w:rsidP="001C2C82">
      <w:pPr>
        <w:pStyle w:val="EAHeading2"/>
        <w:numPr>
          <w:ilvl w:val="0"/>
          <w:numId w:val="0"/>
        </w:numPr>
        <w:ind w:left="1134" w:hanging="794"/>
        <w:jc w:val="both"/>
        <w:rPr>
          <w:b w:val="0"/>
          <w:bCs/>
          <w:color w:val="002060"/>
          <w:sz w:val="16"/>
          <w:szCs w:val="16"/>
        </w:rPr>
      </w:pPr>
      <w:bookmarkStart w:id="59" w:name="_Toc38445425"/>
      <w:bookmarkEnd w:id="58"/>
      <w:r w:rsidRPr="001C2C82">
        <w:rPr>
          <w:b w:val="0"/>
          <w:bCs/>
          <w:color w:val="002060"/>
          <w:sz w:val="16"/>
          <w:szCs w:val="16"/>
        </w:rPr>
        <w:t xml:space="preserve">Note: All abovementioned meetings were organized in cooperation with E3 Consulting. </w:t>
      </w:r>
    </w:p>
    <w:p w14:paraId="59924834" w14:textId="63D056B0" w:rsidR="003A6939" w:rsidRPr="00AB62C1" w:rsidRDefault="003A6939" w:rsidP="003A6939">
      <w:pPr>
        <w:pStyle w:val="EAHeading2"/>
        <w:jc w:val="both"/>
        <w:rPr>
          <w:color w:val="002060"/>
        </w:rPr>
      </w:pPr>
      <w:r w:rsidRPr="00AB62C1">
        <w:rPr>
          <w:color w:val="002060"/>
        </w:rPr>
        <w:t>Outcomes of engagement</w:t>
      </w:r>
      <w:bookmarkEnd w:id="59"/>
    </w:p>
    <w:p w14:paraId="5BE8E2AF" w14:textId="7AE12713" w:rsidR="003D6600" w:rsidRPr="00AB62C1" w:rsidRDefault="000D3FEB" w:rsidP="00CC099B">
      <w:pPr>
        <w:pStyle w:val="EANormal"/>
        <w:rPr>
          <w:i/>
          <w:iCs/>
          <w:lang w:eastAsia="en-US"/>
        </w:rPr>
      </w:pPr>
      <w:r w:rsidRPr="00AB62C1">
        <w:rPr>
          <w:lang w:eastAsia="en-US"/>
        </w:rPr>
        <w:t>During</w:t>
      </w:r>
      <w:r w:rsidR="009166D4" w:rsidRPr="00AB62C1">
        <w:rPr>
          <w:lang w:eastAsia="en-US"/>
        </w:rPr>
        <w:t xml:space="preserve"> </w:t>
      </w:r>
      <w:r w:rsidR="000948D3" w:rsidRPr="00AB62C1">
        <w:rPr>
          <w:lang w:eastAsia="en-US"/>
        </w:rPr>
        <w:t xml:space="preserve">these engagements, the following </w:t>
      </w:r>
      <w:r w:rsidR="00CC099B" w:rsidRPr="00AB62C1">
        <w:rPr>
          <w:lang w:eastAsia="en-US"/>
        </w:rPr>
        <w:t>main concerns and issues were raised</w:t>
      </w:r>
      <w:r w:rsidR="00A73D77" w:rsidRPr="00AB62C1">
        <w:rPr>
          <w:lang w:eastAsia="en-US"/>
        </w:rPr>
        <w:t xml:space="preserve"> (Table 5)</w:t>
      </w:r>
      <w:r w:rsidR="00CC099B" w:rsidRPr="00AB62C1">
        <w:rPr>
          <w:lang w:eastAsia="en-US"/>
        </w:rPr>
        <w:t>:</w:t>
      </w:r>
      <w:r w:rsidR="000948D3" w:rsidRPr="00AB62C1">
        <w:rPr>
          <w:i/>
          <w:iCs/>
          <w:lang w:eastAsia="en-US"/>
        </w:rPr>
        <w:t xml:space="preserve"> </w:t>
      </w:r>
    </w:p>
    <w:p w14:paraId="1371C5F8" w14:textId="49505B7C" w:rsidR="00BA2F1A" w:rsidRPr="00AB62C1" w:rsidRDefault="00BA2F1A" w:rsidP="00BA2F1A">
      <w:pPr>
        <w:pStyle w:val="Caption"/>
        <w:rPr>
          <w:rFonts w:ascii="Corbel" w:hAnsi="Corbel"/>
        </w:rPr>
      </w:pPr>
      <w:bookmarkStart w:id="60" w:name="_Toc38445348"/>
      <w:r w:rsidRPr="00AB62C1">
        <w:rPr>
          <w:rFonts w:ascii="Corbel" w:hAnsi="Corbel"/>
        </w:rPr>
        <w:t xml:space="preserve">Table </w:t>
      </w:r>
      <w:r w:rsidR="007268AB" w:rsidRPr="00AB62C1">
        <w:rPr>
          <w:rFonts w:ascii="Corbel" w:hAnsi="Corbel"/>
        </w:rPr>
        <w:fldChar w:fldCharType="begin"/>
      </w:r>
      <w:r w:rsidR="007268AB" w:rsidRPr="00AB62C1">
        <w:rPr>
          <w:rFonts w:ascii="Corbel" w:hAnsi="Corbel"/>
        </w:rPr>
        <w:instrText xml:space="preserve"> SEQ Table \* ARABIC </w:instrText>
      </w:r>
      <w:r w:rsidR="007268AB" w:rsidRPr="00AB62C1">
        <w:rPr>
          <w:rFonts w:ascii="Corbel" w:hAnsi="Corbel"/>
        </w:rPr>
        <w:fldChar w:fldCharType="separate"/>
      </w:r>
      <w:r w:rsidR="002E61A7">
        <w:rPr>
          <w:rFonts w:ascii="Corbel" w:hAnsi="Corbel"/>
          <w:noProof/>
        </w:rPr>
        <w:t>5</w:t>
      </w:r>
      <w:r w:rsidR="007268AB" w:rsidRPr="00AB62C1">
        <w:rPr>
          <w:rFonts w:ascii="Corbel" w:hAnsi="Corbel"/>
          <w:noProof/>
        </w:rPr>
        <w:fldChar w:fldCharType="end"/>
      </w:r>
      <w:r w:rsidRPr="00AB62C1">
        <w:rPr>
          <w:rFonts w:ascii="Corbel" w:hAnsi="Corbel"/>
        </w:rPr>
        <w:t>: Issues raised and TA response</w:t>
      </w:r>
      <w:bookmarkEnd w:id="60"/>
    </w:p>
    <w:tbl>
      <w:tblPr>
        <w:tblStyle w:val="TableGrid"/>
        <w:tblW w:w="0" w:type="auto"/>
        <w:tblLook w:val="04A0" w:firstRow="1" w:lastRow="0" w:firstColumn="1" w:lastColumn="0" w:noHBand="0" w:noVBand="1"/>
      </w:tblPr>
      <w:tblGrid>
        <w:gridCol w:w="5382"/>
        <w:gridCol w:w="3634"/>
      </w:tblGrid>
      <w:tr w:rsidR="002B4192" w:rsidRPr="00AB62C1" w14:paraId="5DD95543" w14:textId="77777777" w:rsidTr="00284BA4">
        <w:tc>
          <w:tcPr>
            <w:tcW w:w="5382" w:type="dxa"/>
          </w:tcPr>
          <w:p w14:paraId="4851E1C5" w14:textId="77777777" w:rsidR="002B4192" w:rsidRPr="00AB62C1" w:rsidRDefault="002B4192" w:rsidP="00284BA4">
            <w:pPr>
              <w:pStyle w:val="EANormal"/>
              <w:spacing w:after="0"/>
              <w:rPr>
                <w:b/>
                <w:bCs/>
                <w:sz w:val="18"/>
                <w:szCs w:val="18"/>
                <w:lang w:eastAsia="en-US"/>
              </w:rPr>
            </w:pPr>
            <w:r w:rsidRPr="00AB62C1">
              <w:rPr>
                <w:b/>
                <w:bCs/>
                <w:sz w:val="18"/>
                <w:szCs w:val="18"/>
                <w:lang w:eastAsia="en-US"/>
              </w:rPr>
              <w:t>Issue:</w:t>
            </w:r>
          </w:p>
        </w:tc>
        <w:tc>
          <w:tcPr>
            <w:tcW w:w="3634" w:type="dxa"/>
          </w:tcPr>
          <w:p w14:paraId="084F1B5C" w14:textId="77777777" w:rsidR="002B4192" w:rsidRPr="00AB62C1" w:rsidRDefault="002B4192" w:rsidP="00284BA4">
            <w:pPr>
              <w:pStyle w:val="EANormal"/>
              <w:spacing w:after="0"/>
              <w:rPr>
                <w:b/>
                <w:bCs/>
                <w:sz w:val="18"/>
                <w:szCs w:val="18"/>
                <w:lang w:eastAsia="en-US"/>
              </w:rPr>
            </w:pPr>
            <w:r w:rsidRPr="00AB62C1">
              <w:rPr>
                <w:b/>
                <w:bCs/>
                <w:sz w:val="18"/>
                <w:szCs w:val="18"/>
                <w:lang w:eastAsia="en-US"/>
              </w:rPr>
              <w:t>TA Response:</w:t>
            </w:r>
          </w:p>
        </w:tc>
      </w:tr>
      <w:tr w:rsidR="002B4192" w:rsidRPr="00AB62C1" w14:paraId="618C9096" w14:textId="77777777" w:rsidTr="00284BA4">
        <w:tc>
          <w:tcPr>
            <w:tcW w:w="5382" w:type="dxa"/>
          </w:tcPr>
          <w:p w14:paraId="75A8D80F" w14:textId="77777777" w:rsidR="002B4192" w:rsidRPr="00AB62C1" w:rsidRDefault="002B4192" w:rsidP="00284BA4">
            <w:pPr>
              <w:pStyle w:val="EANormal"/>
              <w:spacing w:after="0"/>
              <w:rPr>
                <w:b/>
                <w:bCs/>
                <w:sz w:val="18"/>
                <w:szCs w:val="18"/>
                <w:lang w:eastAsia="en-US"/>
              </w:rPr>
            </w:pPr>
            <w:r w:rsidRPr="00AB62C1">
              <w:rPr>
                <w:b/>
                <w:bCs/>
                <w:sz w:val="18"/>
                <w:szCs w:val="18"/>
                <w:lang w:eastAsia="en-US"/>
              </w:rPr>
              <w:t xml:space="preserve">Design: </w:t>
            </w:r>
            <w:r w:rsidRPr="00AB62C1">
              <w:rPr>
                <w:bCs/>
                <w:sz w:val="18"/>
                <w:szCs w:val="18"/>
                <w:lang w:eastAsia="en-US"/>
              </w:rPr>
              <w:t xml:space="preserve">Local </w:t>
            </w:r>
            <w:r w:rsidRPr="00AB62C1">
              <w:rPr>
                <w:sz w:val="18"/>
                <w:szCs w:val="18"/>
                <w:lang w:eastAsia="en-US"/>
              </w:rPr>
              <w:t xml:space="preserve">communities have raised concerns related to the Main Design, including issuing a signed petition to the TA. Discussions on the location of roundabouts, underpasses, and crossings for both people and livestock, the central reservation between the lanes, and the local vs national spatial plans, and a request to narrow the road to 3 lanes instead of 4 in certain areas. </w:t>
            </w:r>
          </w:p>
        </w:tc>
        <w:tc>
          <w:tcPr>
            <w:tcW w:w="3634" w:type="dxa"/>
          </w:tcPr>
          <w:p w14:paraId="6975A6CA" w14:textId="59068166" w:rsidR="002B4192" w:rsidRPr="00AB62C1" w:rsidRDefault="002B4192" w:rsidP="00284BA4">
            <w:pPr>
              <w:pStyle w:val="EANormal"/>
              <w:spacing w:after="0"/>
              <w:rPr>
                <w:b/>
                <w:bCs/>
                <w:sz w:val="18"/>
                <w:szCs w:val="18"/>
                <w:lang w:eastAsia="en-US"/>
              </w:rPr>
            </w:pPr>
            <w:r w:rsidRPr="00AB62C1">
              <w:rPr>
                <w:sz w:val="18"/>
                <w:szCs w:val="18"/>
                <w:lang w:eastAsia="en-US"/>
              </w:rPr>
              <w:t xml:space="preserve">The TA and the designer have taken these views into account to the extent possible, and where feasible modified the design to accommodate the community requests. In a meeting with the Radanovici community representatives in February 2020, the TA noted that they would also consult with the Ministry of Agriculture regarding the number of livestock and active farms in the area in terms of finding a solution for livestock crossings.  </w:t>
            </w:r>
          </w:p>
        </w:tc>
      </w:tr>
      <w:tr w:rsidR="002B4192" w:rsidRPr="00AB62C1" w14:paraId="18187F67" w14:textId="77777777" w:rsidTr="00284BA4">
        <w:tc>
          <w:tcPr>
            <w:tcW w:w="5382" w:type="dxa"/>
          </w:tcPr>
          <w:p w14:paraId="6893B856" w14:textId="5D39F932" w:rsidR="002B4192" w:rsidRPr="00AB62C1" w:rsidRDefault="002B4192" w:rsidP="00284BA4">
            <w:pPr>
              <w:pStyle w:val="EANormal"/>
              <w:spacing w:after="0"/>
              <w:rPr>
                <w:sz w:val="18"/>
                <w:szCs w:val="18"/>
                <w:lang w:eastAsia="en-US"/>
              </w:rPr>
            </w:pPr>
            <w:r w:rsidRPr="00AB62C1">
              <w:rPr>
                <w:b/>
                <w:bCs/>
                <w:sz w:val="18"/>
                <w:szCs w:val="18"/>
                <w:lang w:eastAsia="en-US"/>
              </w:rPr>
              <w:lastRenderedPageBreak/>
              <w:t xml:space="preserve">Road safety: </w:t>
            </w:r>
            <w:r w:rsidRPr="00AB62C1">
              <w:rPr>
                <w:bCs/>
                <w:sz w:val="18"/>
                <w:szCs w:val="18"/>
                <w:lang w:eastAsia="en-US"/>
              </w:rPr>
              <w:t>Road Safety</w:t>
            </w:r>
            <w:r w:rsidRPr="00AB62C1">
              <w:rPr>
                <w:b/>
                <w:bCs/>
                <w:sz w:val="18"/>
                <w:szCs w:val="18"/>
                <w:lang w:eastAsia="en-US"/>
              </w:rPr>
              <w:t xml:space="preserve"> </w:t>
            </w:r>
            <w:r w:rsidRPr="00AB62C1">
              <w:rPr>
                <w:sz w:val="18"/>
                <w:szCs w:val="18"/>
                <w:lang w:eastAsia="en-US"/>
              </w:rPr>
              <w:t>has also been an important issue, in particular in the vicinity of Radanovici primary school. Consultative meetings with the community, the school leadership, and the children attending</w:t>
            </w:r>
            <w:r w:rsidR="009B7D22" w:rsidRPr="00AB62C1">
              <w:rPr>
                <w:sz w:val="18"/>
                <w:szCs w:val="18"/>
                <w:lang w:eastAsia="en-US"/>
              </w:rPr>
              <w:t xml:space="preserve"> the school, have been held to </w:t>
            </w:r>
            <w:r w:rsidRPr="00AB62C1">
              <w:rPr>
                <w:sz w:val="18"/>
                <w:szCs w:val="18"/>
                <w:lang w:eastAsia="en-US"/>
              </w:rPr>
              <w:t xml:space="preserve">consider mitigating measures for the increase in traffic volume and speed that the Project will likely bring about. </w:t>
            </w:r>
          </w:p>
          <w:p w14:paraId="0613A006" w14:textId="77777777" w:rsidR="002B4192" w:rsidRPr="00AB62C1" w:rsidRDefault="002B4192" w:rsidP="00284BA4">
            <w:pPr>
              <w:pStyle w:val="EANormal"/>
              <w:spacing w:after="0"/>
              <w:rPr>
                <w:sz w:val="18"/>
                <w:szCs w:val="18"/>
                <w:lang w:eastAsia="en-US"/>
              </w:rPr>
            </w:pPr>
            <w:r w:rsidRPr="00AB62C1">
              <w:rPr>
                <w:sz w:val="18"/>
                <w:szCs w:val="18"/>
                <w:lang w:eastAsia="en-US"/>
              </w:rPr>
              <w:t xml:space="preserve">Radanovici school are very supportive of an awareness-raising campaign. There is an underpass that was previously very untidy – and the school together with the local Utility company have tidied it up, which has contributed to an increase in the amount of children using it. Radanovici school has two units: in addition to the building in Radanovici itself, there is another in Lastva where there is no underpass, and thus signalisation is very important.   </w:t>
            </w:r>
          </w:p>
        </w:tc>
        <w:tc>
          <w:tcPr>
            <w:tcW w:w="3634" w:type="dxa"/>
          </w:tcPr>
          <w:p w14:paraId="39EEC56B" w14:textId="3F83B263" w:rsidR="002B4192" w:rsidRPr="00AB62C1" w:rsidRDefault="002B4192" w:rsidP="009B7D22">
            <w:pPr>
              <w:pStyle w:val="EANormal"/>
              <w:spacing w:after="0"/>
              <w:rPr>
                <w:b/>
                <w:bCs/>
                <w:sz w:val="18"/>
                <w:szCs w:val="18"/>
                <w:lang w:eastAsia="en-US"/>
              </w:rPr>
            </w:pPr>
            <w:r w:rsidRPr="00AB62C1">
              <w:rPr>
                <w:sz w:val="18"/>
                <w:szCs w:val="18"/>
                <w:lang w:eastAsia="en-US"/>
              </w:rPr>
              <w:t xml:space="preserve">These concerns have been taken into account in the road design, and recommended mitigating measures will also include maximum speed limits, the installation of speed bumps, </w:t>
            </w:r>
            <w:r w:rsidR="009B7D22" w:rsidRPr="00AB62C1">
              <w:rPr>
                <w:sz w:val="18"/>
                <w:szCs w:val="18"/>
                <w:lang w:eastAsia="en-US"/>
              </w:rPr>
              <w:t>signalling</w:t>
            </w:r>
            <w:r w:rsidRPr="00AB62C1">
              <w:rPr>
                <w:sz w:val="18"/>
                <w:szCs w:val="18"/>
                <w:lang w:eastAsia="en-US"/>
              </w:rPr>
              <w:t xml:space="preserve"> in the vicinity of the school, and awareness-raising campaigns in the schools.</w:t>
            </w:r>
          </w:p>
        </w:tc>
      </w:tr>
      <w:tr w:rsidR="002B4192" w:rsidRPr="00AB62C1" w14:paraId="52908DDC" w14:textId="77777777" w:rsidTr="00284BA4">
        <w:tc>
          <w:tcPr>
            <w:tcW w:w="5382" w:type="dxa"/>
          </w:tcPr>
          <w:p w14:paraId="7EDC4A9C" w14:textId="050AB5D7" w:rsidR="002B4192" w:rsidRPr="001C2C82" w:rsidRDefault="002B4192" w:rsidP="009B7D22">
            <w:pPr>
              <w:pStyle w:val="EANormal"/>
              <w:spacing w:after="0"/>
              <w:rPr>
                <w:sz w:val="18"/>
                <w:szCs w:val="18"/>
                <w:lang w:eastAsia="en-US"/>
              </w:rPr>
            </w:pPr>
            <w:r w:rsidRPr="001C2C82">
              <w:rPr>
                <w:b/>
                <w:bCs/>
                <w:sz w:val="18"/>
                <w:szCs w:val="18"/>
                <w:lang w:eastAsia="en-US"/>
              </w:rPr>
              <w:t xml:space="preserve">Environmental Concerns: </w:t>
            </w:r>
            <w:r w:rsidRPr="001C2C82">
              <w:rPr>
                <w:bCs/>
                <w:sz w:val="18"/>
                <w:szCs w:val="18"/>
                <w:lang w:eastAsia="en-US"/>
              </w:rPr>
              <w:t>Environmental concerns</w:t>
            </w:r>
            <w:r w:rsidRPr="001C2C82">
              <w:rPr>
                <w:sz w:val="18"/>
                <w:szCs w:val="18"/>
                <w:lang w:eastAsia="en-US"/>
              </w:rPr>
              <w:t xml:space="preserve"> have included </w:t>
            </w:r>
            <w:r w:rsidR="009B7D22" w:rsidRPr="001C2C82">
              <w:rPr>
                <w:sz w:val="18"/>
                <w:szCs w:val="18"/>
                <w:lang w:eastAsia="en-US"/>
              </w:rPr>
              <w:t>questions</w:t>
            </w:r>
            <w:r w:rsidRPr="001C2C82">
              <w:rPr>
                <w:sz w:val="18"/>
                <w:szCs w:val="18"/>
                <w:lang w:eastAsia="en-US"/>
              </w:rPr>
              <w:t xml:space="preserve"> related to noise, traffic, wastewater etc. </w:t>
            </w:r>
            <w:r w:rsidR="009B7D22" w:rsidRPr="001C2C82">
              <w:rPr>
                <w:sz w:val="18"/>
                <w:szCs w:val="18"/>
                <w:lang w:eastAsia="en-US"/>
              </w:rPr>
              <w:t>and</w:t>
            </w:r>
            <w:r w:rsidRPr="001C2C82">
              <w:rPr>
                <w:sz w:val="18"/>
                <w:szCs w:val="18"/>
                <w:lang w:eastAsia="en-US"/>
              </w:rPr>
              <w:t xml:space="preserve"> requests to ensure that the design takes into account the frequency of floods in the area, </w:t>
            </w:r>
            <w:r w:rsidR="009B7D22" w:rsidRPr="001C2C82">
              <w:rPr>
                <w:sz w:val="18"/>
                <w:szCs w:val="18"/>
                <w:lang w:eastAsia="en-US"/>
              </w:rPr>
              <w:t>which</w:t>
            </w:r>
            <w:r w:rsidRPr="001C2C82">
              <w:rPr>
                <w:sz w:val="18"/>
                <w:szCs w:val="18"/>
                <w:lang w:eastAsia="en-US"/>
              </w:rPr>
              <w:t xml:space="preserve"> was highlighted by key informants from Arcadia Academy, Kotor municipality, and the utility companies from all three PAA municipalities. Kotor municipality requested a specific meeting with the TA related to flooding.</w:t>
            </w:r>
          </w:p>
        </w:tc>
        <w:tc>
          <w:tcPr>
            <w:tcW w:w="3634" w:type="dxa"/>
          </w:tcPr>
          <w:p w14:paraId="0317A743" w14:textId="77777777" w:rsidR="002B4192" w:rsidRPr="00CE331D" w:rsidRDefault="002B4192" w:rsidP="007152A6">
            <w:pPr>
              <w:pStyle w:val="EANormal"/>
              <w:spacing w:after="0"/>
              <w:rPr>
                <w:bCs/>
                <w:sz w:val="18"/>
                <w:szCs w:val="18"/>
                <w:lang w:eastAsia="en-US"/>
              </w:rPr>
            </w:pPr>
            <w:r w:rsidRPr="001C2C82">
              <w:rPr>
                <w:bCs/>
                <w:sz w:val="18"/>
                <w:szCs w:val="18"/>
                <w:lang w:eastAsia="en-US"/>
              </w:rPr>
              <w:t xml:space="preserve">Responses have been sent to </w:t>
            </w:r>
            <w:r w:rsidR="009B7D22" w:rsidRPr="001C2C82">
              <w:rPr>
                <w:bCs/>
                <w:sz w:val="18"/>
                <w:szCs w:val="18"/>
                <w:lang w:eastAsia="en-US"/>
              </w:rPr>
              <w:t xml:space="preserve">letters received from </w:t>
            </w:r>
            <w:r w:rsidRPr="001C2C82">
              <w:rPr>
                <w:bCs/>
                <w:sz w:val="18"/>
                <w:szCs w:val="18"/>
                <w:lang w:eastAsia="en-US"/>
              </w:rPr>
              <w:t xml:space="preserve">the Arcadia Academy, </w:t>
            </w:r>
            <w:r w:rsidR="009B7D22" w:rsidRPr="001C2C82">
              <w:rPr>
                <w:bCs/>
                <w:sz w:val="18"/>
                <w:szCs w:val="18"/>
                <w:lang w:eastAsia="en-US"/>
              </w:rPr>
              <w:t xml:space="preserve">and </w:t>
            </w:r>
            <w:r w:rsidRPr="001C2C82">
              <w:rPr>
                <w:bCs/>
                <w:sz w:val="18"/>
                <w:szCs w:val="18"/>
                <w:lang w:eastAsia="en-US"/>
              </w:rPr>
              <w:t>M-club d.o.o Budva regarding the flooding issues. Furthermore, the TA has held separate meetings with the owner of the M-club, and with representatives of Kotor municipality (</w:t>
            </w:r>
            <w:r w:rsidRPr="00CE331D">
              <w:rPr>
                <w:bCs/>
                <w:sz w:val="18"/>
                <w:szCs w:val="18"/>
                <w:lang w:eastAsia="en-US"/>
              </w:rPr>
              <w:t>including their water department).</w:t>
            </w:r>
            <w:r w:rsidR="007152A6" w:rsidRPr="00CE331D">
              <w:rPr>
                <w:bCs/>
                <w:sz w:val="18"/>
                <w:szCs w:val="18"/>
                <w:lang w:eastAsia="en-US"/>
              </w:rPr>
              <w:t xml:space="preserve"> </w:t>
            </w:r>
          </w:p>
          <w:p w14:paraId="64274BB7" w14:textId="3D832400" w:rsidR="009B7D22" w:rsidRPr="001C2C82" w:rsidRDefault="00D70C84" w:rsidP="00D21384">
            <w:pPr>
              <w:pStyle w:val="EANormal"/>
              <w:spacing w:after="0"/>
              <w:rPr>
                <w:bCs/>
                <w:sz w:val="18"/>
                <w:szCs w:val="18"/>
                <w:lang w:eastAsia="en-US"/>
              </w:rPr>
            </w:pPr>
            <w:r w:rsidRPr="00CE331D">
              <w:rPr>
                <w:bCs/>
                <w:sz w:val="18"/>
                <w:szCs w:val="18"/>
                <w:lang w:eastAsia="en-US"/>
              </w:rPr>
              <w:t xml:space="preserve">It was confirmed that </w:t>
            </w:r>
            <w:r w:rsidR="00A720D7" w:rsidRPr="00CE331D">
              <w:rPr>
                <w:bCs/>
                <w:sz w:val="18"/>
                <w:szCs w:val="18"/>
                <w:lang w:eastAsia="en-US"/>
              </w:rPr>
              <w:t xml:space="preserve">protection measures against flooding were already included in the </w:t>
            </w:r>
            <w:r w:rsidR="0069221B" w:rsidRPr="00CE331D">
              <w:rPr>
                <w:bCs/>
                <w:sz w:val="18"/>
                <w:szCs w:val="18"/>
                <w:lang w:eastAsia="en-US"/>
              </w:rPr>
              <w:t xml:space="preserve">main design, and </w:t>
            </w:r>
            <w:r w:rsidR="0039787B" w:rsidRPr="00CE331D">
              <w:rPr>
                <w:bCs/>
                <w:sz w:val="18"/>
                <w:szCs w:val="18"/>
                <w:lang w:eastAsia="en-US"/>
              </w:rPr>
              <w:t xml:space="preserve">a </w:t>
            </w:r>
            <w:r w:rsidR="0069221B" w:rsidRPr="00CE331D">
              <w:rPr>
                <w:bCs/>
                <w:sz w:val="18"/>
                <w:szCs w:val="18"/>
                <w:lang w:eastAsia="en-US"/>
              </w:rPr>
              <w:t>f</w:t>
            </w:r>
            <w:r w:rsidR="00AF340B" w:rsidRPr="00CE331D">
              <w:rPr>
                <w:bCs/>
                <w:sz w:val="18"/>
                <w:szCs w:val="18"/>
                <w:lang w:eastAsia="en-US"/>
              </w:rPr>
              <w:t xml:space="preserve">urther </w:t>
            </w:r>
            <w:r w:rsidR="009B7D22" w:rsidRPr="00CE331D">
              <w:rPr>
                <w:bCs/>
                <w:sz w:val="18"/>
                <w:szCs w:val="18"/>
                <w:lang w:eastAsia="en-US"/>
              </w:rPr>
              <w:t xml:space="preserve">review of the drainage design </w:t>
            </w:r>
            <w:r w:rsidR="00AF340B" w:rsidRPr="00CE331D">
              <w:rPr>
                <w:bCs/>
                <w:sz w:val="18"/>
                <w:szCs w:val="18"/>
                <w:lang w:eastAsia="en-US"/>
              </w:rPr>
              <w:t>will be undertaken</w:t>
            </w:r>
            <w:r w:rsidR="001705BA" w:rsidRPr="00CE331D">
              <w:rPr>
                <w:bCs/>
                <w:sz w:val="18"/>
                <w:szCs w:val="18"/>
                <w:lang w:eastAsia="en-US"/>
              </w:rPr>
              <w:t xml:space="preserve"> </w:t>
            </w:r>
            <w:r w:rsidR="00D21384" w:rsidRPr="00CE331D">
              <w:rPr>
                <w:bCs/>
                <w:sz w:val="18"/>
                <w:szCs w:val="18"/>
                <w:lang w:eastAsia="en-US"/>
              </w:rPr>
              <w:t>prior to the start of construction</w:t>
            </w:r>
            <w:r w:rsidR="00AF340B" w:rsidRPr="00CE331D">
              <w:rPr>
                <w:bCs/>
                <w:sz w:val="18"/>
                <w:szCs w:val="18"/>
                <w:lang w:eastAsia="en-US"/>
              </w:rPr>
              <w:t xml:space="preserve"> </w:t>
            </w:r>
            <w:r w:rsidR="00530D97" w:rsidRPr="00CE331D">
              <w:rPr>
                <w:bCs/>
                <w:sz w:val="18"/>
                <w:szCs w:val="18"/>
                <w:lang w:eastAsia="en-US"/>
              </w:rPr>
              <w:t xml:space="preserve">as part of the ESAP </w:t>
            </w:r>
            <w:r w:rsidR="00AF340B" w:rsidRPr="00CE331D">
              <w:rPr>
                <w:bCs/>
                <w:sz w:val="18"/>
                <w:szCs w:val="18"/>
                <w:lang w:eastAsia="en-US"/>
              </w:rPr>
              <w:t xml:space="preserve">to confirm </w:t>
            </w:r>
            <w:r w:rsidR="00530D97" w:rsidRPr="00CE331D">
              <w:rPr>
                <w:bCs/>
                <w:sz w:val="18"/>
                <w:szCs w:val="18"/>
                <w:lang w:eastAsia="en-US"/>
              </w:rPr>
              <w:t xml:space="preserve">that </w:t>
            </w:r>
            <w:r w:rsidR="009B7D22" w:rsidRPr="00CE331D">
              <w:rPr>
                <w:bCs/>
                <w:sz w:val="18"/>
                <w:szCs w:val="18"/>
                <w:lang w:eastAsia="en-US"/>
              </w:rPr>
              <w:t>risks associated with run off and flood</w:t>
            </w:r>
            <w:r w:rsidR="00530D97" w:rsidRPr="00CE331D">
              <w:rPr>
                <w:bCs/>
                <w:sz w:val="18"/>
                <w:szCs w:val="18"/>
                <w:lang w:eastAsia="en-US"/>
              </w:rPr>
              <w:t xml:space="preserve">ing </w:t>
            </w:r>
            <w:r w:rsidR="00B23A3D" w:rsidRPr="00CE331D">
              <w:rPr>
                <w:bCs/>
                <w:sz w:val="18"/>
                <w:szCs w:val="18"/>
                <w:lang w:eastAsia="en-US"/>
              </w:rPr>
              <w:t>have</w:t>
            </w:r>
            <w:r w:rsidR="00530D97" w:rsidRPr="00CE331D">
              <w:rPr>
                <w:bCs/>
                <w:sz w:val="18"/>
                <w:szCs w:val="18"/>
                <w:lang w:eastAsia="en-US"/>
              </w:rPr>
              <w:t xml:space="preserve"> been suitably addressed</w:t>
            </w:r>
            <w:r w:rsidR="00A02239" w:rsidRPr="00CE331D">
              <w:rPr>
                <w:bCs/>
                <w:sz w:val="18"/>
                <w:szCs w:val="18"/>
                <w:lang w:eastAsia="en-US"/>
              </w:rPr>
              <w:t xml:space="preserve"> in the final design</w:t>
            </w:r>
            <w:r w:rsidR="00530D97" w:rsidRPr="00CE331D">
              <w:rPr>
                <w:bCs/>
                <w:sz w:val="18"/>
                <w:szCs w:val="18"/>
                <w:lang w:eastAsia="en-US"/>
              </w:rPr>
              <w:t>.</w:t>
            </w:r>
            <w:r w:rsidR="009B7D22" w:rsidRPr="001C2C82">
              <w:rPr>
                <w:bCs/>
                <w:sz w:val="18"/>
                <w:szCs w:val="18"/>
                <w:lang w:eastAsia="en-US"/>
              </w:rPr>
              <w:t xml:space="preserve"> </w:t>
            </w:r>
          </w:p>
        </w:tc>
      </w:tr>
      <w:tr w:rsidR="002B4192" w:rsidRPr="00AB62C1" w14:paraId="0DB99D52" w14:textId="77777777" w:rsidTr="00284BA4">
        <w:tc>
          <w:tcPr>
            <w:tcW w:w="5382" w:type="dxa"/>
          </w:tcPr>
          <w:p w14:paraId="0E9F1DB9" w14:textId="7AB17A13" w:rsidR="002B4192" w:rsidRPr="001C2C82" w:rsidRDefault="002B4192" w:rsidP="00284BA4">
            <w:pPr>
              <w:pStyle w:val="EANormal"/>
              <w:spacing w:after="0"/>
              <w:rPr>
                <w:sz w:val="18"/>
                <w:szCs w:val="18"/>
                <w:lang w:eastAsia="en-US"/>
              </w:rPr>
            </w:pPr>
            <w:r w:rsidRPr="001C2C82">
              <w:rPr>
                <w:b/>
                <w:bCs/>
                <w:sz w:val="18"/>
                <w:szCs w:val="18"/>
                <w:lang w:eastAsia="en-US"/>
              </w:rPr>
              <w:t xml:space="preserve">Disputes related to land ownership and questions related to land acquisition / expropriation: </w:t>
            </w:r>
            <w:r w:rsidRPr="001C2C82">
              <w:rPr>
                <w:bCs/>
                <w:sz w:val="18"/>
                <w:szCs w:val="18"/>
                <w:lang w:eastAsia="en-US"/>
              </w:rPr>
              <w:t>Concerns related to land ownership and land acquisition/ expropriation</w:t>
            </w:r>
            <w:r w:rsidRPr="001C2C82">
              <w:rPr>
                <w:b/>
                <w:bCs/>
                <w:sz w:val="18"/>
                <w:szCs w:val="18"/>
                <w:lang w:eastAsia="en-US"/>
              </w:rPr>
              <w:t xml:space="preserve"> </w:t>
            </w:r>
            <w:r w:rsidRPr="001C2C82">
              <w:rPr>
                <w:sz w:val="18"/>
                <w:szCs w:val="18"/>
                <w:lang w:eastAsia="en-US"/>
              </w:rPr>
              <w:t xml:space="preserve">have been raised throughout the Project’s design and impact assessment phases. Stakeholders have raised questions related to the spatial plans - specifically regarding the misalignment between the national spatial plan vs the local spatial plan. </w:t>
            </w:r>
            <w:r w:rsidR="00530D97" w:rsidRPr="001C2C82">
              <w:rPr>
                <w:sz w:val="18"/>
                <w:szCs w:val="18"/>
                <w:lang w:eastAsia="en-US"/>
              </w:rPr>
              <w:t xml:space="preserve">(Whilst, the </w:t>
            </w:r>
            <w:r w:rsidRPr="001C2C82">
              <w:rPr>
                <w:sz w:val="18"/>
                <w:szCs w:val="18"/>
                <w:lang w:eastAsia="en-US"/>
              </w:rPr>
              <w:t>main design conforms with the national spatial plan but not with the local spatial plan</w:t>
            </w:r>
            <w:r w:rsidR="00530D97" w:rsidRPr="001C2C82">
              <w:rPr>
                <w:sz w:val="18"/>
                <w:szCs w:val="18"/>
                <w:lang w:eastAsia="en-US"/>
              </w:rPr>
              <w:t xml:space="preserve">, </w:t>
            </w:r>
            <w:r w:rsidRPr="001C2C82">
              <w:rPr>
                <w:sz w:val="18"/>
                <w:szCs w:val="18"/>
                <w:lang w:eastAsia="en-US"/>
              </w:rPr>
              <w:t xml:space="preserve">Montenegrin legislation states that the national spatial plan takes precedence over the local spatial plan). Stakeholders have also sought reference to Austro-Hungarian maps, and requested information related to compensation. </w:t>
            </w:r>
          </w:p>
        </w:tc>
        <w:tc>
          <w:tcPr>
            <w:tcW w:w="3634" w:type="dxa"/>
          </w:tcPr>
          <w:p w14:paraId="0943EBCC" w14:textId="7811C50C" w:rsidR="002B4192" w:rsidRPr="001C2C82" w:rsidRDefault="002B4192" w:rsidP="00284BA4">
            <w:pPr>
              <w:pStyle w:val="EANormal"/>
              <w:spacing w:after="0"/>
              <w:rPr>
                <w:b/>
                <w:sz w:val="18"/>
                <w:szCs w:val="18"/>
                <w:lang w:eastAsia="en-US"/>
              </w:rPr>
            </w:pPr>
            <w:r w:rsidRPr="001C2C82">
              <w:rPr>
                <w:sz w:val="18"/>
                <w:szCs w:val="18"/>
                <w:lang w:eastAsia="en-US"/>
              </w:rPr>
              <w:t xml:space="preserve">The TA has noted that the Project will follow EBRD requirements, as well as national legislation. As such complaints related to land ownership and compensation will be directed to official judicial processes.  </w:t>
            </w:r>
          </w:p>
        </w:tc>
      </w:tr>
      <w:tr w:rsidR="002B4192" w:rsidRPr="00AB62C1" w14:paraId="131A3EDD" w14:textId="77777777" w:rsidTr="00284BA4">
        <w:tc>
          <w:tcPr>
            <w:tcW w:w="5382" w:type="dxa"/>
          </w:tcPr>
          <w:p w14:paraId="24D50CB6" w14:textId="77777777" w:rsidR="002B4192" w:rsidRPr="00AB62C1" w:rsidRDefault="002B4192" w:rsidP="00284BA4">
            <w:pPr>
              <w:pStyle w:val="EANormal"/>
              <w:spacing w:after="0"/>
              <w:rPr>
                <w:sz w:val="18"/>
                <w:szCs w:val="18"/>
                <w:lang w:eastAsia="en-US"/>
              </w:rPr>
            </w:pPr>
            <w:r w:rsidRPr="00AB62C1">
              <w:rPr>
                <w:b/>
                <w:bCs/>
                <w:sz w:val="18"/>
                <w:szCs w:val="18"/>
                <w:lang w:eastAsia="en-US"/>
              </w:rPr>
              <w:t xml:space="preserve">Businesses in the PAA: </w:t>
            </w:r>
            <w:r w:rsidRPr="00AB62C1">
              <w:rPr>
                <w:bCs/>
                <w:sz w:val="18"/>
                <w:szCs w:val="18"/>
                <w:lang w:eastAsia="en-US"/>
              </w:rPr>
              <w:t>Businesses along the route</w:t>
            </w:r>
            <w:r w:rsidRPr="00AB62C1">
              <w:rPr>
                <w:b/>
                <w:bCs/>
                <w:sz w:val="18"/>
                <w:szCs w:val="18"/>
                <w:lang w:eastAsia="en-US"/>
              </w:rPr>
              <w:t xml:space="preserve"> </w:t>
            </w:r>
            <w:r w:rsidRPr="00AB62C1">
              <w:rPr>
                <w:sz w:val="18"/>
                <w:szCs w:val="18"/>
                <w:lang w:eastAsia="en-US"/>
              </w:rPr>
              <w:t xml:space="preserve">are largely concentrated adjacent to the road, and thus many business owners are concerned with loss of access and parking lots as a result of the Project. Frequent and consistent engagement, especially once the expropriation studies are finalised, is required to ensure that any losses are appropriately compensated for in line with PR5. </w:t>
            </w:r>
          </w:p>
        </w:tc>
        <w:tc>
          <w:tcPr>
            <w:tcW w:w="3634" w:type="dxa"/>
          </w:tcPr>
          <w:p w14:paraId="1C556541" w14:textId="77777777" w:rsidR="002B4192" w:rsidRPr="00AB62C1" w:rsidRDefault="002B4192" w:rsidP="00284BA4">
            <w:pPr>
              <w:pStyle w:val="EANormal"/>
              <w:spacing w:after="0"/>
              <w:rPr>
                <w:bCs/>
                <w:sz w:val="18"/>
                <w:szCs w:val="18"/>
                <w:lang w:eastAsia="en-US"/>
              </w:rPr>
            </w:pPr>
            <w:r w:rsidRPr="00AB62C1">
              <w:rPr>
                <w:bCs/>
                <w:sz w:val="18"/>
                <w:szCs w:val="18"/>
                <w:lang w:eastAsia="en-US"/>
              </w:rPr>
              <w:t xml:space="preserve">The TA has noted that access to the new road is planned for all businesses.  </w:t>
            </w:r>
          </w:p>
        </w:tc>
      </w:tr>
      <w:tr w:rsidR="002B4192" w:rsidRPr="00AB62C1" w14:paraId="3FBF2BFD" w14:textId="77777777" w:rsidTr="00284BA4">
        <w:tc>
          <w:tcPr>
            <w:tcW w:w="5382" w:type="dxa"/>
          </w:tcPr>
          <w:p w14:paraId="70EA6C5D" w14:textId="77777777" w:rsidR="002B4192" w:rsidRPr="00AB62C1" w:rsidRDefault="002B4192" w:rsidP="00284BA4">
            <w:pPr>
              <w:pStyle w:val="EANormal"/>
              <w:spacing w:after="0"/>
              <w:rPr>
                <w:sz w:val="18"/>
                <w:szCs w:val="18"/>
                <w:lang w:eastAsia="en-US"/>
              </w:rPr>
            </w:pPr>
            <w:r w:rsidRPr="00AB62C1">
              <w:rPr>
                <w:b/>
                <w:bCs/>
                <w:sz w:val="18"/>
                <w:szCs w:val="18"/>
                <w:lang w:eastAsia="en-US"/>
              </w:rPr>
              <w:t xml:space="preserve">Tourism organisations in Budva, Kotor and Tivat: </w:t>
            </w:r>
            <w:r w:rsidRPr="00AB62C1">
              <w:rPr>
                <w:bCs/>
                <w:sz w:val="18"/>
                <w:szCs w:val="18"/>
                <w:lang w:eastAsia="en-US"/>
              </w:rPr>
              <w:t>Tourism organisations</w:t>
            </w:r>
            <w:r w:rsidRPr="00AB62C1">
              <w:rPr>
                <w:sz w:val="18"/>
                <w:szCs w:val="18"/>
                <w:lang w:eastAsia="en-US"/>
              </w:rPr>
              <w:t xml:space="preserve"> are all very supportive of the Project, noting that the surveys done with tourists in the area have shown that the largest amount of issues and complaints raised by the visitors relate to traffic jams, and the quality of the infrastructure. Not only would an improved road alleviate the issues related to congestion, they would also potentially bring new investment into the area from tourism operators.  </w:t>
            </w:r>
          </w:p>
        </w:tc>
        <w:tc>
          <w:tcPr>
            <w:tcW w:w="3634" w:type="dxa"/>
          </w:tcPr>
          <w:p w14:paraId="6C4C21F2" w14:textId="77777777" w:rsidR="002B4192" w:rsidRPr="00AB62C1" w:rsidRDefault="002B4192" w:rsidP="00284BA4">
            <w:pPr>
              <w:pStyle w:val="EANormal"/>
              <w:spacing w:after="0"/>
              <w:rPr>
                <w:sz w:val="18"/>
                <w:szCs w:val="18"/>
                <w:lang w:eastAsia="en-US"/>
              </w:rPr>
            </w:pPr>
            <w:r w:rsidRPr="00AB62C1">
              <w:rPr>
                <w:sz w:val="18"/>
                <w:szCs w:val="18"/>
                <w:lang w:eastAsia="en-US"/>
              </w:rPr>
              <w:t>The TA has noted full agreement with the comments from the tourist organizations.</w:t>
            </w:r>
          </w:p>
        </w:tc>
      </w:tr>
      <w:tr w:rsidR="002B4192" w:rsidRPr="00AB62C1" w14:paraId="5FB901E5" w14:textId="77777777" w:rsidTr="00284BA4">
        <w:tc>
          <w:tcPr>
            <w:tcW w:w="5382" w:type="dxa"/>
          </w:tcPr>
          <w:p w14:paraId="2407521E" w14:textId="77777777" w:rsidR="002B4192" w:rsidRPr="00AB62C1" w:rsidRDefault="002B4192" w:rsidP="00284BA4">
            <w:pPr>
              <w:pStyle w:val="EANormal"/>
              <w:spacing w:after="0"/>
              <w:rPr>
                <w:sz w:val="18"/>
                <w:szCs w:val="18"/>
                <w:lang w:eastAsia="en-US"/>
              </w:rPr>
            </w:pPr>
            <w:r w:rsidRPr="00AB62C1">
              <w:rPr>
                <w:b/>
                <w:bCs/>
                <w:sz w:val="18"/>
                <w:szCs w:val="18"/>
                <w:lang w:eastAsia="en-US"/>
              </w:rPr>
              <w:t xml:space="preserve">Health facilities: </w:t>
            </w:r>
            <w:r w:rsidRPr="00AB62C1">
              <w:rPr>
                <w:bCs/>
                <w:sz w:val="18"/>
                <w:szCs w:val="18"/>
                <w:lang w:eastAsia="en-US"/>
              </w:rPr>
              <w:t>Health facilities</w:t>
            </w:r>
            <w:r w:rsidRPr="00AB62C1">
              <w:rPr>
                <w:sz w:val="18"/>
                <w:szCs w:val="18"/>
                <w:lang w:eastAsia="en-US"/>
              </w:rPr>
              <w:t xml:space="preserve"> engaged with during the ESIA studies noted that the Project was expected to have a positive impact: not only would the reduction in traffic jams ensure shorter travel times for patients and lessen the time wasted due to patients being late for appointments, an improved quality road would also contribute to reducing the amount of road accidents.     </w:t>
            </w:r>
          </w:p>
        </w:tc>
        <w:tc>
          <w:tcPr>
            <w:tcW w:w="3634" w:type="dxa"/>
          </w:tcPr>
          <w:p w14:paraId="47E60E22" w14:textId="77777777" w:rsidR="002B4192" w:rsidRPr="00AB62C1" w:rsidRDefault="002B4192" w:rsidP="00284BA4">
            <w:pPr>
              <w:pStyle w:val="EANormal"/>
              <w:spacing w:after="0"/>
              <w:rPr>
                <w:bCs/>
                <w:sz w:val="18"/>
                <w:szCs w:val="18"/>
                <w:lang w:eastAsia="en-US"/>
              </w:rPr>
            </w:pPr>
            <w:r w:rsidRPr="00AB62C1">
              <w:rPr>
                <w:bCs/>
                <w:sz w:val="18"/>
                <w:szCs w:val="18"/>
                <w:lang w:eastAsia="en-US"/>
              </w:rPr>
              <w:t>None needed</w:t>
            </w:r>
          </w:p>
        </w:tc>
      </w:tr>
      <w:tr w:rsidR="002B4192" w:rsidRPr="00AB62C1" w14:paraId="3A895B87" w14:textId="77777777" w:rsidTr="00284BA4">
        <w:tc>
          <w:tcPr>
            <w:tcW w:w="5382" w:type="dxa"/>
          </w:tcPr>
          <w:p w14:paraId="578A9C56" w14:textId="77777777" w:rsidR="002B4192" w:rsidRPr="00AB62C1" w:rsidRDefault="002B4192" w:rsidP="00284BA4">
            <w:pPr>
              <w:pStyle w:val="EANormal"/>
              <w:spacing w:after="0"/>
              <w:rPr>
                <w:sz w:val="18"/>
                <w:szCs w:val="18"/>
                <w:lang w:eastAsia="en-US"/>
              </w:rPr>
            </w:pPr>
            <w:r w:rsidRPr="00AB62C1">
              <w:rPr>
                <w:b/>
                <w:bCs/>
                <w:sz w:val="18"/>
                <w:szCs w:val="18"/>
                <w:lang w:eastAsia="en-US"/>
              </w:rPr>
              <w:t>Utility companies in Budva, Kotor and Tivat:</w:t>
            </w:r>
            <w:r w:rsidRPr="00AB62C1">
              <w:rPr>
                <w:sz w:val="18"/>
                <w:szCs w:val="18"/>
                <w:lang w:eastAsia="en-US"/>
              </w:rPr>
              <w:t xml:space="preserve"> Utility companies called for efficient coordination especially during the construction period to ensure access for the waste collection trucks, with continued access to Mozura </w:t>
            </w:r>
            <w:r w:rsidRPr="00AB62C1">
              <w:rPr>
                <w:rStyle w:val="tlid-translation"/>
                <w:sz w:val="18"/>
                <w:szCs w:val="18"/>
              </w:rPr>
              <w:t>sanitary landfill being of particular concern</w:t>
            </w:r>
            <w:r w:rsidRPr="00AB62C1">
              <w:rPr>
                <w:sz w:val="18"/>
                <w:szCs w:val="18"/>
                <w:lang w:eastAsia="en-US"/>
              </w:rPr>
              <w:t xml:space="preserve">. They noted that </w:t>
            </w:r>
            <w:r w:rsidRPr="00AB62C1">
              <w:rPr>
                <w:sz w:val="18"/>
                <w:szCs w:val="18"/>
                <w:lang w:eastAsia="en-US"/>
              </w:rPr>
              <w:lastRenderedPageBreak/>
              <w:t xml:space="preserve">there is an increased need for waste collection during the tourist season. All three companies also highlighted flooding as an issue in the area, and noted that the drainage systems should be improved. Lighting poles should be installed as far as possible from the carriage way to minimise their potential damage, and the design should also take into account that there need to be locations for the waste bins. </w:t>
            </w:r>
          </w:p>
        </w:tc>
        <w:tc>
          <w:tcPr>
            <w:tcW w:w="3634" w:type="dxa"/>
          </w:tcPr>
          <w:p w14:paraId="7B9C6987" w14:textId="77777777" w:rsidR="002B4192" w:rsidRPr="00AB62C1" w:rsidRDefault="002B4192" w:rsidP="00284BA4">
            <w:pPr>
              <w:pStyle w:val="EANormal"/>
              <w:spacing w:after="0"/>
              <w:rPr>
                <w:sz w:val="18"/>
                <w:szCs w:val="18"/>
                <w:lang w:eastAsia="en-US"/>
              </w:rPr>
            </w:pPr>
            <w:r w:rsidRPr="00AB62C1">
              <w:rPr>
                <w:sz w:val="18"/>
                <w:szCs w:val="18"/>
                <w:lang w:eastAsia="en-US"/>
              </w:rPr>
              <w:lastRenderedPageBreak/>
              <w:t>The TA has noted that the considerations of these companies have been included in the main design.</w:t>
            </w:r>
          </w:p>
        </w:tc>
      </w:tr>
    </w:tbl>
    <w:p w14:paraId="46BD3027" w14:textId="77777777" w:rsidR="002B4192" w:rsidRPr="00AB62C1" w:rsidRDefault="002B4192" w:rsidP="00CC099B">
      <w:pPr>
        <w:pStyle w:val="EANormal"/>
        <w:rPr>
          <w:i/>
          <w:iCs/>
          <w:lang w:eastAsia="en-US"/>
        </w:rPr>
      </w:pPr>
    </w:p>
    <w:p w14:paraId="7310661B" w14:textId="5D7A8ACF" w:rsidR="00821EFA" w:rsidRPr="00AB62C1" w:rsidRDefault="00821EFA" w:rsidP="009F5B00">
      <w:pPr>
        <w:pStyle w:val="EANormal"/>
        <w:rPr>
          <w:lang w:eastAsia="en-US"/>
        </w:rPr>
      </w:pPr>
      <w:r w:rsidRPr="00AB62C1">
        <w:rPr>
          <w:lang w:eastAsia="en-US"/>
        </w:rPr>
        <w:t xml:space="preserve">In summary, </w:t>
      </w:r>
      <w:r w:rsidRPr="001C2C82">
        <w:rPr>
          <w:lang w:eastAsia="en-US"/>
        </w:rPr>
        <w:t xml:space="preserve">the TA has </w:t>
      </w:r>
      <w:r w:rsidR="000D3F69" w:rsidRPr="001C2C82">
        <w:rPr>
          <w:lang w:eastAsia="en-US"/>
        </w:rPr>
        <w:t xml:space="preserve">sought </w:t>
      </w:r>
      <w:r w:rsidRPr="001C2C82">
        <w:rPr>
          <w:lang w:eastAsia="en-US"/>
        </w:rPr>
        <w:t xml:space="preserve">to be attentive and </w:t>
      </w:r>
      <w:r w:rsidR="004E2BDD" w:rsidRPr="001C2C82">
        <w:rPr>
          <w:lang w:eastAsia="en-US"/>
        </w:rPr>
        <w:t>responsive</w:t>
      </w:r>
      <w:r w:rsidRPr="001C2C82">
        <w:rPr>
          <w:lang w:eastAsia="en-US"/>
        </w:rPr>
        <w:t xml:space="preserve"> to all ad hoc communications that have been initiated by individual communi</w:t>
      </w:r>
      <w:r w:rsidR="004E2BDD" w:rsidRPr="001C2C82">
        <w:rPr>
          <w:lang w:eastAsia="en-US"/>
        </w:rPr>
        <w:t xml:space="preserve">ty members, whether by email, </w:t>
      </w:r>
      <w:r w:rsidRPr="001C2C82">
        <w:rPr>
          <w:lang w:eastAsia="en-US"/>
        </w:rPr>
        <w:t>phone</w:t>
      </w:r>
      <w:r w:rsidR="004E2BDD" w:rsidRPr="001C2C82">
        <w:rPr>
          <w:lang w:eastAsia="en-US"/>
        </w:rPr>
        <w:t xml:space="preserve"> or in person</w:t>
      </w:r>
      <w:r w:rsidRPr="001C2C82">
        <w:rPr>
          <w:lang w:eastAsia="en-US"/>
        </w:rPr>
        <w:t xml:space="preserve">. </w:t>
      </w:r>
      <w:r w:rsidR="00D96DEA" w:rsidRPr="001C2C82">
        <w:rPr>
          <w:lang w:eastAsia="en-US"/>
        </w:rPr>
        <w:t xml:space="preserve">The TA </w:t>
      </w:r>
      <w:r w:rsidR="004E2BDD" w:rsidRPr="001C2C82">
        <w:rPr>
          <w:lang w:eastAsia="en-US"/>
        </w:rPr>
        <w:t xml:space="preserve"> maintains a strong relationship with the local community, and is available to all stakeholders who may wish to raise concerns or questions. </w:t>
      </w:r>
      <w:r w:rsidRPr="001C2C82">
        <w:rPr>
          <w:lang w:eastAsia="en-US"/>
        </w:rPr>
        <w:t>The responses</w:t>
      </w:r>
      <w:r w:rsidR="004E2BDD" w:rsidRPr="001C2C82">
        <w:rPr>
          <w:lang w:eastAsia="en-US"/>
        </w:rPr>
        <w:t xml:space="preserve"> by TA to </w:t>
      </w:r>
      <w:r w:rsidR="00C52359" w:rsidRPr="001C2C82">
        <w:rPr>
          <w:lang w:eastAsia="en-US"/>
        </w:rPr>
        <w:t xml:space="preserve">some </w:t>
      </w:r>
      <w:r w:rsidR="004E2BDD" w:rsidRPr="001C2C82">
        <w:rPr>
          <w:lang w:eastAsia="en-US"/>
        </w:rPr>
        <w:t>questions and concerns raised by the public to date</w:t>
      </w:r>
      <w:r w:rsidRPr="001C2C82">
        <w:rPr>
          <w:lang w:eastAsia="en-US"/>
        </w:rPr>
        <w:t xml:space="preserve"> have not be formally recorded by the TA</w:t>
      </w:r>
      <w:r w:rsidR="004E2BDD" w:rsidRPr="001C2C82">
        <w:rPr>
          <w:lang w:eastAsia="en-US"/>
        </w:rPr>
        <w:t>- predominantly due to the informal, and ad</w:t>
      </w:r>
      <w:r w:rsidR="00890B33" w:rsidRPr="001C2C82">
        <w:rPr>
          <w:lang w:eastAsia="en-US"/>
        </w:rPr>
        <w:t>-</w:t>
      </w:r>
      <w:r w:rsidR="004E2BDD" w:rsidRPr="001C2C82">
        <w:rPr>
          <w:lang w:eastAsia="en-US"/>
        </w:rPr>
        <w:t>hoc nature of current engagement outside of formal public consultations</w:t>
      </w:r>
      <w:r w:rsidRPr="00AB62C1">
        <w:rPr>
          <w:lang w:eastAsia="en-US"/>
        </w:rPr>
        <w:t xml:space="preserve">. </w:t>
      </w:r>
      <w:r w:rsidR="004E2BDD" w:rsidRPr="00AB62C1">
        <w:rPr>
          <w:lang w:eastAsia="en-US"/>
        </w:rPr>
        <w:t>It should be noted, that w</w:t>
      </w:r>
      <w:r w:rsidRPr="00AB62C1">
        <w:rPr>
          <w:lang w:eastAsia="en-US"/>
        </w:rPr>
        <w:t>here concerns relate specifically to the main design, the TA and the designer have amended the main design where feasible</w:t>
      </w:r>
      <w:r w:rsidR="004E2BDD" w:rsidRPr="00AB62C1">
        <w:rPr>
          <w:lang w:eastAsia="en-US"/>
        </w:rPr>
        <w:t>.</w:t>
      </w:r>
      <w:r w:rsidR="00F30B1A" w:rsidRPr="00AB62C1">
        <w:rPr>
          <w:lang w:eastAsia="en-US"/>
        </w:rPr>
        <w:t xml:space="preserve"> The following issues have been raised and influenced amendments in the design: </w:t>
      </w:r>
    </w:p>
    <w:p w14:paraId="7F7A8F76" w14:textId="265323E2" w:rsidR="00F30B1A" w:rsidRPr="00AB62C1" w:rsidRDefault="00F30B1A" w:rsidP="00F30B1A">
      <w:pPr>
        <w:pStyle w:val="EANormal"/>
        <w:numPr>
          <w:ilvl w:val="0"/>
          <w:numId w:val="20"/>
        </w:numPr>
      </w:pPr>
      <w:r w:rsidRPr="00AB62C1">
        <w:t>Reduction of the width of the traffic lanes from 3.5m to 3.25m</w:t>
      </w:r>
    </w:p>
    <w:p w14:paraId="1BDEA36C" w14:textId="7C74479F" w:rsidR="00F30B1A" w:rsidRPr="00AB62C1" w:rsidRDefault="00F30B1A" w:rsidP="00F30B1A">
      <w:pPr>
        <w:pStyle w:val="EANormal"/>
        <w:numPr>
          <w:ilvl w:val="0"/>
          <w:numId w:val="20"/>
        </w:numPr>
      </w:pPr>
      <w:r w:rsidRPr="00AB62C1">
        <w:t>Addition of the roundabout at the location: Čeren</w:t>
      </w:r>
    </w:p>
    <w:p w14:paraId="47301BF5" w14:textId="13EC8E2F" w:rsidR="00F30B1A" w:rsidRPr="00AB62C1" w:rsidRDefault="00F30B1A" w:rsidP="00F30B1A">
      <w:pPr>
        <w:pStyle w:val="EANormal"/>
        <w:numPr>
          <w:ilvl w:val="0"/>
          <w:numId w:val="20"/>
        </w:numPr>
      </w:pPr>
      <w:r w:rsidRPr="00AB62C1">
        <w:t>Addition of the roundabout at the location: Ljiljanici</w:t>
      </w:r>
    </w:p>
    <w:p w14:paraId="1BAD68E9" w14:textId="60BDA3C7" w:rsidR="00F30B1A" w:rsidRPr="00AB62C1" w:rsidRDefault="00F30B1A" w:rsidP="00F30B1A">
      <w:pPr>
        <w:pStyle w:val="EANormal"/>
        <w:numPr>
          <w:ilvl w:val="0"/>
          <w:numId w:val="20"/>
        </w:numPr>
      </w:pPr>
      <w:r w:rsidRPr="00AB62C1">
        <w:t>Addition of the roundabout at the location: Glavatske kuce</w:t>
      </w:r>
    </w:p>
    <w:p w14:paraId="669E837D" w14:textId="3DD13438" w:rsidR="00F30B1A" w:rsidRPr="00AB62C1" w:rsidRDefault="00F30B1A" w:rsidP="00F30B1A">
      <w:pPr>
        <w:pStyle w:val="EANormal"/>
        <w:numPr>
          <w:ilvl w:val="0"/>
          <w:numId w:val="20"/>
        </w:numPr>
      </w:pPr>
      <w:r w:rsidRPr="00AB62C1">
        <w:t>Additional breaks in the median to allow for u-turns in 2 locations in Radanovici</w:t>
      </w:r>
    </w:p>
    <w:p w14:paraId="6A27523C" w14:textId="512E5BB3" w:rsidR="00F30B1A" w:rsidRPr="00AB62C1" w:rsidRDefault="00F30B1A" w:rsidP="00F30B1A">
      <w:pPr>
        <w:pStyle w:val="EANormal"/>
        <w:numPr>
          <w:ilvl w:val="0"/>
          <w:numId w:val="20"/>
        </w:numPr>
      </w:pPr>
      <w:r w:rsidRPr="00AB62C1">
        <w:t>Future underpass near the school in Radanovici will be moved towards Budva by some 30 m.</w:t>
      </w:r>
    </w:p>
    <w:p w14:paraId="01B0D406" w14:textId="77777777" w:rsidR="00F30B1A" w:rsidRPr="00AB62C1" w:rsidRDefault="00F30B1A" w:rsidP="009F5B00">
      <w:pPr>
        <w:pStyle w:val="EANormal"/>
        <w:rPr>
          <w:lang w:eastAsia="en-US"/>
        </w:rPr>
      </w:pPr>
    </w:p>
    <w:p w14:paraId="607881BB" w14:textId="3C0304D2" w:rsidR="00A876B3" w:rsidRPr="00AB62C1" w:rsidRDefault="00A876B3" w:rsidP="00A876B3">
      <w:pPr>
        <w:pStyle w:val="EAHeading2"/>
        <w:jc w:val="both"/>
        <w:rPr>
          <w:color w:val="002060"/>
        </w:rPr>
      </w:pPr>
      <w:bookmarkStart w:id="61" w:name="_Toc38445426"/>
      <w:r w:rsidRPr="00AB62C1">
        <w:rPr>
          <w:color w:val="002060"/>
        </w:rPr>
        <w:t>Future Engagement</w:t>
      </w:r>
      <w:bookmarkEnd w:id="61"/>
    </w:p>
    <w:p w14:paraId="61AD2033" w14:textId="5224D7CD" w:rsidR="0073779A" w:rsidRPr="00AB62C1" w:rsidRDefault="0073779A" w:rsidP="001E3E27">
      <w:pPr>
        <w:pStyle w:val="EAHeading1"/>
        <w:numPr>
          <w:ilvl w:val="0"/>
          <w:numId w:val="0"/>
        </w:numPr>
        <w:ind w:left="284" w:hanging="284"/>
        <w:rPr>
          <w:rFonts w:eastAsiaTheme="minorHAnsi" w:cs="Calibri Light"/>
          <w:b w:val="0"/>
          <w:color w:val="auto"/>
          <w:sz w:val="22"/>
        </w:rPr>
      </w:pPr>
      <w:r w:rsidRPr="001C2C82">
        <w:rPr>
          <w:rFonts w:eastAsiaTheme="minorHAnsi" w:cs="Calibri Light"/>
          <w:b w:val="0"/>
          <w:color w:val="auto"/>
          <w:sz w:val="22"/>
        </w:rPr>
        <w:t xml:space="preserve">Future engagement activities, inclusive of potential </w:t>
      </w:r>
      <w:r w:rsidR="00100B5C" w:rsidRPr="001C2C82">
        <w:rPr>
          <w:rFonts w:eastAsiaTheme="minorHAnsi" w:cs="Calibri Light"/>
          <w:b w:val="0"/>
          <w:color w:val="auto"/>
          <w:sz w:val="22"/>
        </w:rPr>
        <w:t xml:space="preserve">Covid-19 alternatives </w:t>
      </w:r>
      <w:r w:rsidR="00C52359" w:rsidRPr="001C2C82">
        <w:rPr>
          <w:rFonts w:eastAsiaTheme="minorHAnsi" w:cs="Calibri Light"/>
          <w:b w:val="0"/>
          <w:color w:val="auto"/>
          <w:sz w:val="22"/>
        </w:rPr>
        <w:t xml:space="preserve">are provided in </w:t>
      </w:r>
      <w:r w:rsidRPr="001C2C82">
        <w:rPr>
          <w:rFonts w:eastAsiaTheme="minorHAnsi" w:cs="Calibri Light"/>
          <w:b w:val="0"/>
          <w:color w:val="auto"/>
          <w:sz w:val="22"/>
        </w:rPr>
        <w:t>Table 6</w:t>
      </w:r>
      <w:r w:rsidR="00C52359" w:rsidRPr="001C2C82">
        <w:rPr>
          <w:rFonts w:eastAsiaTheme="minorHAnsi" w:cs="Calibri Light"/>
          <w:b w:val="0"/>
          <w:color w:val="auto"/>
          <w:sz w:val="22"/>
        </w:rPr>
        <w:t xml:space="preserve"> below</w:t>
      </w:r>
      <w:r w:rsidRPr="001C2C82">
        <w:rPr>
          <w:rFonts w:eastAsiaTheme="minorHAnsi" w:cs="Calibri Light"/>
          <w:b w:val="0"/>
          <w:color w:val="auto"/>
          <w:sz w:val="22"/>
        </w:rPr>
        <w:t>:</w:t>
      </w:r>
      <w:r w:rsidRPr="00AB62C1">
        <w:rPr>
          <w:rFonts w:eastAsiaTheme="minorHAnsi" w:cs="Calibri Light"/>
          <w:b w:val="0"/>
          <w:color w:val="auto"/>
          <w:sz w:val="22"/>
        </w:rPr>
        <w:t xml:space="preserve"> </w:t>
      </w:r>
    </w:p>
    <w:p w14:paraId="79B7977A" w14:textId="77777777" w:rsidR="00C52359" w:rsidRDefault="00C52359" w:rsidP="001E3E27">
      <w:pPr>
        <w:pStyle w:val="Caption"/>
        <w:ind w:firstLine="284"/>
        <w:rPr>
          <w:rFonts w:ascii="Corbel" w:hAnsi="Corbel"/>
        </w:rPr>
      </w:pPr>
    </w:p>
    <w:p w14:paraId="78468F67" w14:textId="1FECDF8D" w:rsidR="004B29C9" w:rsidRPr="004B29C9" w:rsidRDefault="004B29C9" w:rsidP="004B29C9">
      <w:pPr>
        <w:rPr>
          <w:i/>
          <w:iCs/>
          <w:lang w:eastAsia="en-US"/>
        </w:rPr>
        <w:sectPr w:rsidR="004B29C9" w:rsidRPr="004B29C9" w:rsidSect="00C77837">
          <w:pgSz w:w="11906" w:h="16838" w:code="9"/>
          <w:pgMar w:top="1440" w:right="1440" w:bottom="1440" w:left="1440" w:header="709" w:footer="709" w:gutter="0"/>
          <w:pgNumType w:start="1"/>
          <w:cols w:space="397"/>
          <w:docGrid w:linePitch="360"/>
        </w:sectPr>
      </w:pPr>
      <w:r w:rsidRPr="004B29C9">
        <w:rPr>
          <w:i/>
          <w:iCs/>
        </w:rPr>
        <w:t>Table 6: Future engagement activities</w:t>
      </w:r>
    </w:p>
    <w:tbl>
      <w:tblPr>
        <w:tblStyle w:val="TableGridLight1"/>
        <w:tblW w:w="14454" w:type="dxa"/>
        <w:tblLook w:val="04A0" w:firstRow="1" w:lastRow="0" w:firstColumn="1" w:lastColumn="0" w:noHBand="0" w:noVBand="1"/>
      </w:tblPr>
      <w:tblGrid>
        <w:gridCol w:w="1359"/>
        <w:gridCol w:w="4143"/>
        <w:gridCol w:w="2261"/>
        <w:gridCol w:w="1466"/>
        <w:gridCol w:w="1435"/>
        <w:gridCol w:w="3790"/>
      </w:tblGrid>
      <w:tr w:rsidR="00FD765E" w:rsidRPr="00AB62C1" w14:paraId="78A5C7F1" w14:textId="77777777" w:rsidTr="004B29C9">
        <w:trPr>
          <w:tblHeader/>
        </w:trPr>
        <w:tc>
          <w:tcPr>
            <w:tcW w:w="1359" w:type="dxa"/>
            <w:shd w:val="clear" w:color="auto" w:fill="082A93" w:themeFill="background2"/>
          </w:tcPr>
          <w:p w14:paraId="43D2C575" w14:textId="77777777" w:rsidR="001040A6" w:rsidRPr="00AB62C1" w:rsidRDefault="001040A6" w:rsidP="00F3215D">
            <w:pPr>
              <w:pStyle w:val="EANormal"/>
              <w:spacing w:after="0"/>
              <w:jc w:val="center"/>
              <w:rPr>
                <w:b/>
                <w:sz w:val="20"/>
              </w:rPr>
            </w:pPr>
            <w:r w:rsidRPr="00AB62C1">
              <w:rPr>
                <w:b/>
                <w:sz w:val="20"/>
              </w:rPr>
              <w:lastRenderedPageBreak/>
              <w:t>Stakeholders</w:t>
            </w:r>
          </w:p>
        </w:tc>
        <w:tc>
          <w:tcPr>
            <w:tcW w:w="4143" w:type="dxa"/>
            <w:shd w:val="clear" w:color="auto" w:fill="082A93" w:themeFill="background2"/>
          </w:tcPr>
          <w:p w14:paraId="50B110B7" w14:textId="77777777" w:rsidR="001040A6" w:rsidRPr="00AB62C1" w:rsidRDefault="001040A6" w:rsidP="00F3215D">
            <w:pPr>
              <w:pStyle w:val="EANormal"/>
              <w:spacing w:after="0"/>
              <w:jc w:val="center"/>
              <w:rPr>
                <w:b/>
                <w:sz w:val="20"/>
              </w:rPr>
            </w:pPr>
            <w:r w:rsidRPr="00AB62C1">
              <w:rPr>
                <w:b/>
                <w:sz w:val="20"/>
              </w:rPr>
              <w:t>Activity</w:t>
            </w:r>
          </w:p>
        </w:tc>
        <w:tc>
          <w:tcPr>
            <w:tcW w:w="2261" w:type="dxa"/>
            <w:shd w:val="clear" w:color="auto" w:fill="082A93" w:themeFill="background2"/>
          </w:tcPr>
          <w:p w14:paraId="779DB1D4" w14:textId="77777777" w:rsidR="001040A6" w:rsidRPr="00AB62C1" w:rsidRDefault="001040A6" w:rsidP="00F3215D">
            <w:pPr>
              <w:pStyle w:val="EANormal"/>
              <w:spacing w:after="0"/>
              <w:jc w:val="center"/>
              <w:rPr>
                <w:b/>
                <w:sz w:val="20"/>
              </w:rPr>
            </w:pPr>
            <w:r w:rsidRPr="00AB62C1">
              <w:rPr>
                <w:b/>
                <w:sz w:val="20"/>
              </w:rPr>
              <w:t>Information Materials</w:t>
            </w:r>
          </w:p>
        </w:tc>
        <w:tc>
          <w:tcPr>
            <w:tcW w:w="1466" w:type="dxa"/>
            <w:shd w:val="clear" w:color="auto" w:fill="082A93" w:themeFill="background2"/>
          </w:tcPr>
          <w:p w14:paraId="0311372B" w14:textId="77777777" w:rsidR="001040A6" w:rsidRPr="00AB62C1" w:rsidRDefault="001040A6" w:rsidP="00F3215D">
            <w:pPr>
              <w:pStyle w:val="EANormal"/>
              <w:spacing w:after="0"/>
              <w:jc w:val="center"/>
              <w:rPr>
                <w:b/>
                <w:sz w:val="20"/>
              </w:rPr>
            </w:pPr>
            <w:r w:rsidRPr="00AB62C1">
              <w:rPr>
                <w:b/>
                <w:sz w:val="20"/>
              </w:rPr>
              <w:t>Timeframe / Frequency</w:t>
            </w:r>
          </w:p>
        </w:tc>
        <w:tc>
          <w:tcPr>
            <w:tcW w:w="1435" w:type="dxa"/>
            <w:shd w:val="clear" w:color="auto" w:fill="082A93" w:themeFill="background2"/>
          </w:tcPr>
          <w:p w14:paraId="70E42245" w14:textId="77777777" w:rsidR="001040A6" w:rsidRPr="00AB62C1" w:rsidRDefault="001040A6" w:rsidP="00F3215D">
            <w:pPr>
              <w:pStyle w:val="EANormal"/>
              <w:spacing w:after="0"/>
              <w:jc w:val="center"/>
              <w:rPr>
                <w:b/>
                <w:sz w:val="20"/>
              </w:rPr>
            </w:pPr>
            <w:r w:rsidRPr="00AB62C1">
              <w:rPr>
                <w:b/>
                <w:sz w:val="20"/>
              </w:rPr>
              <w:t>Responsibility</w:t>
            </w:r>
          </w:p>
        </w:tc>
        <w:tc>
          <w:tcPr>
            <w:tcW w:w="3790" w:type="dxa"/>
            <w:shd w:val="clear" w:color="auto" w:fill="082A93" w:themeFill="background2"/>
          </w:tcPr>
          <w:p w14:paraId="5527F318" w14:textId="77777777" w:rsidR="001040A6" w:rsidRPr="00AB62C1" w:rsidRDefault="001040A6" w:rsidP="00F3215D">
            <w:pPr>
              <w:pStyle w:val="EANormal"/>
              <w:spacing w:after="0"/>
              <w:jc w:val="center"/>
              <w:rPr>
                <w:b/>
                <w:sz w:val="20"/>
              </w:rPr>
            </w:pPr>
            <w:r w:rsidRPr="00AB62C1">
              <w:rPr>
                <w:b/>
                <w:sz w:val="20"/>
              </w:rPr>
              <w:t>Alternative approach due to Covid-19</w:t>
            </w:r>
          </w:p>
        </w:tc>
      </w:tr>
      <w:tr w:rsidR="001040A6" w:rsidRPr="00AB62C1" w14:paraId="5B723C4F" w14:textId="77777777" w:rsidTr="001E3E27">
        <w:trPr>
          <w:tblHeader/>
        </w:trPr>
        <w:tc>
          <w:tcPr>
            <w:tcW w:w="14454" w:type="dxa"/>
            <w:gridSpan w:val="6"/>
            <w:shd w:val="clear" w:color="auto" w:fill="D4E2FF" w:themeFill="accent1" w:themeFillTint="1A"/>
          </w:tcPr>
          <w:p w14:paraId="0AF45BCB"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
                <w:sz w:val="18"/>
                <w:szCs w:val="18"/>
              </w:rPr>
              <w:t>Environmental and Social Impact Assessment Disclosure</w:t>
            </w:r>
          </w:p>
        </w:tc>
      </w:tr>
      <w:tr w:rsidR="001040A6" w:rsidRPr="00AB62C1" w14:paraId="5F4CF8BB" w14:textId="77777777" w:rsidTr="004B29C9">
        <w:trPr>
          <w:tblHeader/>
        </w:trPr>
        <w:tc>
          <w:tcPr>
            <w:tcW w:w="1359" w:type="dxa"/>
            <w:shd w:val="clear" w:color="auto" w:fill="auto"/>
          </w:tcPr>
          <w:p w14:paraId="48807A11"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All stakeholders</w:t>
            </w:r>
          </w:p>
        </w:tc>
        <w:tc>
          <w:tcPr>
            <w:tcW w:w="4143" w:type="dxa"/>
            <w:shd w:val="clear" w:color="auto" w:fill="auto"/>
          </w:tcPr>
          <w:p w14:paraId="03D7B014" w14:textId="77777777" w:rsidR="001040A6" w:rsidRPr="00AB62C1" w:rsidRDefault="001040A6" w:rsidP="00F3215D">
            <w:pPr>
              <w:pStyle w:val="BodyText"/>
              <w:spacing w:before="40" w:after="40"/>
              <w:jc w:val="left"/>
              <w:rPr>
                <w:rFonts w:ascii="Corbel" w:hAnsi="Corbel" w:cstheme="minorHAnsi"/>
                <w:b/>
                <w:bCs/>
                <w:sz w:val="18"/>
                <w:szCs w:val="18"/>
              </w:rPr>
            </w:pPr>
            <w:r w:rsidRPr="00AB62C1">
              <w:rPr>
                <w:rFonts w:ascii="Corbel" w:hAnsi="Corbel" w:cstheme="minorHAnsi"/>
                <w:b/>
                <w:bCs/>
                <w:sz w:val="18"/>
                <w:szCs w:val="18"/>
              </w:rPr>
              <w:t>Public disclosure of ESIA</w:t>
            </w:r>
          </w:p>
          <w:p w14:paraId="57ACC44E" w14:textId="213E9012" w:rsidR="00F5107D" w:rsidRPr="001C2C82" w:rsidRDefault="00100B5C" w:rsidP="00C03A25">
            <w:pPr>
              <w:rPr>
                <w:rFonts w:cstheme="minorHAnsi"/>
                <w:sz w:val="18"/>
                <w:szCs w:val="18"/>
              </w:rPr>
            </w:pPr>
            <w:r w:rsidRPr="001C2C82">
              <w:rPr>
                <w:rFonts w:cstheme="minorHAnsi"/>
                <w:sz w:val="18"/>
                <w:szCs w:val="18"/>
              </w:rPr>
              <w:t>The m</w:t>
            </w:r>
            <w:r w:rsidR="001040A6" w:rsidRPr="001C2C82">
              <w:rPr>
                <w:rFonts w:cstheme="minorHAnsi"/>
                <w:sz w:val="18"/>
                <w:szCs w:val="18"/>
              </w:rPr>
              <w:t xml:space="preserve">ain ESIA report and annexes will be published on the </w:t>
            </w:r>
            <w:r w:rsidRPr="001C2C82">
              <w:rPr>
                <w:rFonts w:cstheme="minorHAnsi"/>
                <w:sz w:val="18"/>
                <w:szCs w:val="18"/>
              </w:rPr>
              <w:t xml:space="preserve">websites of </w:t>
            </w:r>
            <w:r w:rsidR="001040A6" w:rsidRPr="001C2C82">
              <w:rPr>
                <w:rFonts w:cstheme="minorHAnsi"/>
                <w:sz w:val="18"/>
                <w:szCs w:val="18"/>
              </w:rPr>
              <w:t>EBRD</w:t>
            </w:r>
            <w:r w:rsidR="00CD186F" w:rsidRPr="001C2C82">
              <w:rPr>
                <w:rFonts w:cstheme="minorHAnsi"/>
                <w:sz w:val="18"/>
                <w:szCs w:val="18"/>
              </w:rPr>
              <w:t xml:space="preserve"> and</w:t>
            </w:r>
            <w:r w:rsidR="001040A6" w:rsidRPr="001C2C82">
              <w:rPr>
                <w:rFonts w:cstheme="minorHAnsi"/>
                <w:sz w:val="18"/>
                <w:szCs w:val="18"/>
              </w:rPr>
              <w:t xml:space="preserve"> TA, a</w:t>
            </w:r>
            <w:r w:rsidR="00CD186F" w:rsidRPr="001C2C82">
              <w:rPr>
                <w:rFonts w:cstheme="minorHAnsi"/>
                <w:sz w:val="18"/>
                <w:szCs w:val="18"/>
              </w:rPr>
              <w:t xml:space="preserve">s well as the </w:t>
            </w:r>
            <w:r w:rsidR="001040A6" w:rsidRPr="001C2C82">
              <w:rPr>
                <w:rFonts w:cstheme="minorHAnsi"/>
                <w:sz w:val="18"/>
                <w:szCs w:val="18"/>
              </w:rPr>
              <w:t>Budva, Kotor and Tivat municipalit</w:t>
            </w:r>
            <w:r w:rsidRPr="001C2C82">
              <w:rPr>
                <w:rFonts w:cstheme="minorHAnsi"/>
                <w:sz w:val="18"/>
                <w:szCs w:val="18"/>
              </w:rPr>
              <w:t>ies</w:t>
            </w:r>
            <w:r w:rsidR="001040A6" w:rsidRPr="001C2C82">
              <w:rPr>
                <w:rFonts w:cstheme="minorHAnsi"/>
                <w:sz w:val="18"/>
                <w:szCs w:val="18"/>
              </w:rPr>
              <w:t xml:space="preserve"> in Montenegrin </w:t>
            </w:r>
            <w:r w:rsidR="00CD186F" w:rsidRPr="001C2C82">
              <w:rPr>
                <w:rFonts w:cstheme="minorHAnsi"/>
                <w:sz w:val="18"/>
                <w:szCs w:val="18"/>
              </w:rPr>
              <w:t>(</w:t>
            </w:r>
            <w:r w:rsidR="001040A6" w:rsidRPr="001C2C82">
              <w:rPr>
                <w:rFonts w:cstheme="minorHAnsi"/>
                <w:sz w:val="18"/>
                <w:szCs w:val="18"/>
              </w:rPr>
              <w:t>and English</w:t>
            </w:r>
            <w:r w:rsidR="00CD186F" w:rsidRPr="001C2C82">
              <w:rPr>
                <w:rFonts w:cstheme="minorHAnsi"/>
                <w:sz w:val="18"/>
                <w:szCs w:val="18"/>
              </w:rPr>
              <w:t>)</w:t>
            </w:r>
            <w:r w:rsidR="001040A6" w:rsidRPr="001C2C82">
              <w:rPr>
                <w:rFonts w:cstheme="minorHAnsi"/>
                <w:sz w:val="18"/>
                <w:szCs w:val="18"/>
              </w:rPr>
              <w:t xml:space="preserve"> languages</w:t>
            </w:r>
            <w:r w:rsidR="009B7D22" w:rsidRPr="001C2C82">
              <w:rPr>
                <w:rFonts w:cstheme="minorHAnsi"/>
                <w:sz w:val="18"/>
                <w:szCs w:val="18"/>
              </w:rPr>
              <w:t xml:space="preserve"> (addresses given in Section 8 of this document)</w:t>
            </w:r>
            <w:r w:rsidR="001040A6" w:rsidRPr="001C2C82">
              <w:rPr>
                <w:rFonts w:cstheme="minorHAnsi"/>
                <w:sz w:val="18"/>
                <w:szCs w:val="18"/>
              </w:rPr>
              <w:t xml:space="preserve">. A Non-Technical Summary (NTS) will also be available, providing a summary of the key elements of the assessment in non-technical language. </w:t>
            </w:r>
          </w:p>
          <w:p w14:paraId="374690D9" w14:textId="77777777" w:rsidR="00F5107D" w:rsidRPr="001C2C82" w:rsidRDefault="00F5107D" w:rsidP="00F3215D">
            <w:pPr>
              <w:jc w:val="left"/>
              <w:rPr>
                <w:rFonts w:cstheme="minorHAnsi"/>
                <w:sz w:val="18"/>
                <w:szCs w:val="18"/>
              </w:rPr>
            </w:pPr>
          </w:p>
          <w:p w14:paraId="048A90D6" w14:textId="4E4323BA" w:rsidR="001040A6" w:rsidRPr="001C2C82" w:rsidRDefault="007C7145" w:rsidP="00C03A25">
            <w:pPr>
              <w:rPr>
                <w:rFonts w:cstheme="minorHAnsi"/>
                <w:sz w:val="18"/>
                <w:szCs w:val="18"/>
              </w:rPr>
            </w:pPr>
            <w:r w:rsidRPr="001C2C82">
              <w:rPr>
                <w:rFonts w:cstheme="minorHAnsi"/>
                <w:sz w:val="18"/>
                <w:szCs w:val="18"/>
              </w:rPr>
              <w:t>P</w:t>
            </w:r>
            <w:r w:rsidR="00F5107D" w:rsidRPr="001C2C82">
              <w:rPr>
                <w:rFonts w:cstheme="minorHAnsi"/>
                <w:sz w:val="18"/>
                <w:szCs w:val="18"/>
              </w:rPr>
              <w:t xml:space="preserve">rint </w:t>
            </w:r>
            <w:r w:rsidR="003E2943" w:rsidRPr="001C2C82">
              <w:rPr>
                <w:rFonts w:cstheme="minorHAnsi"/>
                <w:sz w:val="18"/>
                <w:szCs w:val="18"/>
              </w:rPr>
              <w:t xml:space="preserve">copies </w:t>
            </w:r>
            <w:r w:rsidR="00F5107D" w:rsidRPr="001C2C82">
              <w:rPr>
                <w:rFonts w:cstheme="minorHAnsi"/>
                <w:sz w:val="18"/>
                <w:szCs w:val="18"/>
              </w:rPr>
              <w:t xml:space="preserve">of the full </w:t>
            </w:r>
            <w:r w:rsidR="00C03A25" w:rsidRPr="001C2C82">
              <w:rPr>
                <w:rFonts w:cstheme="minorHAnsi"/>
                <w:sz w:val="18"/>
                <w:szCs w:val="18"/>
              </w:rPr>
              <w:t xml:space="preserve">ESIA </w:t>
            </w:r>
            <w:r w:rsidR="00F5107D" w:rsidRPr="001C2C82">
              <w:rPr>
                <w:rFonts w:cstheme="minorHAnsi"/>
                <w:sz w:val="18"/>
                <w:szCs w:val="18"/>
              </w:rPr>
              <w:t>disclosure package will be available</w:t>
            </w:r>
            <w:r w:rsidR="00C03A25" w:rsidRPr="001C2C82">
              <w:rPr>
                <w:rFonts w:cstheme="minorHAnsi"/>
                <w:sz w:val="18"/>
                <w:szCs w:val="18"/>
              </w:rPr>
              <w:t xml:space="preserve"> at each of above</w:t>
            </w:r>
            <w:r w:rsidR="003E2943" w:rsidRPr="001C2C82">
              <w:rPr>
                <w:rFonts w:cstheme="minorHAnsi"/>
                <w:sz w:val="18"/>
                <w:szCs w:val="18"/>
              </w:rPr>
              <w:t xml:space="preserve"> </w:t>
            </w:r>
            <w:r w:rsidR="00C03A25" w:rsidRPr="001C2C82">
              <w:rPr>
                <w:rFonts w:cstheme="minorHAnsi"/>
                <w:sz w:val="18"/>
                <w:szCs w:val="18"/>
              </w:rPr>
              <w:t>mentioned locations</w:t>
            </w:r>
            <w:r w:rsidR="00240287" w:rsidRPr="001C2C82">
              <w:rPr>
                <w:rFonts w:cstheme="minorHAnsi"/>
                <w:sz w:val="18"/>
                <w:szCs w:val="18"/>
              </w:rPr>
              <w:t xml:space="preserve"> plus the </w:t>
            </w:r>
            <w:r w:rsidR="00FA70E0" w:rsidRPr="001C2C82">
              <w:rPr>
                <w:rFonts w:cstheme="minorHAnsi"/>
                <w:sz w:val="18"/>
                <w:szCs w:val="18"/>
              </w:rPr>
              <w:t>Radanovici and Lastva Grbjalska community offices</w:t>
            </w:r>
            <w:r w:rsidR="00C03A25" w:rsidRPr="001C2C82">
              <w:rPr>
                <w:rFonts w:cstheme="minorHAnsi"/>
                <w:sz w:val="18"/>
                <w:szCs w:val="18"/>
              </w:rPr>
              <w:t xml:space="preserve"> (Section 8)</w:t>
            </w:r>
            <w:r w:rsidR="00F5107D" w:rsidRPr="001C2C82">
              <w:rPr>
                <w:rFonts w:cstheme="minorHAnsi"/>
                <w:sz w:val="18"/>
                <w:szCs w:val="18"/>
              </w:rPr>
              <w:t xml:space="preserve"> for review</w:t>
            </w:r>
            <w:r w:rsidR="00C03A25" w:rsidRPr="001C2C82">
              <w:rPr>
                <w:rFonts w:cstheme="minorHAnsi"/>
                <w:sz w:val="18"/>
                <w:szCs w:val="18"/>
              </w:rPr>
              <w:t xml:space="preserve"> while </w:t>
            </w:r>
            <w:r w:rsidR="00FA70E0" w:rsidRPr="001C2C82">
              <w:rPr>
                <w:rFonts w:cstheme="minorHAnsi"/>
                <w:sz w:val="18"/>
                <w:szCs w:val="18"/>
              </w:rPr>
              <w:t xml:space="preserve">electronic </w:t>
            </w:r>
            <w:r w:rsidR="00F5107D" w:rsidRPr="001C2C82">
              <w:rPr>
                <w:rFonts w:cstheme="minorHAnsi"/>
                <w:sz w:val="18"/>
                <w:szCs w:val="18"/>
              </w:rPr>
              <w:t xml:space="preserve">copies </w:t>
            </w:r>
            <w:r w:rsidR="00FA70E0" w:rsidRPr="001C2C82">
              <w:rPr>
                <w:rFonts w:cstheme="minorHAnsi"/>
                <w:sz w:val="18"/>
                <w:szCs w:val="18"/>
              </w:rPr>
              <w:t xml:space="preserve">will also be available there and </w:t>
            </w:r>
            <w:r w:rsidR="00F5107D" w:rsidRPr="001C2C82">
              <w:rPr>
                <w:rFonts w:cstheme="minorHAnsi"/>
                <w:sz w:val="18"/>
                <w:szCs w:val="18"/>
              </w:rPr>
              <w:t>can be taken away for offsite review.</w:t>
            </w:r>
          </w:p>
          <w:p w14:paraId="22209948" w14:textId="77777777" w:rsidR="00F5107D" w:rsidRPr="001C2C82" w:rsidRDefault="00F5107D" w:rsidP="00F3215D">
            <w:pPr>
              <w:jc w:val="left"/>
              <w:rPr>
                <w:rFonts w:cstheme="minorHAnsi"/>
                <w:sz w:val="18"/>
                <w:szCs w:val="18"/>
              </w:rPr>
            </w:pPr>
          </w:p>
          <w:p w14:paraId="57A5115B" w14:textId="7297C4B8" w:rsidR="00F5107D" w:rsidRPr="001C2C82" w:rsidRDefault="00F5107D" w:rsidP="00C03A25">
            <w:pPr>
              <w:rPr>
                <w:rFonts w:cstheme="minorHAnsi"/>
                <w:sz w:val="18"/>
                <w:szCs w:val="18"/>
              </w:rPr>
            </w:pPr>
            <w:r w:rsidRPr="001C2C82">
              <w:rPr>
                <w:rFonts w:cstheme="minorHAnsi"/>
                <w:sz w:val="18"/>
                <w:szCs w:val="18"/>
              </w:rPr>
              <w:t xml:space="preserve">Print copies of the Non-Technical Summary will also be provided at each location. </w:t>
            </w:r>
          </w:p>
          <w:p w14:paraId="52E3239A" w14:textId="77777777" w:rsidR="001040A6" w:rsidRPr="001C2C82" w:rsidRDefault="001040A6" w:rsidP="00F3215D">
            <w:pPr>
              <w:jc w:val="left"/>
              <w:rPr>
                <w:rFonts w:cstheme="minorHAnsi"/>
                <w:sz w:val="18"/>
                <w:szCs w:val="18"/>
              </w:rPr>
            </w:pPr>
          </w:p>
          <w:p w14:paraId="1B1174CD" w14:textId="1BC9C160" w:rsidR="001040A6" w:rsidRPr="00AB62C1" w:rsidRDefault="00FA70E0" w:rsidP="00F3215D">
            <w:pPr>
              <w:pStyle w:val="BodyText"/>
              <w:spacing w:before="40" w:after="40"/>
              <w:jc w:val="left"/>
              <w:rPr>
                <w:rFonts w:ascii="Corbel" w:hAnsi="Corbel"/>
                <w:sz w:val="20"/>
                <w:szCs w:val="20"/>
              </w:rPr>
            </w:pPr>
            <w:r w:rsidRPr="001C2C82">
              <w:rPr>
                <w:rFonts w:ascii="Corbel" w:hAnsi="Corbel" w:cstheme="minorHAnsi"/>
                <w:sz w:val="18"/>
                <w:szCs w:val="18"/>
              </w:rPr>
              <w:t>P</w:t>
            </w:r>
            <w:r w:rsidR="001040A6" w:rsidRPr="001C2C82">
              <w:rPr>
                <w:rFonts w:ascii="Corbel" w:hAnsi="Corbel" w:cstheme="minorHAnsi"/>
                <w:sz w:val="18"/>
                <w:szCs w:val="18"/>
              </w:rPr>
              <w:t>ublic announcement</w:t>
            </w:r>
            <w:r w:rsidRPr="001C2C82">
              <w:rPr>
                <w:rFonts w:ascii="Corbel" w:hAnsi="Corbel" w:cstheme="minorHAnsi"/>
                <w:sz w:val="18"/>
                <w:szCs w:val="18"/>
              </w:rPr>
              <w:t>s</w:t>
            </w:r>
            <w:r w:rsidR="001040A6" w:rsidRPr="001C2C82">
              <w:rPr>
                <w:rFonts w:ascii="Corbel" w:hAnsi="Corbel" w:cstheme="minorHAnsi"/>
                <w:sz w:val="18"/>
                <w:szCs w:val="18"/>
              </w:rPr>
              <w:t xml:space="preserve"> will be made in the local </w:t>
            </w:r>
            <w:r w:rsidRPr="001C2C82">
              <w:rPr>
                <w:rFonts w:ascii="Corbel" w:hAnsi="Corbel" w:cstheme="minorHAnsi"/>
                <w:sz w:val="18"/>
                <w:szCs w:val="18"/>
              </w:rPr>
              <w:t xml:space="preserve">media </w:t>
            </w:r>
            <w:r w:rsidR="001040A6" w:rsidRPr="001C2C82">
              <w:rPr>
                <w:rFonts w:ascii="Corbel" w:hAnsi="Corbel" w:cstheme="minorHAnsi"/>
                <w:sz w:val="18"/>
                <w:szCs w:val="18"/>
              </w:rPr>
              <w:t>detailing where copies of the ESIA report can be accessed. The times and locations of upcoming consultation meetings will also</w:t>
            </w:r>
            <w:r w:rsidR="001040A6" w:rsidRPr="00AB62C1">
              <w:rPr>
                <w:rFonts w:ascii="Corbel" w:hAnsi="Corbel" w:cstheme="minorHAnsi"/>
                <w:sz w:val="18"/>
                <w:szCs w:val="18"/>
              </w:rPr>
              <w:t xml:space="preserve"> be detailed.</w:t>
            </w:r>
            <w:r w:rsidR="001040A6" w:rsidRPr="00AB62C1">
              <w:rPr>
                <w:rFonts w:ascii="Corbel" w:hAnsi="Corbel"/>
                <w:sz w:val="20"/>
                <w:szCs w:val="20"/>
              </w:rPr>
              <w:t xml:space="preserve"> </w:t>
            </w:r>
          </w:p>
          <w:p w14:paraId="6ED9BE2F" w14:textId="77777777" w:rsidR="00F5107D" w:rsidRPr="00AB62C1" w:rsidRDefault="00F5107D" w:rsidP="00F3215D">
            <w:pPr>
              <w:pStyle w:val="BodyText"/>
              <w:spacing w:before="40" w:after="40"/>
              <w:jc w:val="left"/>
              <w:rPr>
                <w:rFonts w:ascii="Corbel" w:hAnsi="Corbel" w:cs="Arial"/>
                <w:b/>
                <w:sz w:val="18"/>
                <w:szCs w:val="18"/>
              </w:rPr>
            </w:pPr>
          </w:p>
        </w:tc>
        <w:tc>
          <w:tcPr>
            <w:tcW w:w="2261" w:type="dxa"/>
            <w:shd w:val="clear" w:color="auto" w:fill="auto"/>
          </w:tcPr>
          <w:p w14:paraId="6711169B" w14:textId="569FFAF1" w:rsidR="00F5107D" w:rsidRPr="00AB62C1" w:rsidRDefault="00F5107D" w:rsidP="00F3215D">
            <w:pPr>
              <w:pStyle w:val="BodyText"/>
              <w:spacing w:before="40" w:after="40"/>
              <w:jc w:val="left"/>
              <w:rPr>
                <w:rFonts w:ascii="Corbel" w:hAnsi="Corbel" w:cstheme="minorHAnsi"/>
                <w:sz w:val="18"/>
                <w:szCs w:val="18"/>
              </w:rPr>
            </w:pPr>
            <w:r w:rsidRPr="00AB62C1">
              <w:rPr>
                <w:rFonts w:ascii="Corbel" w:hAnsi="Corbel" w:cstheme="minorHAnsi"/>
                <w:sz w:val="18"/>
                <w:szCs w:val="18"/>
              </w:rPr>
              <w:t>ESIA Disclosure package</w:t>
            </w:r>
          </w:p>
          <w:p w14:paraId="6113C0F2" w14:textId="77777777" w:rsidR="00F5107D" w:rsidRPr="00AB62C1" w:rsidRDefault="00F5107D" w:rsidP="00F3215D">
            <w:pPr>
              <w:pStyle w:val="BodyText"/>
              <w:spacing w:before="40" w:after="40"/>
              <w:jc w:val="left"/>
              <w:rPr>
                <w:rFonts w:ascii="Corbel" w:hAnsi="Corbel" w:cstheme="minorHAnsi"/>
                <w:sz w:val="18"/>
                <w:szCs w:val="18"/>
              </w:rPr>
            </w:pPr>
          </w:p>
          <w:p w14:paraId="24E69023" w14:textId="6D0438ED" w:rsidR="00F5107D" w:rsidRPr="00AB62C1" w:rsidRDefault="00F5107D" w:rsidP="00F5107D">
            <w:pPr>
              <w:pStyle w:val="BodyText"/>
              <w:spacing w:before="40" w:after="40"/>
              <w:jc w:val="left"/>
              <w:rPr>
                <w:rFonts w:ascii="Corbel" w:hAnsi="Corbel" w:cstheme="minorHAnsi"/>
                <w:sz w:val="18"/>
                <w:szCs w:val="18"/>
              </w:rPr>
            </w:pPr>
          </w:p>
        </w:tc>
        <w:tc>
          <w:tcPr>
            <w:tcW w:w="1466" w:type="dxa"/>
            <w:shd w:val="clear" w:color="auto" w:fill="auto"/>
          </w:tcPr>
          <w:p w14:paraId="3C3451C7"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 xml:space="preserve">Immediately following the Announcement of Public Interest </w:t>
            </w:r>
          </w:p>
        </w:tc>
        <w:tc>
          <w:tcPr>
            <w:tcW w:w="1435" w:type="dxa"/>
            <w:shd w:val="clear" w:color="auto" w:fill="auto"/>
          </w:tcPr>
          <w:p w14:paraId="3E320893"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TA</w:t>
            </w:r>
          </w:p>
        </w:tc>
        <w:tc>
          <w:tcPr>
            <w:tcW w:w="3790" w:type="dxa"/>
            <w:shd w:val="clear" w:color="auto" w:fill="auto"/>
          </w:tcPr>
          <w:p w14:paraId="207FBB9B"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 xml:space="preserve">The approach remains the same, apart from that public consultation meetings are on hold due to COVID-19. The TA will continuously monitor the guidance from the Government and Health authorities, and resume meetings as soon as possible.  </w:t>
            </w:r>
          </w:p>
        </w:tc>
      </w:tr>
      <w:tr w:rsidR="00FD765E" w:rsidRPr="00AB62C1" w14:paraId="14C3D2E5" w14:textId="77777777" w:rsidTr="004B29C9">
        <w:trPr>
          <w:tblHeader/>
        </w:trPr>
        <w:tc>
          <w:tcPr>
            <w:tcW w:w="1359" w:type="dxa"/>
            <w:shd w:val="clear" w:color="auto" w:fill="auto"/>
          </w:tcPr>
          <w:p w14:paraId="26EF0C74"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sz w:val="18"/>
                <w:szCs w:val="18"/>
              </w:rPr>
              <w:lastRenderedPageBreak/>
              <w:t xml:space="preserve">Settlements most impacted by the project, specifically Radanovici, </w:t>
            </w:r>
            <w:r w:rsidRPr="00AB62C1">
              <w:rPr>
                <w:rFonts w:ascii="Corbel" w:hAnsi="Corbel"/>
                <w:bCs/>
                <w:sz w:val="18"/>
                <w:szCs w:val="18"/>
              </w:rPr>
              <w:t>Prijevor and</w:t>
            </w:r>
            <w:r w:rsidRPr="00AB62C1">
              <w:rPr>
                <w:rFonts w:ascii="Corbel" w:hAnsi="Corbel" w:cs="Calibri Light"/>
                <w:bCs/>
                <w:sz w:val="18"/>
                <w:szCs w:val="18"/>
              </w:rPr>
              <w:t xml:space="preserve"> </w:t>
            </w:r>
            <w:r w:rsidRPr="00AB62C1">
              <w:rPr>
                <w:rFonts w:ascii="Corbel" w:hAnsi="Corbel"/>
                <w:bCs/>
                <w:sz w:val="18"/>
                <w:szCs w:val="18"/>
              </w:rPr>
              <w:t>Lastva Grbaljska. *Additional locations will be added if needed (a maximum of 5 meetings is anticipated).</w:t>
            </w:r>
          </w:p>
        </w:tc>
        <w:tc>
          <w:tcPr>
            <w:tcW w:w="4143" w:type="dxa"/>
            <w:shd w:val="clear" w:color="auto" w:fill="auto"/>
          </w:tcPr>
          <w:p w14:paraId="3BBD94E8" w14:textId="77777777" w:rsidR="001040A6" w:rsidRPr="00AB62C1" w:rsidRDefault="001040A6" w:rsidP="00F3215D">
            <w:pPr>
              <w:pStyle w:val="BodyText"/>
              <w:spacing w:before="40" w:after="40"/>
              <w:jc w:val="left"/>
              <w:rPr>
                <w:rFonts w:ascii="Corbel" w:hAnsi="Corbel"/>
                <w:b/>
                <w:bCs/>
                <w:sz w:val="18"/>
                <w:szCs w:val="18"/>
              </w:rPr>
            </w:pPr>
            <w:r w:rsidRPr="00AB62C1">
              <w:rPr>
                <w:rFonts w:ascii="Corbel" w:hAnsi="Corbel"/>
                <w:b/>
                <w:bCs/>
                <w:sz w:val="18"/>
                <w:szCs w:val="18"/>
              </w:rPr>
              <w:t>Stakeholder consultation meetings to discuss the ESIA report</w:t>
            </w:r>
          </w:p>
          <w:p w14:paraId="73066F28" w14:textId="77777777" w:rsidR="001040A6" w:rsidRPr="00AB62C1" w:rsidRDefault="001040A6" w:rsidP="00F3215D">
            <w:pPr>
              <w:pStyle w:val="BodyText"/>
              <w:spacing w:before="40" w:after="40"/>
              <w:jc w:val="left"/>
              <w:rPr>
                <w:rFonts w:ascii="Corbel" w:hAnsi="Corbel"/>
                <w:sz w:val="18"/>
                <w:szCs w:val="18"/>
              </w:rPr>
            </w:pPr>
            <w:r w:rsidRPr="00AB62C1">
              <w:rPr>
                <w:rFonts w:ascii="Corbel" w:hAnsi="Corbel"/>
                <w:sz w:val="18"/>
                <w:szCs w:val="18"/>
              </w:rPr>
              <w:t>Stakeholder meetings will be organised in the settlements most impacted by the project to discuss the key E&amp;S issues identified, potential mitigation and management measures, plans for ongoing stakeholder engagement, and proposed grievance mechanism for the project. Information related to the next phase of studies (the census and asset inventory of those households and businesses whose land and/or assets will be impacted by the Project) will also be shared.</w:t>
            </w:r>
          </w:p>
          <w:p w14:paraId="58E33A6E" w14:textId="77777777" w:rsidR="001040A6" w:rsidRPr="00AB62C1" w:rsidRDefault="001040A6" w:rsidP="00F3215D">
            <w:pPr>
              <w:pStyle w:val="BodyText"/>
              <w:spacing w:before="40" w:after="40"/>
              <w:jc w:val="center"/>
              <w:rPr>
                <w:rFonts w:ascii="Corbel" w:hAnsi="Corbel" w:cs="Arial"/>
                <w:b/>
                <w:sz w:val="18"/>
                <w:szCs w:val="18"/>
              </w:rPr>
            </w:pPr>
          </w:p>
        </w:tc>
        <w:tc>
          <w:tcPr>
            <w:tcW w:w="2261" w:type="dxa"/>
            <w:shd w:val="clear" w:color="auto" w:fill="auto"/>
          </w:tcPr>
          <w:p w14:paraId="20457331" w14:textId="77777777" w:rsidR="001040A6" w:rsidRPr="00AB62C1" w:rsidRDefault="001040A6" w:rsidP="001E3E27">
            <w:pPr>
              <w:pStyle w:val="EANormal"/>
              <w:rPr>
                <w:rFonts w:cstheme="minorHAnsi"/>
                <w:sz w:val="18"/>
                <w:szCs w:val="18"/>
                <w:lang w:val="en-GB"/>
              </w:rPr>
            </w:pPr>
            <w:r w:rsidRPr="00AB62C1">
              <w:rPr>
                <w:rFonts w:cstheme="minorHAnsi"/>
                <w:sz w:val="18"/>
                <w:szCs w:val="18"/>
              </w:rPr>
              <w:t>ESIA Report (containing a Framework Environmental and Social Management Plan) and Non-Technical Summary (NTS)</w:t>
            </w:r>
          </w:p>
          <w:p w14:paraId="2360E17D" w14:textId="77777777" w:rsidR="001040A6" w:rsidRPr="00AB62C1" w:rsidRDefault="001040A6" w:rsidP="001E3E27">
            <w:pPr>
              <w:pStyle w:val="EANormal"/>
              <w:rPr>
                <w:rFonts w:cstheme="minorHAnsi"/>
                <w:sz w:val="18"/>
                <w:szCs w:val="18"/>
                <w:lang w:val="en-GB"/>
              </w:rPr>
            </w:pPr>
            <w:r w:rsidRPr="00AB62C1">
              <w:rPr>
                <w:rFonts w:cstheme="minorHAnsi"/>
                <w:sz w:val="18"/>
                <w:szCs w:val="18"/>
              </w:rPr>
              <w:t>Stakeholder Engagement Plan (SEP)</w:t>
            </w:r>
          </w:p>
          <w:p w14:paraId="56B74536"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sz w:val="18"/>
                <w:szCs w:val="18"/>
              </w:rPr>
              <w:t>Land Acquisition and Resettlement Framework (LARF)</w:t>
            </w:r>
          </w:p>
        </w:tc>
        <w:tc>
          <w:tcPr>
            <w:tcW w:w="1466" w:type="dxa"/>
            <w:shd w:val="clear" w:color="auto" w:fill="auto"/>
          </w:tcPr>
          <w:p w14:paraId="4FE7096D"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Within the 120-day ESIA Public Disclosure period</w:t>
            </w:r>
          </w:p>
        </w:tc>
        <w:tc>
          <w:tcPr>
            <w:tcW w:w="1435" w:type="dxa"/>
            <w:shd w:val="clear" w:color="auto" w:fill="auto"/>
          </w:tcPr>
          <w:p w14:paraId="6D616825"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TA</w:t>
            </w:r>
          </w:p>
        </w:tc>
        <w:tc>
          <w:tcPr>
            <w:tcW w:w="3790" w:type="dxa"/>
            <w:shd w:val="clear" w:color="auto" w:fill="auto"/>
          </w:tcPr>
          <w:p w14:paraId="4CE55391" w14:textId="13315C35" w:rsidR="001040A6" w:rsidRPr="00AB62C1" w:rsidRDefault="001040A6">
            <w:pPr>
              <w:pStyle w:val="BodyText"/>
              <w:spacing w:before="40" w:after="40"/>
              <w:jc w:val="left"/>
              <w:rPr>
                <w:rFonts w:ascii="Corbel" w:hAnsi="Corbel" w:cs="Arial"/>
                <w:b/>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w:t>
            </w:r>
            <w:r w:rsidR="00100B5C" w:rsidRPr="00AB62C1">
              <w:rPr>
                <w:rFonts w:ascii="Corbel" w:hAnsi="Corbel" w:cs="Arial"/>
                <w:bCs/>
                <w:sz w:val="18"/>
                <w:szCs w:val="18"/>
              </w:rPr>
              <w:t xml:space="preserve"> </w:t>
            </w:r>
            <w:r w:rsidRPr="00AB62C1">
              <w:rPr>
                <w:rFonts w:ascii="Corbel" w:hAnsi="Corbel" w:cs="Arial"/>
                <w:bCs/>
                <w:sz w:val="18"/>
                <w:szCs w:val="18"/>
              </w:rPr>
              <w:t xml:space="preserve">If </w:t>
            </w:r>
            <w:r w:rsidR="00100B5C" w:rsidRPr="00AB62C1">
              <w:rPr>
                <w:rFonts w:ascii="Corbel" w:hAnsi="Corbel" w:cs="Arial"/>
                <w:bCs/>
                <w:sz w:val="18"/>
                <w:szCs w:val="18"/>
              </w:rPr>
              <w:t>public meetings are still not allowed by</w:t>
            </w:r>
            <w:r w:rsidRPr="00AB62C1">
              <w:rPr>
                <w:rFonts w:ascii="Corbel" w:hAnsi="Corbel" w:cs="Arial"/>
                <w:bCs/>
                <w:sz w:val="18"/>
                <w:szCs w:val="18"/>
              </w:rPr>
              <w:t xml:space="preserve"> day 60 of the 120-day Public Disclosure period, the alternative approach will include phone or online consultation meetings with local community representatives. Local community representatives </w:t>
            </w:r>
            <w:r w:rsidR="00100B5C" w:rsidRPr="00AB62C1">
              <w:rPr>
                <w:rFonts w:ascii="Corbel" w:hAnsi="Corbel" w:cs="Arial"/>
                <w:bCs/>
                <w:sz w:val="18"/>
                <w:szCs w:val="18"/>
              </w:rPr>
              <w:t>will</w:t>
            </w:r>
            <w:r w:rsidRPr="00AB62C1">
              <w:rPr>
                <w:rFonts w:ascii="Corbel" w:hAnsi="Corbel" w:cs="Arial"/>
                <w:bCs/>
                <w:sz w:val="18"/>
                <w:szCs w:val="18"/>
              </w:rPr>
              <w:t xml:space="preserve"> also </w:t>
            </w:r>
            <w:r w:rsidR="00100B5C" w:rsidRPr="00AB62C1">
              <w:rPr>
                <w:rFonts w:ascii="Corbel" w:hAnsi="Corbel" w:cs="Arial"/>
                <w:bCs/>
                <w:sz w:val="18"/>
                <w:szCs w:val="18"/>
              </w:rPr>
              <w:t xml:space="preserve">be </w:t>
            </w:r>
            <w:r w:rsidRPr="00AB62C1">
              <w:rPr>
                <w:rFonts w:ascii="Corbel" w:hAnsi="Corbel" w:cs="Arial"/>
                <w:bCs/>
                <w:sz w:val="18"/>
                <w:szCs w:val="18"/>
              </w:rPr>
              <w:t xml:space="preserve">encouraged to send written comments and feedback either by email or post.    </w:t>
            </w:r>
          </w:p>
        </w:tc>
      </w:tr>
      <w:tr w:rsidR="001040A6" w:rsidRPr="00AB62C1" w14:paraId="5C81A007" w14:textId="77777777" w:rsidTr="004B29C9">
        <w:trPr>
          <w:tblHeader/>
        </w:trPr>
        <w:tc>
          <w:tcPr>
            <w:tcW w:w="1359" w:type="dxa"/>
            <w:shd w:val="clear" w:color="auto" w:fill="auto"/>
          </w:tcPr>
          <w:p w14:paraId="377E6047" w14:textId="77777777" w:rsidR="001040A6" w:rsidRPr="00AB62C1" w:rsidRDefault="001040A6" w:rsidP="00F3215D">
            <w:pPr>
              <w:pStyle w:val="EANormal"/>
              <w:jc w:val="left"/>
              <w:rPr>
                <w:rFonts w:cstheme="minorHAnsi"/>
                <w:sz w:val="18"/>
                <w:szCs w:val="18"/>
                <w:lang w:val="it-IT"/>
              </w:rPr>
            </w:pPr>
            <w:r w:rsidRPr="00AB62C1">
              <w:rPr>
                <w:rFonts w:cstheme="minorHAnsi"/>
                <w:sz w:val="18"/>
                <w:szCs w:val="18"/>
                <w:lang w:val="it-IT"/>
              </w:rPr>
              <w:t>R</w:t>
            </w:r>
            <w:r w:rsidRPr="00AB62C1">
              <w:rPr>
                <w:rFonts w:cstheme="minorHAnsi"/>
                <w:sz w:val="18"/>
                <w:szCs w:val="18"/>
                <w:lang w:val="it-IT" w:eastAsia="en-US"/>
              </w:rPr>
              <w:t xml:space="preserve">adanovici school: Radanovici unit and Lastva unit.   </w:t>
            </w:r>
          </w:p>
          <w:p w14:paraId="06404968" w14:textId="77777777" w:rsidR="001040A6" w:rsidRPr="00AB62C1" w:rsidRDefault="001040A6" w:rsidP="00F3215D">
            <w:pPr>
              <w:pStyle w:val="BodyText"/>
              <w:spacing w:before="40" w:after="40"/>
              <w:jc w:val="left"/>
              <w:rPr>
                <w:rFonts w:ascii="Corbel" w:hAnsi="Corbel" w:cs="Arial"/>
                <w:b/>
                <w:sz w:val="18"/>
                <w:szCs w:val="18"/>
                <w:lang w:val="it-IT"/>
              </w:rPr>
            </w:pPr>
          </w:p>
        </w:tc>
        <w:tc>
          <w:tcPr>
            <w:tcW w:w="4143" w:type="dxa"/>
            <w:shd w:val="clear" w:color="auto" w:fill="auto"/>
          </w:tcPr>
          <w:p w14:paraId="6B4CC470"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
                <w:sz w:val="18"/>
                <w:szCs w:val="18"/>
              </w:rPr>
              <w:t>Consultation meetings with Radanovici school</w:t>
            </w:r>
          </w:p>
          <w:p w14:paraId="7B18FC96"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Meetings will be organized with teachers, parents, school representatives and students of Radanovici school in order to obtain information and input so as to design an efficient and practical road health and safety campaign for the school children. It is envisaged that two meetings will be held: the first meeting will consist of an exchange of ideas and suggestions for mitigation measures, and the aim of the second meeting is to jointly agree upon a road safety campaign.</w:t>
            </w:r>
          </w:p>
        </w:tc>
        <w:tc>
          <w:tcPr>
            <w:tcW w:w="2261" w:type="dxa"/>
            <w:shd w:val="clear" w:color="auto" w:fill="auto"/>
          </w:tcPr>
          <w:p w14:paraId="089F0919"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sz w:val="18"/>
                <w:szCs w:val="18"/>
              </w:rPr>
              <w:t>ESIA Report (containing a Framework Environmental and Social Management Plan) and Non-Technical Summary (NTS)</w:t>
            </w:r>
          </w:p>
        </w:tc>
        <w:tc>
          <w:tcPr>
            <w:tcW w:w="1466" w:type="dxa"/>
            <w:shd w:val="clear" w:color="auto" w:fill="auto"/>
          </w:tcPr>
          <w:p w14:paraId="582CA845"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 xml:space="preserve">Within the 120-day ESIA Public Disclosure period – 2 meetings. </w:t>
            </w:r>
          </w:p>
        </w:tc>
        <w:tc>
          <w:tcPr>
            <w:tcW w:w="1435" w:type="dxa"/>
            <w:shd w:val="clear" w:color="auto" w:fill="auto"/>
          </w:tcPr>
          <w:p w14:paraId="44405501"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TA</w:t>
            </w:r>
          </w:p>
        </w:tc>
        <w:tc>
          <w:tcPr>
            <w:tcW w:w="3790" w:type="dxa"/>
            <w:shd w:val="clear" w:color="auto" w:fill="auto"/>
          </w:tcPr>
          <w:p w14:paraId="7309DD74" w14:textId="6F1CD2E3"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w:t>
            </w:r>
            <w:r w:rsidR="00100B5C" w:rsidRPr="00AB62C1">
              <w:rPr>
                <w:rFonts w:ascii="Corbel" w:hAnsi="Corbel" w:cs="Arial"/>
                <w:bCs/>
                <w:sz w:val="18"/>
                <w:szCs w:val="18"/>
              </w:rPr>
              <w:t xml:space="preserve"> If public meetings are still not allowed by day 60 of the 120-day Public Disclosure period, the alternative </w:t>
            </w:r>
            <w:r w:rsidRPr="00AB62C1">
              <w:rPr>
                <w:rFonts w:ascii="Corbel" w:hAnsi="Corbel" w:cs="Arial"/>
                <w:bCs/>
                <w:sz w:val="18"/>
                <w:szCs w:val="18"/>
              </w:rPr>
              <w:t xml:space="preserve">approach will include online consultation via email. The relevant stakeholders will receive targeted questions </w:t>
            </w:r>
            <w:r w:rsidR="00100B5C" w:rsidRPr="00AB62C1">
              <w:rPr>
                <w:rFonts w:ascii="Corbel" w:hAnsi="Corbel" w:cs="Arial"/>
                <w:bCs/>
                <w:sz w:val="18"/>
                <w:szCs w:val="18"/>
              </w:rPr>
              <w:t>that</w:t>
            </w:r>
            <w:r w:rsidRPr="00AB62C1">
              <w:rPr>
                <w:rFonts w:ascii="Corbel" w:hAnsi="Corbel" w:cs="Arial"/>
                <w:bCs/>
                <w:sz w:val="18"/>
                <w:szCs w:val="18"/>
              </w:rPr>
              <w:t xml:space="preserve"> will help achieve the aim in the same manner and quality as would have been the case had meetings been allowed.  </w:t>
            </w:r>
          </w:p>
        </w:tc>
      </w:tr>
      <w:tr w:rsidR="001040A6" w:rsidRPr="00AB62C1" w14:paraId="5D036768" w14:textId="77777777" w:rsidTr="004B29C9">
        <w:trPr>
          <w:tblHeader/>
        </w:trPr>
        <w:tc>
          <w:tcPr>
            <w:tcW w:w="1359" w:type="dxa"/>
            <w:shd w:val="clear" w:color="auto" w:fill="auto"/>
          </w:tcPr>
          <w:p w14:paraId="73E5142A"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Calibri"/>
                <w:sz w:val="18"/>
                <w:szCs w:val="18"/>
              </w:rPr>
              <w:lastRenderedPageBreak/>
              <w:t>All stakeholders</w:t>
            </w:r>
          </w:p>
        </w:tc>
        <w:tc>
          <w:tcPr>
            <w:tcW w:w="4143" w:type="dxa"/>
            <w:shd w:val="clear" w:color="auto" w:fill="auto"/>
          </w:tcPr>
          <w:p w14:paraId="3643977A" w14:textId="77777777" w:rsidR="001040A6" w:rsidRPr="00AB62C1" w:rsidRDefault="001040A6" w:rsidP="00F3215D">
            <w:pPr>
              <w:autoSpaceDE w:val="0"/>
              <w:autoSpaceDN w:val="0"/>
              <w:adjustRightInd w:val="0"/>
              <w:jc w:val="left"/>
              <w:rPr>
                <w:rFonts w:eastAsiaTheme="minorHAnsi" w:cstheme="minorHAnsi"/>
                <w:sz w:val="18"/>
                <w:szCs w:val="18"/>
                <w:lang w:eastAsia="en-US"/>
              </w:rPr>
            </w:pPr>
            <w:r w:rsidRPr="00AB62C1">
              <w:rPr>
                <w:rFonts w:eastAsiaTheme="minorHAnsi" w:cstheme="minorHAnsi"/>
                <w:b/>
                <w:bCs/>
                <w:sz w:val="18"/>
                <w:szCs w:val="18"/>
                <w:lang w:eastAsia="en-US"/>
              </w:rPr>
              <w:t>Implementation of the grievance mechanism</w:t>
            </w:r>
            <w:r w:rsidRPr="00AB62C1">
              <w:rPr>
                <w:rFonts w:eastAsiaTheme="minorHAnsi" w:cstheme="minorHAnsi"/>
                <w:sz w:val="18"/>
                <w:szCs w:val="18"/>
                <w:lang w:eastAsia="en-US"/>
              </w:rPr>
              <w:t xml:space="preserve"> </w:t>
            </w:r>
          </w:p>
          <w:p w14:paraId="5A1705DA" w14:textId="77777777" w:rsidR="001040A6" w:rsidRPr="00AB62C1" w:rsidRDefault="001040A6" w:rsidP="00F3215D">
            <w:pPr>
              <w:autoSpaceDE w:val="0"/>
              <w:autoSpaceDN w:val="0"/>
              <w:adjustRightInd w:val="0"/>
              <w:jc w:val="left"/>
              <w:rPr>
                <w:rFonts w:eastAsiaTheme="minorHAnsi" w:cstheme="minorHAnsi"/>
                <w:sz w:val="18"/>
                <w:szCs w:val="18"/>
                <w:lang w:eastAsia="en-US"/>
              </w:rPr>
            </w:pPr>
            <w:r w:rsidRPr="00AB62C1">
              <w:rPr>
                <w:rFonts w:cstheme="minorHAnsi"/>
                <w:sz w:val="18"/>
                <w:szCs w:val="18"/>
                <w:lang w:eastAsia="en-US"/>
              </w:rPr>
              <w:t>All grievances will continue to be recorded in a Grievance Registry and the TA will acknowledge receipt to the grievance originator within 7 calendar days (if not submitted anonymously). (For more information, please see Section 6: Grievance Response Mechanism).</w:t>
            </w:r>
            <w:r w:rsidRPr="00AB62C1">
              <w:rPr>
                <w:rFonts w:eastAsiaTheme="minorHAnsi" w:cstheme="minorHAnsi"/>
                <w:sz w:val="18"/>
                <w:szCs w:val="18"/>
                <w:lang w:eastAsia="en-US"/>
              </w:rPr>
              <w:t xml:space="preserve"> </w:t>
            </w:r>
          </w:p>
          <w:p w14:paraId="40485091" w14:textId="77777777" w:rsidR="001040A6" w:rsidRPr="00AB62C1" w:rsidRDefault="001040A6" w:rsidP="00F3215D">
            <w:pPr>
              <w:pStyle w:val="BodyText"/>
              <w:spacing w:before="40" w:after="40"/>
              <w:jc w:val="left"/>
              <w:rPr>
                <w:rFonts w:ascii="Corbel" w:hAnsi="Corbel" w:cs="Arial"/>
                <w:b/>
                <w:sz w:val="18"/>
                <w:szCs w:val="18"/>
              </w:rPr>
            </w:pPr>
          </w:p>
        </w:tc>
        <w:tc>
          <w:tcPr>
            <w:tcW w:w="2261" w:type="dxa"/>
            <w:shd w:val="clear" w:color="auto" w:fill="auto"/>
          </w:tcPr>
          <w:p w14:paraId="31479262" w14:textId="77777777" w:rsidR="001040A6" w:rsidRPr="00AB62C1" w:rsidRDefault="001040A6" w:rsidP="001E3E27">
            <w:pPr>
              <w:pStyle w:val="EANormal"/>
              <w:jc w:val="left"/>
              <w:rPr>
                <w:rFonts w:cstheme="minorHAnsi"/>
                <w:sz w:val="18"/>
                <w:szCs w:val="18"/>
                <w:lang w:val="en-GB"/>
              </w:rPr>
            </w:pPr>
            <w:r w:rsidRPr="00AB62C1">
              <w:rPr>
                <w:rFonts w:cstheme="minorHAnsi"/>
                <w:sz w:val="18"/>
                <w:szCs w:val="18"/>
              </w:rPr>
              <w:t>Stakeholder Engagement Plan (SEP)</w:t>
            </w:r>
          </w:p>
          <w:p w14:paraId="21C78CED" w14:textId="77777777" w:rsidR="001040A6" w:rsidRPr="00AB62C1" w:rsidRDefault="001040A6" w:rsidP="001E3E27">
            <w:pPr>
              <w:pStyle w:val="EANormal"/>
              <w:jc w:val="left"/>
              <w:rPr>
                <w:rFonts w:cstheme="minorHAnsi"/>
                <w:sz w:val="18"/>
                <w:szCs w:val="18"/>
                <w:lang w:val="en-GB"/>
              </w:rPr>
            </w:pPr>
            <w:r w:rsidRPr="00AB62C1">
              <w:rPr>
                <w:rFonts w:cstheme="minorHAnsi"/>
                <w:sz w:val="18"/>
                <w:szCs w:val="18"/>
              </w:rPr>
              <w:t>Land Acquisition and Resettlement Framework (LARF)</w:t>
            </w:r>
          </w:p>
          <w:p w14:paraId="7F7612F8"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sz w:val="18"/>
                <w:szCs w:val="18"/>
              </w:rPr>
              <w:t>Grievance form</w:t>
            </w:r>
          </w:p>
        </w:tc>
        <w:tc>
          <w:tcPr>
            <w:tcW w:w="1466" w:type="dxa"/>
            <w:shd w:val="clear" w:color="auto" w:fill="auto"/>
          </w:tcPr>
          <w:p w14:paraId="6FC2C11B"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sz w:val="18"/>
                <w:szCs w:val="18"/>
              </w:rPr>
              <w:t xml:space="preserve">Commenced at the start of the official public consultation process, and to be maintained during disclosure, construction and operation phase.  </w:t>
            </w:r>
          </w:p>
        </w:tc>
        <w:tc>
          <w:tcPr>
            <w:tcW w:w="1435" w:type="dxa"/>
            <w:shd w:val="clear" w:color="auto" w:fill="auto"/>
          </w:tcPr>
          <w:p w14:paraId="1D772352"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TA</w:t>
            </w:r>
          </w:p>
        </w:tc>
        <w:tc>
          <w:tcPr>
            <w:tcW w:w="3790" w:type="dxa"/>
            <w:shd w:val="clear" w:color="auto" w:fill="auto"/>
          </w:tcPr>
          <w:p w14:paraId="7E92B3A9"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Approach does not require any amendments, as it already includes remote grievance handling methods.</w:t>
            </w:r>
          </w:p>
        </w:tc>
      </w:tr>
      <w:tr w:rsidR="001040A6" w:rsidRPr="00AB62C1" w14:paraId="158F1F0D" w14:textId="77777777" w:rsidTr="001E3E27">
        <w:trPr>
          <w:tblHeader/>
        </w:trPr>
        <w:tc>
          <w:tcPr>
            <w:tcW w:w="14454" w:type="dxa"/>
            <w:gridSpan w:val="6"/>
            <w:shd w:val="clear" w:color="auto" w:fill="D4E2FF" w:themeFill="accent1" w:themeFillTint="1A"/>
          </w:tcPr>
          <w:p w14:paraId="66A2FB49"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
                <w:sz w:val="18"/>
                <w:szCs w:val="18"/>
              </w:rPr>
              <w:t>Construction phase engagement</w:t>
            </w:r>
          </w:p>
        </w:tc>
      </w:tr>
      <w:tr w:rsidR="001040A6" w:rsidRPr="00AB62C1" w14:paraId="4B61783C" w14:textId="77777777" w:rsidTr="004B29C9">
        <w:trPr>
          <w:tblHeader/>
        </w:trPr>
        <w:tc>
          <w:tcPr>
            <w:tcW w:w="1359" w:type="dxa"/>
            <w:shd w:val="clear" w:color="auto" w:fill="auto"/>
          </w:tcPr>
          <w:p w14:paraId="2EA6EF0B"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bCs/>
                <w:sz w:val="18"/>
                <w:szCs w:val="18"/>
              </w:rPr>
              <w:t xml:space="preserve">All stakeholders </w:t>
            </w:r>
          </w:p>
        </w:tc>
        <w:tc>
          <w:tcPr>
            <w:tcW w:w="4143" w:type="dxa"/>
            <w:shd w:val="clear" w:color="auto" w:fill="auto"/>
          </w:tcPr>
          <w:p w14:paraId="552D511C" w14:textId="77777777" w:rsidR="001040A6" w:rsidRPr="00AB62C1" w:rsidRDefault="001040A6" w:rsidP="00F3215D">
            <w:pPr>
              <w:autoSpaceDE w:val="0"/>
              <w:autoSpaceDN w:val="0"/>
              <w:adjustRightInd w:val="0"/>
              <w:jc w:val="left"/>
              <w:rPr>
                <w:rFonts w:eastAsiaTheme="minorHAnsi" w:cstheme="minorHAnsi"/>
                <w:sz w:val="18"/>
                <w:szCs w:val="18"/>
                <w:lang w:eastAsia="en-US"/>
              </w:rPr>
            </w:pPr>
            <w:r w:rsidRPr="00AB62C1">
              <w:rPr>
                <w:rFonts w:eastAsiaTheme="minorHAnsi" w:cstheme="minorHAnsi"/>
                <w:b/>
                <w:bCs/>
                <w:sz w:val="18"/>
                <w:szCs w:val="18"/>
                <w:lang w:eastAsia="en-US"/>
              </w:rPr>
              <w:t>Notification on the start of construction works</w:t>
            </w:r>
          </w:p>
          <w:p w14:paraId="468D9063"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sz w:val="18"/>
                <w:szCs w:val="18"/>
              </w:rPr>
              <w:t>This will happen through the erection of large official billboard(s) announcing the start and end dates of construction.</w:t>
            </w:r>
          </w:p>
        </w:tc>
        <w:tc>
          <w:tcPr>
            <w:tcW w:w="2261" w:type="dxa"/>
            <w:shd w:val="clear" w:color="auto" w:fill="auto"/>
          </w:tcPr>
          <w:p w14:paraId="3FE9116A" w14:textId="77777777" w:rsidR="001040A6" w:rsidRPr="00AB62C1" w:rsidRDefault="001040A6" w:rsidP="001E3E27">
            <w:pPr>
              <w:pStyle w:val="EANormal"/>
              <w:jc w:val="left"/>
              <w:rPr>
                <w:rFonts w:cs="Calibri"/>
                <w:sz w:val="18"/>
                <w:szCs w:val="18"/>
                <w:lang w:val="en-GB" w:eastAsia="en-US"/>
              </w:rPr>
            </w:pPr>
            <w:r w:rsidRPr="00AB62C1">
              <w:rPr>
                <w:rFonts w:cs="Calibri"/>
                <w:sz w:val="18"/>
                <w:szCs w:val="18"/>
                <w:lang w:eastAsia="en-US"/>
              </w:rPr>
              <w:t>Notification</w:t>
            </w:r>
          </w:p>
          <w:p w14:paraId="6B4DD51D"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Calibri"/>
                <w:sz w:val="18"/>
                <w:szCs w:val="18"/>
              </w:rPr>
              <w:t>Information bulletins</w:t>
            </w:r>
          </w:p>
        </w:tc>
        <w:tc>
          <w:tcPr>
            <w:tcW w:w="1466" w:type="dxa"/>
            <w:shd w:val="clear" w:color="auto" w:fill="auto"/>
          </w:tcPr>
          <w:p w14:paraId="23F5AFED"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eastAsiaTheme="minorHAnsi" w:cs="Calibri"/>
                <w:sz w:val="18"/>
                <w:szCs w:val="18"/>
                <w:lang w:eastAsia="en-US"/>
              </w:rPr>
              <w:t>Prior to the</w:t>
            </w:r>
          </w:p>
          <w:p w14:paraId="236ACA47"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eastAsiaTheme="minorHAnsi" w:cs="Calibri"/>
                <w:sz w:val="18"/>
                <w:szCs w:val="18"/>
                <w:lang w:eastAsia="en-US"/>
              </w:rPr>
              <w:t>commencement</w:t>
            </w:r>
          </w:p>
          <w:p w14:paraId="52DEBB97"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Calibri"/>
                <w:sz w:val="18"/>
                <w:szCs w:val="18"/>
              </w:rPr>
              <w:t>of construction works</w:t>
            </w:r>
          </w:p>
        </w:tc>
        <w:tc>
          <w:tcPr>
            <w:tcW w:w="1435" w:type="dxa"/>
            <w:shd w:val="clear" w:color="auto" w:fill="auto"/>
          </w:tcPr>
          <w:p w14:paraId="45CF79BB"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bCs/>
                <w:sz w:val="18"/>
                <w:szCs w:val="18"/>
              </w:rPr>
              <w:t>TA and Contractor</w:t>
            </w:r>
          </w:p>
        </w:tc>
        <w:tc>
          <w:tcPr>
            <w:tcW w:w="3790" w:type="dxa"/>
            <w:shd w:val="clear" w:color="auto" w:fill="auto"/>
          </w:tcPr>
          <w:p w14:paraId="437DC7A9"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Approach does not require any amendments</w:t>
            </w:r>
          </w:p>
        </w:tc>
      </w:tr>
      <w:tr w:rsidR="001040A6" w:rsidRPr="00AB62C1" w14:paraId="5F6E3C71" w14:textId="77777777" w:rsidTr="004B29C9">
        <w:trPr>
          <w:tblHeader/>
        </w:trPr>
        <w:tc>
          <w:tcPr>
            <w:tcW w:w="1359" w:type="dxa"/>
            <w:shd w:val="clear" w:color="auto" w:fill="auto"/>
          </w:tcPr>
          <w:p w14:paraId="754E6777"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sz w:val="18"/>
                <w:szCs w:val="18"/>
              </w:rPr>
              <w:t xml:space="preserve">Settlements most impacted by the project, specifically Radanovici, </w:t>
            </w:r>
            <w:r w:rsidRPr="00AB62C1">
              <w:rPr>
                <w:rFonts w:ascii="Corbel" w:hAnsi="Corbel" w:cstheme="minorHAnsi"/>
                <w:bCs/>
                <w:sz w:val="18"/>
                <w:szCs w:val="18"/>
              </w:rPr>
              <w:t>Prijevor and Lastva Grbaljska.</w:t>
            </w:r>
          </w:p>
        </w:tc>
        <w:tc>
          <w:tcPr>
            <w:tcW w:w="4143" w:type="dxa"/>
            <w:shd w:val="clear" w:color="auto" w:fill="auto"/>
          </w:tcPr>
          <w:p w14:paraId="5BE43FFB" w14:textId="77777777" w:rsidR="001040A6" w:rsidRPr="00AB62C1" w:rsidRDefault="001040A6" w:rsidP="00F3215D">
            <w:pPr>
              <w:autoSpaceDE w:val="0"/>
              <w:autoSpaceDN w:val="0"/>
              <w:adjustRightInd w:val="0"/>
              <w:jc w:val="left"/>
              <w:rPr>
                <w:rFonts w:eastAsiaTheme="minorHAnsi" w:cstheme="minorHAnsi"/>
                <w:b/>
                <w:bCs/>
                <w:sz w:val="18"/>
                <w:szCs w:val="18"/>
                <w:lang w:eastAsia="en-US"/>
              </w:rPr>
            </w:pPr>
            <w:r w:rsidRPr="00AB62C1">
              <w:rPr>
                <w:rFonts w:eastAsiaTheme="minorHAnsi" w:cstheme="minorHAnsi"/>
                <w:b/>
                <w:bCs/>
                <w:sz w:val="18"/>
                <w:szCs w:val="18"/>
                <w:lang w:eastAsia="en-US"/>
              </w:rPr>
              <w:t>Installation of the boxes with the Public Grievance</w:t>
            </w:r>
          </w:p>
          <w:p w14:paraId="5E7774D8" w14:textId="77777777" w:rsidR="001040A6" w:rsidRPr="00AB62C1" w:rsidRDefault="001040A6" w:rsidP="00F3215D">
            <w:pPr>
              <w:autoSpaceDE w:val="0"/>
              <w:autoSpaceDN w:val="0"/>
              <w:adjustRightInd w:val="0"/>
              <w:jc w:val="left"/>
              <w:rPr>
                <w:rFonts w:eastAsiaTheme="minorHAnsi" w:cstheme="minorHAnsi"/>
                <w:b/>
                <w:bCs/>
                <w:sz w:val="18"/>
                <w:szCs w:val="18"/>
                <w:lang w:eastAsia="en-US"/>
              </w:rPr>
            </w:pPr>
            <w:r w:rsidRPr="00AB62C1">
              <w:rPr>
                <w:rFonts w:eastAsiaTheme="minorHAnsi" w:cstheme="minorHAnsi"/>
                <w:b/>
                <w:bCs/>
                <w:sz w:val="18"/>
                <w:szCs w:val="18"/>
                <w:lang w:eastAsia="en-US"/>
              </w:rPr>
              <w:t>forms for suggestions and complaints</w:t>
            </w:r>
          </w:p>
          <w:p w14:paraId="27CA7B8E" w14:textId="55EF462E"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bCs/>
                <w:sz w:val="18"/>
                <w:szCs w:val="18"/>
              </w:rPr>
              <w:t xml:space="preserve">Boxes for filing grievances will be installed at visible and clearly marked locations along the construction site in order to enable all relevant stakeholders (local community members and construction workers) to file complaints or make suggestions in writing. The box will be checked on a weekly basis, and the grievances will be delivered to the TA for action. </w:t>
            </w:r>
          </w:p>
        </w:tc>
        <w:tc>
          <w:tcPr>
            <w:tcW w:w="2261" w:type="dxa"/>
            <w:shd w:val="clear" w:color="auto" w:fill="auto"/>
          </w:tcPr>
          <w:p w14:paraId="1DF2BE72"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Calibri"/>
                <w:sz w:val="18"/>
                <w:szCs w:val="18"/>
              </w:rPr>
              <w:t>Grievance form</w:t>
            </w:r>
          </w:p>
        </w:tc>
        <w:tc>
          <w:tcPr>
            <w:tcW w:w="1466" w:type="dxa"/>
            <w:shd w:val="clear" w:color="auto" w:fill="auto"/>
          </w:tcPr>
          <w:p w14:paraId="0480D650"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eastAsiaTheme="minorHAnsi" w:cs="Calibri"/>
                <w:sz w:val="18"/>
                <w:szCs w:val="18"/>
                <w:lang w:eastAsia="en-US"/>
              </w:rPr>
              <w:t>Prior to the</w:t>
            </w:r>
          </w:p>
          <w:p w14:paraId="5DAA65B2"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Calibri"/>
                <w:sz w:val="18"/>
                <w:szCs w:val="18"/>
              </w:rPr>
              <w:t>Commencement of construction works</w:t>
            </w:r>
          </w:p>
        </w:tc>
        <w:tc>
          <w:tcPr>
            <w:tcW w:w="1435" w:type="dxa"/>
            <w:shd w:val="clear" w:color="auto" w:fill="auto"/>
          </w:tcPr>
          <w:p w14:paraId="6D0C4510"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theme="minorHAnsi"/>
                <w:bCs/>
                <w:sz w:val="18"/>
                <w:szCs w:val="18"/>
              </w:rPr>
              <w:t>TA and Contractor</w:t>
            </w:r>
          </w:p>
        </w:tc>
        <w:tc>
          <w:tcPr>
            <w:tcW w:w="3790" w:type="dxa"/>
            <w:shd w:val="clear" w:color="auto" w:fill="auto"/>
          </w:tcPr>
          <w:p w14:paraId="0AC26A21" w14:textId="39BA6723"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 xml:space="preserve">Approach already includes remote grievance handling methods for those who wish to avoid paper forms, however, antiseptic hand sanitisers will also be placed next to the Public Grievance boxes. </w:t>
            </w:r>
          </w:p>
        </w:tc>
      </w:tr>
      <w:tr w:rsidR="001040A6" w:rsidRPr="00AB62C1" w14:paraId="3A4BEABE" w14:textId="77777777" w:rsidTr="004B29C9">
        <w:trPr>
          <w:tblHeader/>
        </w:trPr>
        <w:tc>
          <w:tcPr>
            <w:tcW w:w="1359" w:type="dxa"/>
            <w:shd w:val="clear" w:color="auto" w:fill="auto"/>
          </w:tcPr>
          <w:p w14:paraId="2311ADB1" w14:textId="77777777" w:rsidR="001040A6" w:rsidRPr="00AB62C1" w:rsidRDefault="001040A6" w:rsidP="00F3215D">
            <w:pPr>
              <w:pStyle w:val="BodyText"/>
              <w:spacing w:before="40" w:after="40"/>
              <w:jc w:val="left"/>
              <w:rPr>
                <w:rFonts w:ascii="Corbel" w:hAnsi="Corbel" w:cstheme="minorHAnsi"/>
                <w:sz w:val="18"/>
                <w:szCs w:val="18"/>
              </w:rPr>
            </w:pPr>
            <w:r w:rsidRPr="00AB62C1">
              <w:rPr>
                <w:rFonts w:ascii="Corbel" w:hAnsi="Corbel" w:cs="Arial"/>
                <w:bCs/>
                <w:sz w:val="18"/>
                <w:szCs w:val="18"/>
              </w:rPr>
              <w:lastRenderedPageBreak/>
              <w:t>Local households and businesses and NGOs impacted by the Project</w:t>
            </w:r>
          </w:p>
        </w:tc>
        <w:tc>
          <w:tcPr>
            <w:tcW w:w="4143" w:type="dxa"/>
            <w:shd w:val="clear" w:color="auto" w:fill="auto"/>
          </w:tcPr>
          <w:p w14:paraId="784135B1" w14:textId="5A71A589" w:rsidR="001040A6" w:rsidRPr="00023296" w:rsidRDefault="007268AB" w:rsidP="00F3215D">
            <w:pPr>
              <w:pStyle w:val="BodyText"/>
              <w:spacing w:before="40" w:after="40"/>
              <w:jc w:val="left"/>
              <w:rPr>
                <w:rFonts w:ascii="Corbel" w:hAnsi="Corbel"/>
                <w:b/>
                <w:bCs/>
                <w:sz w:val="18"/>
                <w:szCs w:val="18"/>
              </w:rPr>
            </w:pPr>
            <w:r w:rsidRPr="00023296">
              <w:rPr>
                <w:rFonts w:ascii="Corbel" w:hAnsi="Corbel"/>
                <w:b/>
                <w:bCs/>
                <w:sz w:val="18"/>
                <w:szCs w:val="18"/>
              </w:rPr>
              <w:t>Monthly</w:t>
            </w:r>
            <w:r w:rsidR="001040A6" w:rsidRPr="00023296">
              <w:rPr>
                <w:rFonts w:ascii="Corbel" w:hAnsi="Corbel"/>
                <w:b/>
                <w:bCs/>
                <w:sz w:val="18"/>
                <w:szCs w:val="18"/>
              </w:rPr>
              <w:t xml:space="preserve"> meetings with project stakeholders</w:t>
            </w:r>
          </w:p>
          <w:p w14:paraId="78B5B1B2" w14:textId="3258FE82" w:rsidR="001040A6" w:rsidRPr="00AB62C1" w:rsidRDefault="001040A6" w:rsidP="00E664D2">
            <w:pPr>
              <w:autoSpaceDE w:val="0"/>
              <w:autoSpaceDN w:val="0"/>
              <w:adjustRightInd w:val="0"/>
              <w:rPr>
                <w:rFonts w:eastAsiaTheme="minorHAnsi" w:cstheme="minorHAnsi"/>
                <w:b/>
                <w:bCs/>
                <w:sz w:val="18"/>
                <w:szCs w:val="18"/>
                <w:lang w:eastAsia="en-US"/>
              </w:rPr>
            </w:pPr>
            <w:r w:rsidRPr="00023296">
              <w:rPr>
                <w:sz w:val="18"/>
                <w:szCs w:val="18"/>
              </w:rPr>
              <w:t xml:space="preserve">The TA has committed to </w:t>
            </w:r>
            <w:r w:rsidR="00E664D2" w:rsidRPr="00023296">
              <w:rPr>
                <w:sz w:val="18"/>
                <w:szCs w:val="18"/>
              </w:rPr>
              <w:t>organizing</w:t>
            </w:r>
            <w:r w:rsidRPr="00023296">
              <w:rPr>
                <w:sz w:val="18"/>
                <w:szCs w:val="18"/>
              </w:rPr>
              <w:t xml:space="preserve"> </w:t>
            </w:r>
            <w:r w:rsidR="00E664D2" w:rsidRPr="00023296">
              <w:rPr>
                <w:sz w:val="18"/>
                <w:szCs w:val="18"/>
              </w:rPr>
              <w:t>monthly</w:t>
            </w:r>
            <w:r w:rsidRPr="00023296">
              <w:rPr>
                <w:sz w:val="18"/>
                <w:szCs w:val="18"/>
              </w:rPr>
              <w:t xml:space="preserve"> meetings with Project stakeholders, in particular local households and businesses impacted by the Project, and with the addition of relevant NGOs. Information about the timing and location will be posted on the TA website and those of the municipalities of Budva, Kotor and Tivat. Email invitations will also be sent to those stakeholders identified as interested. All meetings will be recorded.</w:t>
            </w:r>
          </w:p>
        </w:tc>
        <w:tc>
          <w:tcPr>
            <w:tcW w:w="2261" w:type="dxa"/>
            <w:shd w:val="clear" w:color="auto" w:fill="auto"/>
          </w:tcPr>
          <w:p w14:paraId="6D6EF72B" w14:textId="77777777" w:rsidR="001040A6" w:rsidRPr="00AB62C1" w:rsidRDefault="001040A6" w:rsidP="001E3E27">
            <w:pPr>
              <w:pStyle w:val="EANormal"/>
              <w:jc w:val="left"/>
              <w:rPr>
                <w:rFonts w:cstheme="minorHAnsi"/>
                <w:sz w:val="18"/>
                <w:szCs w:val="18"/>
                <w:lang w:val="en-GB" w:eastAsia="en-US"/>
              </w:rPr>
            </w:pPr>
            <w:r w:rsidRPr="00AB62C1">
              <w:rPr>
                <w:rFonts w:cstheme="minorHAnsi"/>
                <w:sz w:val="18"/>
                <w:szCs w:val="18"/>
                <w:lang w:eastAsia="en-US"/>
              </w:rPr>
              <w:t>Project updates</w:t>
            </w:r>
          </w:p>
          <w:p w14:paraId="550D100D" w14:textId="77777777" w:rsidR="001040A6" w:rsidRPr="00AB62C1" w:rsidRDefault="001040A6" w:rsidP="001E3E27">
            <w:pPr>
              <w:pStyle w:val="EANormal"/>
              <w:jc w:val="left"/>
              <w:rPr>
                <w:rFonts w:cstheme="minorHAnsi"/>
                <w:sz w:val="18"/>
                <w:szCs w:val="18"/>
                <w:lang w:val="en-GB" w:eastAsia="en-US"/>
              </w:rPr>
            </w:pPr>
            <w:r w:rsidRPr="00AB62C1">
              <w:rPr>
                <w:rFonts w:cstheme="minorHAnsi"/>
                <w:sz w:val="18"/>
                <w:szCs w:val="18"/>
                <w:lang w:eastAsia="en-US"/>
              </w:rPr>
              <w:t xml:space="preserve">Provision of information about the construction programme and any access restrictions to local communities </w:t>
            </w:r>
          </w:p>
          <w:p w14:paraId="712D9E0F" w14:textId="77777777" w:rsidR="001040A6" w:rsidRPr="00AB62C1" w:rsidRDefault="001040A6" w:rsidP="001E3E27">
            <w:pPr>
              <w:pStyle w:val="EANormal"/>
              <w:jc w:val="left"/>
              <w:rPr>
                <w:rFonts w:cstheme="minorHAnsi"/>
                <w:sz w:val="18"/>
                <w:szCs w:val="18"/>
                <w:lang w:val="en-GB" w:eastAsia="en-US"/>
              </w:rPr>
            </w:pPr>
            <w:r w:rsidRPr="00AB62C1">
              <w:rPr>
                <w:rFonts w:cstheme="minorHAnsi"/>
                <w:sz w:val="18"/>
                <w:szCs w:val="18"/>
                <w:lang w:eastAsia="en-US"/>
              </w:rPr>
              <w:t>Briefing communities about the worker code of conduct and expected behaviours</w:t>
            </w:r>
          </w:p>
          <w:p w14:paraId="7E158F65" w14:textId="77777777" w:rsidR="001040A6" w:rsidRPr="00AB62C1" w:rsidRDefault="001040A6" w:rsidP="00F3215D">
            <w:pPr>
              <w:pStyle w:val="BodyText"/>
              <w:spacing w:before="40" w:after="40"/>
              <w:jc w:val="left"/>
              <w:rPr>
                <w:rFonts w:ascii="Corbel" w:hAnsi="Corbel" w:cs="Calibri"/>
                <w:sz w:val="18"/>
                <w:szCs w:val="18"/>
              </w:rPr>
            </w:pPr>
            <w:r w:rsidRPr="00AB62C1">
              <w:rPr>
                <w:rFonts w:ascii="Corbel" w:hAnsi="Corbel" w:cstheme="minorHAnsi"/>
                <w:sz w:val="18"/>
                <w:szCs w:val="18"/>
              </w:rPr>
              <w:t>Advertising local job opportunities and other opportunities for local procurement.</w:t>
            </w:r>
          </w:p>
        </w:tc>
        <w:tc>
          <w:tcPr>
            <w:tcW w:w="1466" w:type="dxa"/>
            <w:shd w:val="clear" w:color="auto" w:fill="auto"/>
          </w:tcPr>
          <w:p w14:paraId="1C2B0FE7"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cs="Arial"/>
                <w:bCs/>
                <w:sz w:val="18"/>
                <w:szCs w:val="18"/>
              </w:rPr>
              <w:t>Quarterly throughout the construction phase</w:t>
            </w:r>
          </w:p>
        </w:tc>
        <w:tc>
          <w:tcPr>
            <w:tcW w:w="1435" w:type="dxa"/>
            <w:shd w:val="clear" w:color="auto" w:fill="auto"/>
          </w:tcPr>
          <w:p w14:paraId="3B0DCE49" w14:textId="77777777" w:rsidR="001040A6" w:rsidRPr="00AB62C1" w:rsidRDefault="001040A6" w:rsidP="00F3215D">
            <w:pPr>
              <w:pStyle w:val="BodyText"/>
              <w:spacing w:before="40" w:after="40"/>
              <w:jc w:val="left"/>
              <w:rPr>
                <w:rFonts w:ascii="Corbel" w:hAnsi="Corbel" w:cstheme="minorHAnsi"/>
                <w:bCs/>
                <w:sz w:val="18"/>
                <w:szCs w:val="18"/>
              </w:rPr>
            </w:pPr>
            <w:r w:rsidRPr="00AB62C1">
              <w:rPr>
                <w:rFonts w:ascii="Corbel" w:hAnsi="Corbel" w:cs="Arial"/>
                <w:bCs/>
                <w:sz w:val="18"/>
                <w:szCs w:val="18"/>
              </w:rPr>
              <w:t>TA</w:t>
            </w:r>
          </w:p>
        </w:tc>
        <w:tc>
          <w:tcPr>
            <w:tcW w:w="3790" w:type="dxa"/>
            <w:shd w:val="clear" w:color="auto" w:fill="auto"/>
          </w:tcPr>
          <w:p w14:paraId="1BAF974B" w14:textId="77777777" w:rsidR="001040A6" w:rsidRPr="00AB62C1" w:rsidRDefault="001040A6" w:rsidP="00F3215D">
            <w:pPr>
              <w:pStyle w:val="BodyText"/>
              <w:spacing w:before="40" w:after="40"/>
              <w:jc w:val="left"/>
              <w:rPr>
                <w:rFonts w:ascii="Corbel" w:hAnsi="Corbel" w:cs="Arial"/>
                <w:bCs/>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 If public meetings are still not allowed during the construction phase, the alternative approach will include phone or online consultation meetings with the relevant stakeholders.</w:t>
            </w:r>
          </w:p>
        </w:tc>
      </w:tr>
      <w:tr w:rsidR="001040A6" w:rsidRPr="00AB62C1" w14:paraId="20AACA53" w14:textId="77777777" w:rsidTr="004B29C9">
        <w:trPr>
          <w:tblHeader/>
        </w:trPr>
        <w:tc>
          <w:tcPr>
            <w:tcW w:w="1359" w:type="dxa"/>
            <w:shd w:val="clear" w:color="auto" w:fill="auto"/>
          </w:tcPr>
          <w:p w14:paraId="0D795457" w14:textId="77777777" w:rsidR="001040A6" w:rsidRPr="00AB62C1" w:rsidRDefault="001040A6" w:rsidP="00F3215D">
            <w:pPr>
              <w:pStyle w:val="BodyText"/>
              <w:spacing w:before="40" w:after="40"/>
              <w:jc w:val="left"/>
              <w:rPr>
                <w:rFonts w:ascii="Corbel" w:hAnsi="Corbel" w:cstheme="minorHAnsi"/>
                <w:sz w:val="18"/>
                <w:szCs w:val="18"/>
              </w:rPr>
            </w:pPr>
            <w:r w:rsidRPr="00AB62C1">
              <w:rPr>
                <w:rFonts w:ascii="Corbel" w:hAnsi="Corbel"/>
                <w:sz w:val="18"/>
                <w:szCs w:val="18"/>
              </w:rPr>
              <w:t>National, regional and local authorities</w:t>
            </w:r>
          </w:p>
        </w:tc>
        <w:tc>
          <w:tcPr>
            <w:tcW w:w="4143" w:type="dxa"/>
            <w:shd w:val="clear" w:color="auto" w:fill="auto"/>
          </w:tcPr>
          <w:p w14:paraId="02A554DE" w14:textId="3F137205" w:rsidR="001040A6" w:rsidRPr="00AB62C1" w:rsidRDefault="001040A6" w:rsidP="00F3215D">
            <w:pPr>
              <w:pStyle w:val="BodyText"/>
              <w:spacing w:before="40" w:after="40"/>
              <w:jc w:val="left"/>
              <w:rPr>
                <w:rFonts w:ascii="Corbel" w:hAnsi="Corbel"/>
                <w:sz w:val="18"/>
                <w:szCs w:val="18"/>
              </w:rPr>
            </w:pPr>
            <w:r w:rsidRPr="00AB62C1">
              <w:rPr>
                <w:rFonts w:ascii="Corbel" w:hAnsi="Corbel"/>
                <w:sz w:val="18"/>
                <w:szCs w:val="18"/>
              </w:rPr>
              <w:t>Meetings with national, regional and local authorities.</w:t>
            </w:r>
          </w:p>
          <w:p w14:paraId="680A0E85" w14:textId="77777777" w:rsidR="00FD765E" w:rsidRPr="00AB62C1" w:rsidRDefault="00FD765E" w:rsidP="00F3215D">
            <w:pPr>
              <w:pStyle w:val="BodyText"/>
              <w:spacing w:before="40" w:after="40"/>
              <w:jc w:val="left"/>
              <w:rPr>
                <w:rFonts w:ascii="Corbel" w:hAnsi="Corbel"/>
                <w:sz w:val="18"/>
                <w:szCs w:val="18"/>
              </w:rPr>
            </w:pPr>
          </w:p>
          <w:p w14:paraId="1BB57229" w14:textId="77777777" w:rsidR="001040A6" w:rsidRPr="00AB62C1" w:rsidRDefault="001040A6" w:rsidP="00F3215D">
            <w:pPr>
              <w:autoSpaceDE w:val="0"/>
              <w:autoSpaceDN w:val="0"/>
              <w:adjustRightInd w:val="0"/>
              <w:jc w:val="left"/>
              <w:rPr>
                <w:rFonts w:eastAsiaTheme="minorHAnsi" w:cstheme="minorHAnsi"/>
                <w:b/>
                <w:bCs/>
                <w:sz w:val="18"/>
                <w:szCs w:val="18"/>
                <w:lang w:eastAsia="en-US"/>
              </w:rPr>
            </w:pPr>
            <w:r w:rsidRPr="00AB62C1">
              <w:rPr>
                <w:sz w:val="18"/>
                <w:szCs w:val="18"/>
              </w:rPr>
              <w:t>Meetings will be held to provide these stakeholders with progress updates and opportunities to ask questions.</w:t>
            </w:r>
          </w:p>
        </w:tc>
        <w:tc>
          <w:tcPr>
            <w:tcW w:w="2261" w:type="dxa"/>
            <w:shd w:val="clear" w:color="auto" w:fill="auto"/>
          </w:tcPr>
          <w:p w14:paraId="1AE95A81" w14:textId="77777777" w:rsidR="001040A6" w:rsidRPr="00AB62C1" w:rsidRDefault="001040A6" w:rsidP="00F3215D">
            <w:pPr>
              <w:pStyle w:val="BodyText"/>
              <w:spacing w:before="40" w:after="40"/>
              <w:jc w:val="left"/>
              <w:rPr>
                <w:rFonts w:ascii="Corbel" w:hAnsi="Corbel" w:cs="Calibri"/>
                <w:sz w:val="18"/>
                <w:szCs w:val="18"/>
              </w:rPr>
            </w:pPr>
            <w:r w:rsidRPr="00AB62C1">
              <w:rPr>
                <w:rFonts w:ascii="Corbel" w:hAnsi="Corbel" w:cstheme="minorHAnsi"/>
                <w:bCs/>
                <w:sz w:val="18"/>
                <w:szCs w:val="18"/>
              </w:rPr>
              <w:t>Project updates</w:t>
            </w:r>
          </w:p>
        </w:tc>
        <w:tc>
          <w:tcPr>
            <w:tcW w:w="1466" w:type="dxa"/>
            <w:shd w:val="clear" w:color="auto" w:fill="auto"/>
          </w:tcPr>
          <w:p w14:paraId="0541B58C"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cs="Arial"/>
                <w:bCs/>
                <w:sz w:val="18"/>
                <w:szCs w:val="18"/>
              </w:rPr>
              <w:t>Continuously throughout construction</w:t>
            </w:r>
          </w:p>
        </w:tc>
        <w:tc>
          <w:tcPr>
            <w:tcW w:w="1435" w:type="dxa"/>
            <w:shd w:val="clear" w:color="auto" w:fill="auto"/>
          </w:tcPr>
          <w:p w14:paraId="44DE758E" w14:textId="77777777" w:rsidR="001040A6" w:rsidRPr="00AB62C1" w:rsidRDefault="001040A6" w:rsidP="00F3215D">
            <w:pPr>
              <w:pStyle w:val="BodyText"/>
              <w:spacing w:before="40" w:after="40"/>
              <w:jc w:val="left"/>
              <w:rPr>
                <w:rFonts w:ascii="Corbel" w:hAnsi="Corbel" w:cstheme="minorHAnsi"/>
                <w:bCs/>
                <w:sz w:val="18"/>
                <w:szCs w:val="18"/>
              </w:rPr>
            </w:pPr>
            <w:r w:rsidRPr="00AB62C1">
              <w:rPr>
                <w:rFonts w:ascii="Corbel" w:hAnsi="Corbel" w:cs="Arial"/>
                <w:bCs/>
                <w:sz w:val="18"/>
                <w:szCs w:val="18"/>
              </w:rPr>
              <w:t>TA</w:t>
            </w:r>
          </w:p>
        </w:tc>
        <w:tc>
          <w:tcPr>
            <w:tcW w:w="3790" w:type="dxa"/>
            <w:shd w:val="clear" w:color="auto" w:fill="auto"/>
          </w:tcPr>
          <w:p w14:paraId="25509D2F" w14:textId="77777777" w:rsidR="001040A6" w:rsidRPr="00AB62C1" w:rsidRDefault="001040A6" w:rsidP="00F3215D">
            <w:pPr>
              <w:pStyle w:val="BodyText"/>
              <w:spacing w:before="40" w:after="40"/>
              <w:jc w:val="left"/>
              <w:rPr>
                <w:rFonts w:ascii="Corbel" w:hAnsi="Corbel" w:cs="Arial"/>
                <w:bCs/>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 If public meetings are still not allowed during the construction phase, the alternative approach will include phone or online consultation meetings with the relevant stakeholders.</w:t>
            </w:r>
          </w:p>
        </w:tc>
      </w:tr>
      <w:tr w:rsidR="001040A6" w:rsidRPr="00AB62C1" w14:paraId="441FC210" w14:textId="77777777" w:rsidTr="004B29C9">
        <w:trPr>
          <w:tblHeader/>
        </w:trPr>
        <w:tc>
          <w:tcPr>
            <w:tcW w:w="1359" w:type="dxa"/>
            <w:shd w:val="clear" w:color="auto" w:fill="auto"/>
          </w:tcPr>
          <w:p w14:paraId="5320991C" w14:textId="77777777" w:rsidR="001040A6" w:rsidRPr="00AB62C1" w:rsidRDefault="001040A6" w:rsidP="00F3215D">
            <w:pPr>
              <w:pStyle w:val="EANormal"/>
              <w:jc w:val="left"/>
              <w:rPr>
                <w:rFonts w:cstheme="minorHAnsi"/>
                <w:sz w:val="18"/>
                <w:szCs w:val="18"/>
                <w:lang w:val="it-IT"/>
              </w:rPr>
            </w:pPr>
            <w:r w:rsidRPr="00AB62C1">
              <w:rPr>
                <w:rFonts w:cstheme="minorHAnsi"/>
                <w:sz w:val="18"/>
                <w:szCs w:val="18"/>
                <w:lang w:val="it-IT"/>
              </w:rPr>
              <w:lastRenderedPageBreak/>
              <w:t>R</w:t>
            </w:r>
            <w:r w:rsidRPr="00AB62C1">
              <w:rPr>
                <w:rFonts w:cstheme="minorHAnsi"/>
                <w:sz w:val="18"/>
                <w:szCs w:val="18"/>
                <w:lang w:val="it-IT" w:eastAsia="en-US"/>
              </w:rPr>
              <w:t xml:space="preserve">adanovici school: Radanovici unit and Lastva unit.   </w:t>
            </w:r>
          </w:p>
          <w:p w14:paraId="249EA18A" w14:textId="77777777" w:rsidR="001040A6" w:rsidRPr="00AB62C1" w:rsidRDefault="001040A6" w:rsidP="00F3215D">
            <w:pPr>
              <w:pStyle w:val="BodyText"/>
              <w:spacing w:before="40" w:after="40"/>
              <w:jc w:val="left"/>
              <w:rPr>
                <w:rFonts w:ascii="Corbel" w:hAnsi="Corbel" w:cstheme="minorHAnsi"/>
                <w:sz w:val="18"/>
                <w:szCs w:val="18"/>
                <w:lang w:val="it-IT"/>
              </w:rPr>
            </w:pPr>
          </w:p>
        </w:tc>
        <w:tc>
          <w:tcPr>
            <w:tcW w:w="4143" w:type="dxa"/>
            <w:shd w:val="clear" w:color="auto" w:fill="auto"/>
          </w:tcPr>
          <w:p w14:paraId="74A7E0DA"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
                <w:sz w:val="18"/>
                <w:szCs w:val="18"/>
              </w:rPr>
              <w:t>Road safety awareness campaign</w:t>
            </w:r>
          </w:p>
          <w:p w14:paraId="676A1476" w14:textId="77777777" w:rsidR="001040A6" w:rsidRPr="00AB62C1" w:rsidRDefault="001040A6" w:rsidP="00F3215D">
            <w:pPr>
              <w:autoSpaceDE w:val="0"/>
              <w:autoSpaceDN w:val="0"/>
              <w:adjustRightInd w:val="0"/>
              <w:jc w:val="left"/>
              <w:rPr>
                <w:rFonts w:eastAsiaTheme="minorHAnsi" w:cstheme="minorHAnsi"/>
                <w:b/>
                <w:bCs/>
                <w:sz w:val="18"/>
                <w:szCs w:val="18"/>
                <w:lang w:eastAsia="en-US"/>
              </w:rPr>
            </w:pPr>
            <w:r w:rsidRPr="00AB62C1">
              <w:rPr>
                <w:rFonts w:cs="Arial"/>
                <w:bCs/>
                <w:sz w:val="18"/>
                <w:szCs w:val="18"/>
              </w:rPr>
              <w:t>Continued road safety awareness raising program with both units of the Radanovici school.</w:t>
            </w:r>
            <w:r w:rsidRPr="00AB62C1">
              <w:rPr>
                <w:rFonts w:cstheme="minorHAnsi"/>
                <w:bCs/>
                <w:sz w:val="18"/>
                <w:szCs w:val="18"/>
              </w:rPr>
              <w:t xml:space="preserve"> </w:t>
            </w:r>
          </w:p>
        </w:tc>
        <w:tc>
          <w:tcPr>
            <w:tcW w:w="2261" w:type="dxa"/>
            <w:shd w:val="clear" w:color="auto" w:fill="auto"/>
          </w:tcPr>
          <w:p w14:paraId="6B9FEA13" w14:textId="77777777" w:rsidR="001040A6" w:rsidRPr="00AB62C1" w:rsidRDefault="001040A6" w:rsidP="001E3E27">
            <w:pPr>
              <w:pStyle w:val="EANormal"/>
              <w:jc w:val="left"/>
              <w:rPr>
                <w:rFonts w:cstheme="minorHAnsi"/>
                <w:b/>
                <w:sz w:val="18"/>
                <w:szCs w:val="18"/>
                <w:lang w:val="en-GB"/>
              </w:rPr>
            </w:pPr>
            <w:r w:rsidRPr="00AB62C1">
              <w:rPr>
                <w:rFonts w:cstheme="minorHAnsi"/>
                <w:bCs/>
                <w:sz w:val="18"/>
                <w:szCs w:val="18"/>
                <w:lang w:eastAsia="en-US"/>
              </w:rPr>
              <w:t>Project updates</w:t>
            </w:r>
          </w:p>
          <w:p w14:paraId="70E3DABA" w14:textId="77777777" w:rsidR="001040A6" w:rsidRPr="00AB62C1" w:rsidRDefault="001040A6" w:rsidP="00F3215D">
            <w:pPr>
              <w:pStyle w:val="BodyText"/>
              <w:spacing w:before="40" w:after="40"/>
              <w:jc w:val="left"/>
              <w:rPr>
                <w:rFonts w:ascii="Corbel" w:hAnsi="Corbel" w:cs="Calibri"/>
                <w:sz w:val="18"/>
                <w:szCs w:val="18"/>
              </w:rPr>
            </w:pPr>
            <w:r w:rsidRPr="00AB62C1">
              <w:rPr>
                <w:rFonts w:ascii="Corbel" w:hAnsi="Corbel" w:cstheme="minorHAnsi"/>
                <w:sz w:val="18"/>
                <w:szCs w:val="18"/>
              </w:rPr>
              <w:t>Road safety plan</w:t>
            </w:r>
          </w:p>
        </w:tc>
        <w:tc>
          <w:tcPr>
            <w:tcW w:w="1466" w:type="dxa"/>
            <w:shd w:val="clear" w:color="auto" w:fill="auto"/>
          </w:tcPr>
          <w:p w14:paraId="704B0D46" w14:textId="77777777" w:rsidR="001040A6" w:rsidRPr="00AB62C1" w:rsidRDefault="001040A6" w:rsidP="00F3215D">
            <w:pPr>
              <w:autoSpaceDE w:val="0"/>
              <w:autoSpaceDN w:val="0"/>
              <w:adjustRightInd w:val="0"/>
              <w:jc w:val="left"/>
              <w:rPr>
                <w:rFonts w:eastAsiaTheme="minorHAnsi" w:cs="Calibri"/>
                <w:sz w:val="18"/>
                <w:szCs w:val="18"/>
                <w:lang w:eastAsia="en-US"/>
              </w:rPr>
            </w:pPr>
            <w:r w:rsidRPr="00AB62C1">
              <w:rPr>
                <w:rFonts w:cs="Arial"/>
                <w:bCs/>
                <w:sz w:val="18"/>
                <w:szCs w:val="18"/>
              </w:rPr>
              <w:t>Continuously throughout construction</w:t>
            </w:r>
          </w:p>
        </w:tc>
        <w:tc>
          <w:tcPr>
            <w:tcW w:w="1435" w:type="dxa"/>
            <w:shd w:val="clear" w:color="auto" w:fill="auto"/>
          </w:tcPr>
          <w:p w14:paraId="0A493271" w14:textId="77777777" w:rsidR="001040A6" w:rsidRPr="00AB62C1" w:rsidRDefault="001040A6" w:rsidP="00F3215D">
            <w:pPr>
              <w:pStyle w:val="BodyText"/>
              <w:spacing w:before="40" w:after="40"/>
              <w:jc w:val="left"/>
              <w:rPr>
                <w:rFonts w:ascii="Corbel" w:hAnsi="Corbel" w:cstheme="minorHAnsi"/>
                <w:bCs/>
                <w:sz w:val="18"/>
                <w:szCs w:val="18"/>
              </w:rPr>
            </w:pPr>
            <w:r w:rsidRPr="00AB62C1">
              <w:rPr>
                <w:rFonts w:ascii="Corbel" w:hAnsi="Corbel" w:cstheme="minorHAnsi"/>
                <w:bCs/>
                <w:sz w:val="18"/>
                <w:szCs w:val="18"/>
              </w:rPr>
              <w:t>TA</w:t>
            </w:r>
          </w:p>
        </w:tc>
        <w:tc>
          <w:tcPr>
            <w:tcW w:w="3790" w:type="dxa"/>
            <w:shd w:val="clear" w:color="auto" w:fill="auto"/>
          </w:tcPr>
          <w:p w14:paraId="33B3EEE8" w14:textId="77777777" w:rsidR="001040A6" w:rsidRPr="00AB62C1" w:rsidRDefault="001040A6" w:rsidP="00F3215D">
            <w:pPr>
              <w:pStyle w:val="BodyText"/>
              <w:spacing w:before="40" w:after="40"/>
              <w:jc w:val="left"/>
              <w:rPr>
                <w:rFonts w:ascii="Corbel" w:hAnsi="Corbel" w:cs="Arial"/>
                <w:bCs/>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 If public meetings are still not allowed during the construction phase, the alternative approach will include phone or online consultation meetings with the relevant stakeholders.</w:t>
            </w:r>
          </w:p>
          <w:p w14:paraId="0D88BE0A" w14:textId="77777777" w:rsidR="00FD765E" w:rsidRPr="00AB62C1" w:rsidRDefault="00FD765E" w:rsidP="00F3215D">
            <w:pPr>
              <w:pStyle w:val="BodyText"/>
              <w:spacing w:before="40" w:after="40"/>
              <w:jc w:val="left"/>
              <w:rPr>
                <w:rFonts w:ascii="Corbel" w:hAnsi="Corbel" w:cs="Arial"/>
                <w:bCs/>
                <w:sz w:val="18"/>
                <w:szCs w:val="18"/>
              </w:rPr>
            </w:pPr>
          </w:p>
          <w:p w14:paraId="3520BDD7" w14:textId="18E11253" w:rsidR="00FD765E" w:rsidRPr="00AB62C1" w:rsidRDefault="00FD765E" w:rsidP="00F3215D">
            <w:pPr>
              <w:pStyle w:val="BodyText"/>
              <w:spacing w:before="40" w:after="40"/>
              <w:jc w:val="left"/>
              <w:rPr>
                <w:rFonts w:ascii="Corbel" w:hAnsi="Corbel" w:cs="Arial"/>
                <w:bCs/>
                <w:sz w:val="18"/>
                <w:szCs w:val="18"/>
              </w:rPr>
            </w:pPr>
          </w:p>
        </w:tc>
      </w:tr>
      <w:tr w:rsidR="001040A6" w:rsidRPr="00AB62C1" w14:paraId="60724A7E" w14:textId="77777777" w:rsidTr="001E3E27">
        <w:trPr>
          <w:tblHeader/>
        </w:trPr>
        <w:tc>
          <w:tcPr>
            <w:tcW w:w="14454" w:type="dxa"/>
            <w:gridSpan w:val="6"/>
            <w:shd w:val="clear" w:color="auto" w:fill="D4E2FF" w:themeFill="accent1" w:themeFillTint="1A"/>
          </w:tcPr>
          <w:p w14:paraId="1164BB4E" w14:textId="77777777" w:rsidR="001040A6" w:rsidRPr="00AB62C1" w:rsidRDefault="001040A6" w:rsidP="00F3215D">
            <w:pPr>
              <w:pStyle w:val="BodyText"/>
              <w:spacing w:before="40" w:after="40"/>
              <w:jc w:val="left"/>
              <w:rPr>
                <w:rFonts w:ascii="Corbel" w:hAnsi="Corbel" w:cs="Arial"/>
                <w:bCs/>
                <w:sz w:val="18"/>
                <w:szCs w:val="18"/>
              </w:rPr>
            </w:pPr>
            <w:r w:rsidRPr="00AB62C1">
              <w:rPr>
                <w:rFonts w:ascii="Corbel" w:hAnsi="Corbel" w:cs="Arial"/>
                <w:b/>
                <w:sz w:val="18"/>
                <w:szCs w:val="18"/>
              </w:rPr>
              <w:t>Operation phase engagement</w:t>
            </w:r>
          </w:p>
        </w:tc>
      </w:tr>
      <w:tr w:rsidR="001040A6" w:rsidRPr="00AB62C1" w14:paraId="7C798D0B" w14:textId="77777777" w:rsidTr="004B29C9">
        <w:trPr>
          <w:tblHeader/>
        </w:trPr>
        <w:tc>
          <w:tcPr>
            <w:tcW w:w="1359" w:type="dxa"/>
            <w:tcBorders>
              <w:bottom w:val="single" w:sz="12" w:space="0" w:color="BFBFBF" w:themeColor="background1" w:themeShade="BF"/>
            </w:tcBorders>
            <w:shd w:val="clear" w:color="auto" w:fill="auto"/>
          </w:tcPr>
          <w:p w14:paraId="1BA0B598" w14:textId="77777777" w:rsidR="001040A6" w:rsidRPr="00AB62C1" w:rsidRDefault="001040A6" w:rsidP="00F3215D">
            <w:pPr>
              <w:pStyle w:val="EANormal"/>
              <w:jc w:val="left"/>
              <w:rPr>
                <w:rFonts w:cstheme="minorHAnsi"/>
                <w:sz w:val="18"/>
                <w:szCs w:val="18"/>
                <w:lang w:val="en-GB"/>
              </w:rPr>
            </w:pPr>
            <w:r w:rsidRPr="00AB62C1">
              <w:rPr>
                <w:rFonts w:cs="Arial"/>
                <w:bCs/>
                <w:sz w:val="18"/>
                <w:szCs w:val="18"/>
              </w:rPr>
              <w:t>Local households and businesses and NGOs impacted by the Project</w:t>
            </w:r>
          </w:p>
        </w:tc>
        <w:tc>
          <w:tcPr>
            <w:tcW w:w="4143" w:type="dxa"/>
            <w:tcBorders>
              <w:bottom w:val="single" w:sz="12" w:space="0" w:color="BFBFBF" w:themeColor="background1" w:themeShade="BF"/>
            </w:tcBorders>
            <w:shd w:val="clear" w:color="auto" w:fill="auto"/>
          </w:tcPr>
          <w:p w14:paraId="7F633852"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
                <w:sz w:val="18"/>
                <w:szCs w:val="18"/>
              </w:rPr>
              <w:t>Ongoing engagement</w:t>
            </w:r>
          </w:p>
          <w:p w14:paraId="1C749328" w14:textId="77777777" w:rsidR="001040A6" w:rsidRPr="00AB62C1" w:rsidRDefault="001040A6" w:rsidP="00F3215D">
            <w:pPr>
              <w:pStyle w:val="BodyText"/>
              <w:spacing w:before="40" w:after="40"/>
              <w:jc w:val="left"/>
              <w:rPr>
                <w:rFonts w:ascii="Corbel" w:hAnsi="Corbel" w:cs="Arial"/>
                <w:b/>
                <w:sz w:val="18"/>
                <w:szCs w:val="18"/>
              </w:rPr>
            </w:pPr>
            <w:r w:rsidRPr="00AB62C1">
              <w:rPr>
                <w:rFonts w:ascii="Corbel" w:hAnsi="Corbel" w:cs="Arial"/>
                <w:bCs/>
                <w:sz w:val="18"/>
                <w:szCs w:val="18"/>
              </w:rPr>
              <w:t>Meetings will be organised</w:t>
            </w:r>
            <w:r w:rsidRPr="00AB62C1">
              <w:rPr>
                <w:rFonts w:ascii="Corbel" w:hAnsi="Corbel" w:cs="Arial"/>
                <w:b/>
                <w:sz w:val="18"/>
                <w:szCs w:val="18"/>
              </w:rPr>
              <w:t xml:space="preserve"> </w:t>
            </w:r>
            <w:r w:rsidRPr="00AB62C1">
              <w:rPr>
                <w:rFonts w:ascii="Corbel" w:hAnsi="Corbel"/>
                <w:sz w:val="18"/>
                <w:szCs w:val="18"/>
              </w:rPr>
              <w:t>to assess stakeholders’ views on the effectiveness of mitigation/enhancement and management measures. The mode and frequency of these meetings is still to be defined. Progress reports will be prepared by the TA, developed and shared with stakeholders. They will summarise Project activities and report on any actions in response to emerging issues or grievances raised</w:t>
            </w:r>
          </w:p>
        </w:tc>
        <w:tc>
          <w:tcPr>
            <w:tcW w:w="2261" w:type="dxa"/>
            <w:tcBorders>
              <w:bottom w:val="single" w:sz="12" w:space="0" w:color="BFBFBF" w:themeColor="background1" w:themeShade="BF"/>
            </w:tcBorders>
            <w:shd w:val="clear" w:color="auto" w:fill="auto"/>
          </w:tcPr>
          <w:p w14:paraId="3F3E38A1" w14:textId="77777777" w:rsidR="001040A6" w:rsidRPr="00AB62C1" w:rsidRDefault="001040A6" w:rsidP="00F3215D">
            <w:pPr>
              <w:pStyle w:val="EANormal"/>
              <w:ind w:left="360"/>
              <w:jc w:val="left"/>
              <w:rPr>
                <w:rFonts w:cstheme="minorHAnsi"/>
                <w:bCs/>
                <w:sz w:val="18"/>
                <w:szCs w:val="18"/>
                <w:lang w:eastAsia="en-US"/>
              </w:rPr>
            </w:pPr>
            <w:r w:rsidRPr="00AB62C1">
              <w:rPr>
                <w:rFonts w:cstheme="minorHAnsi"/>
                <w:bCs/>
                <w:sz w:val="18"/>
                <w:szCs w:val="18"/>
                <w:lang w:eastAsia="en-US"/>
              </w:rPr>
              <w:t>Progress reports including grievance summaries</w:t>
            </w:r>
          </w:p>
        </w:tc>
        <w:tc>
          <w:tcPr>
            <w:tcW w:w="1466" w:type="dxa"/>
            <w:tcBorders>
              <w:bottom w:val="single" w:sz="12" w:space="0" w:color="BFBFBF" w:themeColor="background1" w:themeShade="BF"/>
            </w:tcBorders>
            <w:shd w:val="clear" w:color="auto" w:fill="auto"/>
          </w:tcPr>
          <w:p w14:paraId="510F3CD2" w14:textId="77777777" w:rsidR="001040A6" w:rsidRPr="00AB62C1" w:rsidRDefault="001040A6" w:rsidP="00F3215D">
            <w:pPr>
              <w:autoSpaceDE w:val="0"/>
              <w:autoSpaceDN w:val="0"/>
              <w:adjustRightInd w:val="0"/>
              <w:jc w:val="left"/>
              <w:rPr>
                <w:rFonts w:cs="Arial"/>
                <w:bCs/>
                <w:sz w:val="18"/>
                <w:szCs w:val="18"/>
              </w:rPr>
            </w:pPr>
            <w:r w:rsidRPr="00AB62C1">
              <w:rPr>
                <w:rFonts w:cs="Arial"/>
                <w:bCs/>
                <w:sz w:val="18"/>
                <w:szCs w:val="18"/>
              </w:rPr>
              <w:t>Continuously throughout operation</w:t>
            </w:r>
          </w:p>
        </w:tc>
        <w:tc>
          <w:tcPr>
            <w:tcW w:w="1435" w:type="dxa"/>
            <w:tcBorders>
              <w:bottom w:val="single" w:sz="12" w:space="0" w:color="BFBFBF" w:themeColor="background1" w:themeShade="BF"/>
            </w:tcBorders>
            <w:shd w:val="clear" w:color="auto" w:fill="auto"/>
          </w:tcPr>
          <w:p w14:paraId="509D374E" w14:textId="77777777" w:rsidR="001040A6" w:rsidRPr="00AB62C1" w:rsidRDefault="001040A6" w:rsidP="00F3215D">
            <w:pPr>
              <w:pStyle w:val="BodyText"/>
              <w:spacing w:before="40" w:after="40"/>
              <w:jc w:val="left"/>
              <w:rPr>
                <w:rFonts w:ascii="Corbel" w:hAnsi="Corbel" w:cstheme="minorHAnsi"/>
                <w:bCs/>
                <w:sz w:val="18"/>
                <w:szCs w:val="18"/>
              </w:rPr>
            </w:pPr>
            <w:r w:rsidRPr="00AB62C1">
              <w:rPr>
                <w:rFonts w:ascii="Corbel" w:hAnsi="Corbel" w:cs="Arial"/>
                <w:bCs/>
                <w:sz w:val="18"/>
                <w:szCs w:val="18"/>
              </w:rPr>
              <w:t>TA</w:t>
            </w:r>
          </w:p>
        </w:tc>
        <w:tc>
          <w:tcPr>
            <w:tcW w:w="3790" w:type="dxa"/>
            <w:tcBorders>
              <w:bottom w:val="single" w:sz="12" w:space="0" w:color="BFBFBF" w:themeColor="background1" w:themeShade="BF"/>
            </w:tcBorders>
            <w:shd w:val="clear" w:color="auto" w:fill="auto"/>
          </w:tcPr>
          <w:p w14:paraId="3A5F7E35" w14:textId="77777777" w:rsidR="001040A6" w:rsidRPr="00AB62C1" w:rsidRDefault="001040A6" w:rsidP="00F3215D">
            <w:pPr>
              <w:pStyle w:val="BodyText"/>
              <w:spacing w:before="40" w:after="40"/>
              <w:jc w:val="left"/>
              <w:rPr>
                <w:rFonts w:ascii="Corbel" w:hAnsi="Corbel" w:cs="Arial"/>
                <w:bCs/>
                <w:sz w:val="18"/>
                <w:szCs w:val="18"/>
              </w:rPr>
            </w:pPr>
            <w:r w:rsidRPr="00AB62C1">
              <w:rPr>
                <w:rFonts w:ascii="Corbel" w:hAnsi="Corbel" w:cs="Arial"/>
                <w:bCs/>
                <w:sz w:val="18"/>
                <w:szCs w:val="18"/>
              </w:rPr>
              <w:t>Public consultation meetings are on hold due to COVID-19. The TA will continuously monitor the guidance from the Government and Health authorities, and resume meetings as soon as it is possible to do so in a COVID-safe way. If public meetings are still not allowed during the operation phase, the alternative approach will include phone or online consultation meetings with the relevant stakeholders.</w:t>
            </w:r>
          </w:p>
        </w:tc>
      </w:tr>
    </w:tbl>
    <w:p w14:paraId="06909A84" w14:textId="77777777" w:rsidR="0073779A" w:rsidRPr="00AB62C1" w:rsidRDefault="0073779A" w:rsidP="00564174">
      <w:pPr>
        <w:pStyle w:val="EANormal"/>
        <w:rPr>
          <w:lang w:eastAsia="en-US"/>
        </w:rPr>
        <w:sectPr w:rsidR="0073779A" w:rsidRPr="00AB62C1" w:rsidSect="001E3E27">
          <w:headerReference w:type="default" r:id="rId18"/>
          <w:footerReference w:type="default" r:id="rId19"/>
          <w:pgSz w:w="16838" w:h="11906" w:orient="landscape" w:code="9"/>
          <w:pgMar w:top="1440" w:right="1440" w:bottom="1440" w:left="1440" w:header="709" w:footer="709" w:gutter="0"/>
          <w:cols w:space="397"/>
          <w:docGrid w:linePitch="360"/>
        </w:sectPr>
      </w:pPr>
    </w:p>
    <w:p w14:paraId="474AD3FF" w14:textId="77777777" w:rsidR="00F2652E" w:rsidRPr="00AB62C1" w:rsidRDefault="00F2652E" w:rsidP="00F2652E">
      <w:pPr>
        <w:pStyle w:val="EAHeading2"/>
        <w:numPr>
          <w:ilvl w:val="2"/>
          <w:numId w:val="1"/>
        </w:numPr>
        <w:jc w:val="both"/>
        <w:rPr>
          <w:color w:val="002060"/>
        </w:rPr>
      </w:pPr>
      <w:bookmarkStart w:id="62" w:name="_Toc34138521"/>
      <w:bookmarkStart w:id="63" w:name="_Toc38445427"/>
      <w:r w:rsidRPr="00AB62C1">
        <w:rPr>
          <w:color w:val="002060"/>
        </w:rPr>
        <w:lastRenderedPageBreak/>
        <w:t>Environmental and Social Impact Assessment (ESIA) Disclosure</w:t>
      </w:r>
      <w:bookmarkEnd w:id="62"/>
      <w:bookmarkEnd w:id="63"/>
    </w:p>
    <w:p w14:paraId="1CB3BBE6" w14:textId="260C52AC" w:rsidR="00F2652E" w:rsidRPr="00AB62C1" w:rsidRDefault="00BD6254" w:rsidP="00F2652E">
      <w:pPr>
        <w:rPr>
          <w:rStyle w:val="tlid-translation"/>
          <w:rFonts w:eastAsiaTheme="minorHAnsi" w:cs="Calibri Light"/>
        </w:rPr>
      </w:pPr>
      <w:r w:rsidRPr="004B29C9">
        <w:rPr>
          <w:rStyle w:val="tlid-translation"/>
          <w:rFonts w:eastAsiaTheme="minorHAnsi" w:cs="Calibri Light"/>
        </w:rPr>
        <w:t>T</w:t>
      </w:r>
      <w:r w:rsidR="00F2652E" w:rsidRPr="004B29C9">
        <w:rPr>
          <w:rStyle w:val="tlid-translation"/>
          <w:rFonts w:eastAsiaTheme="minorHAnsi" w:cs="Calibri Light"/>
        </w:rPr>
        <w:t>he following documents will be publicly disclosed in Montenegrin and English:</w:t>
      </w:r>
      <w:r w:rsidR="00F2652E" w:rsidRPr="00AB62C1">
        <w:rPr>
          <w:rStyle w:val="tlid-translation"/>
          <w:rFonts w:eastAsiaTheme="minorHAnsi" w:cs="Calibri Light"/>
        </w:rPr>
        <w:t xml:space="preserve"> </w:t>
      </w:r>
    </w:p>
    <w:p w14:paraId="70795423" w14:textId="77777777" w:rsidR="00F2652E" w:rsidRPr="00AB62C1" w:rsidRDefault="00F2652E" w:rsidP="00F2652E">
      <w:pPr>
        <w:rPr>
          <w:rStyle w:val="tlid-translation"/>
          <w:rFonts w:eastAsiaTheme="minorHAnsi" w:cs="Calibri Light"/>
        </w:rPr>
      </w:pPr>
    </w:p>
    <w:p w14:paraId="256BDED5" w14:textId="77777777" w:rsidR="00F5107D" w:rsidRPr="00AB62C1" w:rsidRDefault="00F2652E" w:rsidP="00F2652E">
      <w:pPr>
        <w:pStyle w:val="EANormal"/>
        <w:numPr>
          <w:ilvl w:val="0"/>
          <w:numId w:val="20"/>
        </w:numPr>
      </w:pPr>
      <w:r w:rsidRPr="00AB62C1">
        <w:t xml:space="preserve">ESIA Report and </w:t>
      </w:r>
      <w:r w:rsidR="00F5107D" w:rsidRPr="00AB62C1">
        <w:t>Appendices</w:t>
      </w:r>
    </w:p>
    <w:p w14:paraId="363C2D5D" w14:textId="365049BA" w:rsidR="00F2652E" w:rsidRPr="00AB62C1" w:rsidRDefault="00F2652E" w:rsidP="00F2652E">
      <w:pPr>
        <w:pStyle w:val="EANormal"/>
        <w:numPr>
          <w:ilvl w:val="0"/>
          <w:numId w:val="20"/>
        </w:numPr>
      </w:pPr>
      <w:r w:rsidRPr="00AB62C1">
        <w:t>Non-Technical Summary (NTS)</w:t>
      </w:r>
    </w:p>
    <w:p w14:paraId="6335B6A6" w14:textId="54E5D1D1" w:rsidR="00F5107D" w:rsidRPr="001C2C82" w:rsidRDefault="00F5107D" w:rsidP="00F2652E">
      <w:pPr>
        <w:pStyle w:val="EANormal"/>
        <w:numPr>
          <w:ilvl w:val="0"/>
          <w:numId w:val="20"/>
        </w:numPr>
      </w:pPr>
      <w:r w:rsidRPr="001C2C82">
        <w:t xml:space="preserve">Framework </w:t>
      </w:r>
      <w:r w:rsidR="008166DA" w:rsidRPr="001C2C82">
        <w:t xml:space="preserve">Construction </w:t>
      </w:r>
      <w:r w:rsidRPr="001C2C82">
        <w:t>Environmental and Social Management Plan (F</w:t>
      </w:r>
      <w:r w:rsidR="008166DA" w:rsidRPr="001C2C82">
        <w:t>W</w:t>
      </w:r>
      <w:r w:rsidRPr="001C2C82">
        <w:t>-</w:t>
      </w:r>
      <w:r w:rsidR="008166DA" w:rsidRPr="001C2C82">
        <w:t>C</w:t>
      </w:r>
      <w:r w:rsidRPr="001C2C82">
        <w:t>ESMP)</w:t>
      </w:r>
    </w:p>
    <w:p w14:paraId="3DA51536" w14:textId="77777777" w:rsidR="00F2652E" w:rsidRPr="001C2C82" w:rsidRDefault="00F2652E" w:rsidP="00F2652E">
      <w:pPr>
        <w:pStyle w:val="EANormal"/>
        <w:numPr>
          <w:ilvl w:val="0"/>
          <w:numId w:val="20"/>
        </w:numPr>
      </w:pPr>
      <w:r w:rsidRPr="001C2C82">
        <w:t>Stakeholder Engagement Plan (SEP)</w:t>
      </w:r>
    </w:p>
    <w:p w14:paraId="59A85542" w14:textId="05C83775" w:rsidR="00C11E64" w:rsidRPr="001C2C82" w:rsidRDefault="00F2652E" w:rsidP="00F5107D">
      <w:pPr>
        <w:pStyle w:val="EANormal"/>
        <w:numPr>
          <w:ilvl w:val="0"/>
          <w:numId w:val="20"/>
        </w:numPr>
      </w:pPr>
      <w:r w:rsidRPr="001C2C82">
        <w:t>Land Acquisition and Resettlement Framework (LARF)</w:t>
      </w:r>
    </w:p>
    <w:p w14:paraId="0A2610FC" w14:textId="63F62EB7" w:rsidR="00C11E64" w:rsidRPr="001C2C82" w:rsidRDefault="00F5107D" w:rsidP="00F2652E">
      <w:pPr>
        <w:pStyle w:val="EANormal"/>
        <w:numPr>
          <w:ilvl w:val="0"/>
          <w:numId w:val="20"/>
        </w:numPr>
      </w:pPr>
      <w:r w:rsidRPr="001C2C82">
        <w:rPr>
          <w:rFonts w:eastAsia="Times New Roman" w:cs="Calibri"/>
          <w:szCs w:val="22"/>
          <w:lang w:eastAsia="en-US"/>
        </w:rPr>
        <w:t xml:space="preserve">Framework </w:t>
      </w:r>
      <w:r w:rsidR="00C11E64" w:rsidRPr="001C2C82">
        <w:rPr>
          <w:rFonts w:eastAsia="Times New Roman" w:cs="Calibri"/>
          <w:szCs w:val="22"/>
          <w:lang w:eastAsia="en-US"/>
        </w:rPr>
        <w:t>Biodiversity Action Plan (</w:t>
      </w:r>
      <w:r w:rsidRPr="001C2C82">
        <w:rPr>
          <w:rFonts w:eastAsia="Times New Roman" w:cs="Calibri"/>
          <w:szCs w:val="22"/>
          <w:lang w:eastAsia="en-US"/>
        </w:rPr>
        <w:t>F-</w:t>
      </w:r>
      <w:r w:rsidR="00C11E64" w:rsidRPr="001C2C82">
        <w:rPr>
          <w:rFonts w:eastAsia="Times New Roman" w:cs="Calibri"/>
          <w:szCs w:val="22"/>
          <w:lang w:eastAsia="en-US"/>
        </w:rPr>
        <w:t>BAP)</w:t>
      </w:r>
    </w:p>
    <w:p w14:paraId="48F7D46E" w14:textId="4FD2B658" w:rsidR="00F2652E" w:rsidRPr="00AB62C1" w:rsidRDefault="00CC4CE0" w:rsidP="00F8766D">
      <w:pPr>
        <w:jc w:val="both"/>
        <w:rPr>
          <w:lang w:eastAsia="en-US"/>
        </w:rPr>
      </w:pPr>
      <w:r w:rsidRPr="001C2C82">
        <w:rPr>
          <w:lang w:eastAsia="en-US"/>
        </w:rPr>
        <w:t>Due to the Covid-19 pandemic in 2020 plans for the public disclosure and consultation process of the ESIA package have had to be amended</w:t>
      </w:r>
      <w:r w:rsidR="003A62B8" w:rsidRPr="001C2C82">
        <w:rPr>
          <w:lang w:eastAsia="en-US"/>
        </w:rPr>
        <w:t xml:space="preserve">. </w:t>
      </w:r>
      <w:r w:rsidR="00B676FB" w:rsidRPr="001C2C82">
        <w:rPr>
          <w:lang w:eastAsia="en-US"/>
        </w:rPr>
        <w:t xml:space="preserve">Plans for public disclosure of the ESIA package </w:t>
      </w:r>
      <w:r w:rsidR="00A01DC1" w:rsidRPr="001C2C82">
        <w:rPr>
          <w:lang w:eastAsia="en-US"/>
        </w:rPr>
        <w:t>have been</w:t>
      </w:r>
      <w:r w:rsidR="00B676FB" w:rsidRPr="001C2C82">
        <w:rPr>
          <w:lang w:eastAsia="en-US"/>
        </w:rPr>
        <w:t xml:space="preserve"> changed in line with the EBRD’s Guidance Note for PR10, </w:t>
      </w:r>
      <w:r w:rsidR="00A73D77" w:rsidRPr="001C2C82">
        <w:rPr>
          <w:lang w:eastAsia="en-US"/>
        </w:rPr>
        <w:t xml:space="preserve">which </w:t>
      </w:r>
      <w:r w:rsidR="00B676FB" w:rsidRPr="001C2C82">
        <w:rPr>
          <w:lang w:eastAsia="en-US"/>
        </w:rPr>
        <w:t>suggest</w:t>
      </w:r>
      <w:r w:rsidR="00A73D77" w:rsidRPr="001C2C82">
        <w:rPr>
          <w:lang w:eastAsia="en-US"/>
        </w:rPr>
        <w:t>s</w:t>
      </w:r>
      <w:r w:rsidR="00B676FB" w:rsidRPr="001C2C82">
        <w:rPr>
          <w:lang w:eastAsia="en-US"/>
        </w:rPr>
        <w:t xml:space="preserve"> ways of continuing project engagement in a safe and secure manner. Due to the restrictions of movement the planned community engagement meetings </w:t>
      </w:r>
      <w:r w:rsidR="0086511D" w:rsidRPr="001C2C82">
        <w:rPr>
          <w:lang w:eastAsia="en-US"/>
        </w:rPr>
        <w:t>a</w:t>
      </w:r>
      <w:r w:rsidR="00B676FB" w:rsidRPr="001C2C82">
        <w:rPr>
          <w:lang w:eastAsia="en-US"/>
        </w:rPr>
        <w:t>re no longer possible. The revised approach includes uploading the ESIA documents on the TA</w:t>
      </w:r>
      <w:r w:rsidR="0086511D" w:rsidRPr="001C2C82">
        <w:rPr>
          <w:lang w:eastAsia="en-US"/>
        </w:rPr>
        <w:t>’s</w:t>
      </w:r>
      <w:r w:rsidR="00B676FB" w:rsidRPr="001C2C82">
        <w:rPr>
          <w:lang w:eastAsia="en-US"/>
        </w:rPr>
        <w:t>, EBRD</w:t>
      </w:r>
      <w:r w:rsidR="0086511D" w:rsidRPr="001C2C82">
        <w:rPr>
          <w:lang w:eastAsia="en-US"/>
        </w:rPr>
        <w:t>’s</w:t>
      </w:r>
      <w:r w:rsidR="00B676FB" w:rsidRPr="001C2C82">
        <w:rPr>
          <w:lang w:eastAsia="en-US"/>
        </w:rPr>
        <w:t xml:space="preserve"> and </w:t>
      </w:r>
      <w:r w:rsidR="0086511D" w:rsidRPr="001C2C82">
        <w:rPr>
          <w:lang w:eastAsia="en-US"/>
        </w:rPr>
        <w:t xml:space="preserve">Budva, Kotor and Tivat </w:t>
      </w:r>
      <w:r w:rsidR="00B676FB" w:rsidRPr="001C2C82">
        <w:rPr>
          <w:lang w:eastAsia="en-US"/>
        </w:rPr>
        <w:t>municipalit</w:t>
      </w:r>
      <w:r w:rsidR="0086511D" w:rsidRPr="001C2C82">
        <w:rPr>
          <w:lang w:eastAsia="en-US"/>
        </w:rPr>
        <w:t>ies’</w:t>
      </w:r>
      <w:r w:rsidR="00B676FB" w:rsidRPr="001C2C82">
        <w:rPr>
          <w:lang w:eastAsia="en-US"/>
        </w:rPr>
        <w:t xml:space="preserve"> websites</w:t>
      </w:r>
      <w:r w:rsidR="006B7D2F" w:rsidRPr="001C2C82">
        <w:rPr>
          <w:lang w:eastAsia="en-US"/>
        </w:rPr>
        <w:t>,</w:t>
      </w:r>
      <w:r w:rsidR="00B676FB" w:rsidRPr="001C2C82">
        <w:rPr>
          <w:lang w:eastAsia="en-US"/>
        </w:rPr>
        <w:t xml:space="preserve"> and contacting the municipality and local community representatives to notify them of their availability</w:t>
      </w:r>
      <w:r w:rsidR="00DA4402" w:rsidRPr="001C2C82">
        <w:rPr>
          <w:lang w:eastAsia="en-US"/>
        </w:rPr>
        <w:t xml:space="preserve">. </w:t>
      </w:r>
      <w:r w:rsidR="00F2652E" w:rsidRPr="001C2C82">
        <w:rPr>
          <w:lang w:eastAsia="en-US"/>
        </w:rPr>
        <w:t xml:space="preserve">Stakeholders consulted during </w:t>
      </w:r>
      <w:r w:rsidR="00F8766D" w:rsidRPr="001C2C82">
        <w:rPr>
          <w:lang w:eastAsia="en-US"/>
        </w:rPr>
        <w:t xml:space="preserve">the </w:t>
      </w:r>
      <w:r w:rsidR="00F2652E" w:rsidRPr="001C2C82">
        <w:rPr>
          <w:lang w:eastAsia="en-US"/>
        </w:rPr>
        <w:t xml:space="preserve">development of the ESIA will be informed about the location of these documents through the </w:t>
      </w:r>
      <w:r w:rsidR="00F2652E" w:rsidRPr="001C2C82">
        <w:rPr>
          <w:rFonts w:eastAsiaTheme="minorHAnsi"/>
          <w:lang w:eastAsia="en-US"/>
        </w:rPr>
        <w:t>local</w:t>
      </w:r>
      <w:r w:rsidR="00F2652E" w:rsidRPr="001C2C82">
        <w:rPr>
          <w:lang w:eastAsia="en-US"/>
        </w:rPr>
        <w:t xml:space="preserve"> </w:t>
      </w:r>
      <w:r w:rsidR="00E85473" w:rsidRPr="001C2C82">
        <w:rPr>
          <w:lang w:eastAsia="en-US"/>
        </w:rPr>
        <w:t>media</w:t>
      </w:r>
      <w:r w:rsidR="00CC54D4" w:rsidRPr="001C2C82">
        <w:rPr>
          <w:lang w:eastAsia="en-US"/>
        </w:rPr>
        <w:t>.</w:t>
      </w:r>
      <w:r w:rsidR="00F2652E" w:rsidRPr="001C2C82">
        <w:rPr>
          <w:lang w:eastAsia="en-US"/>
        </w:rPr>
        <w:t xml:space="preserve"> The documents will be made available for a period of 120 days</w:t>
      </w:r>
      <w:r w:rsidR="006D0433" w:rsidRPr="001C2C82">
        <w:rPr>
          <w:lang w:eastAsia="en-US"/>
        </w:rPr>
        <w:t xml:space="preserve">, and comments from stakeholders </w:t>
      </w:r>
      <w:r w:rsidR="002B209B" w:rsidRPr="001C2C82">
        <w:rPr>
          <w:lang w:eastAsia="en-US"/>
        </w:rPr>
        <w:t xml:space="preserve">will be received </w:t>
      </w:r>
      <w:r w:rsidR="00806D22" w:rsidRPr="001C2C82">
        <w:rPr>
          <w:lang w:eastAsia="en-US"/>
        </w:rPr>
        <w:t xml:space="preserve">and considered </w:t>
      </w:r>
      <w:r w:rsidR="0033434A" w:rsidRPr="001C2C82">
        <w:rPr>
          <w:lang w:eastAsia="en-US"/>
        </w:rPr>
        <w:t>in the finalisation of the ESIA document</w:t>
      </w:r>
      <w:r w:rsidR="00F2652E" w:rsidRPr="001C2C82">
        <w:rPr>
          <w:lang w:eastAsia="en-US"/>
        </w:rPr>
        <w:t xml:space="preserve">. </w:t>
      </w:r>
      <w:r w:rsidR="00CC54D4" w:rsidRPr="001C2C82">
        <w:rPr>
          <w:lang w:eastAsia="en-US"/>
        </w:rPr>
        <w:t>The approach to public consultation and</w:t>
      </w:r>
      <w:r w:rsidR="00CC54D4" w:rsidRPr="00AB62C1">
        <w:rPr>
          <w:lang w:eastAsia="en-US"/>
        </w:rPr>
        <w:t xml:space="preserve"> grievance management will be continuously reviewed as the Covid-19 situation develops.</w:t>
      </w:r>
      <w:r w:rsidR="0033434A" w:rsidRPr="00AB62C1">
        <w:rPr>
          <w:lang w:eastAsia="en-US"/>
        </w:rPr>
        <w:t xml:space="preserve"> Meetings with </w:t>
      </w:r>
      <w:r w:rsidR="00FD2813" w:rsidRPr="00AB62C1">
        <w:rPr>
          <w:lang w:eastAsia="en-US"/>
        </w:rPr>
        <w:t>representatives of Radanovici settlement and Radanovici school in particular to design a health and safety campaign for the school children will be resumed as soon as it is deemed possible.</w:t>
      </w:r>
    </w:p>
    <w:p w14:paraId="6002B478" w14:textId="77777777" w:rsidR="00F8766D" w:rsidRPr="00AB62C1" w:rsidRDefault="00F8766D" w:rsidP="00F8766D">
      <w:pPr>
        <w:jc w:val="both"/>
        <w:rPr>
          <w:lang w:eastAsia="en-US"/>
        </w:rPr>
      </w:pPr>
    </w:p>
    <w:p w14:paraId="4D57708F" w14:textId="77777777" w:rsidR="004F2AF0" w:rsidRPr="00AB62C1" w:rsidRDefault="004F2AF0" w:rsidP="004F2AF0">
      <w:pPr>
        <w:jc w:val="both"/>
        <w:rPr>
          <w:szCs w:val="20"/>
        </w:rPr>
      </w:pPr>
    </w:p>
    <w:p w14:paraId="53AEA3FC" w14:textId="429256CD" w:rsidR="004E2BDD" w:rsidRPr="00AB62C1" w:rsidRDefault="004E2BDD" w:rsidP="004E2BDD">
      <w:pPr>
        <w:pStyle w:val="EAHeading2"/>
        <w:numPr>
          <w:ilvl w:val="2"/>
          <w:numId w:val="1"/>
        </w:numPr>
        <w:jc w:val="both"/>
        <w:rPr>
          <w:color w:val="002060"/>
        </w:rPr>
      </w:pPr>
      <w:bookmarkStart w:id="64" w:name="_Toc38445428"/>
      <w:r w:rsidRPr="00AB62C1">
        <w:rPr>
          <w:color w:val="002060"/>
        </w:rPr>
        <w:t>Responsibilities for Engagement</w:t>
      </w:r>
      <w:bookmarkEnd w:id="64"/>
      <w:r w:rsidRPr="00AB62C1">
        <w:rPr>
          <w:color w:val="002060"/>
        </w:rPr>
        <w:t xml:space="preserve"> </w:t>
      </w:r>
    </w:p>
    <w:p w14:paraId="4E419096" w14:textId="45B05E84" w:rsidR="007D4A6A" w:rsidRPr="00AB62C1" w:rsidRDefault="004F2AF0" w:rsidP="004F2AF0">
      <w:pPr>
        <w:jc w:val="both"/>
      </w:pPr>
      <w:r w:rsidRPr="00AB62C1">
        <w:t xml:space="preserve">At the </w:t>
      </w:r>
      <w:r w:rsidR="00047331" w:rsidRPr="00AB62C1">
        <w:t>P</w:t>
      </w:r>
      <w:r w:rsidRPr="00AB62C1">
        <w:t>roject level, the TA holds prime responsibility and authority for conducting stakeholder engagement activities. Within the TA, Mr Arna</w:t>
      </w:r>
      <w:r w:rsidR="00047331" w:rsidRPr="00AB62C1">
        <w:t>u</w:t>
      </w:r>
      <w:r w:rsidRPr="00AB62C1">
        <w:t>t is the key contact person for the grievance mechanism</w:t>
      </w:r>
      <w:r w:rsidR="00906112" w:rsidRPr="00AB62C1">
        <w:t xml:space="preserve"> (full contact details in section 8)</w:t>
      </w:r>
      <w:r w:rsidRPr="00AB62C1">
        <w:t xml:space="preserve">. </w:t>
      </w:r>
    </w:p>
    <w:p w14:paraId="00A9861A" w14:textId="77777777" w:rsidR="007D4A6A" w:rsidRPr="00AB62C1" w:rsidRDefault="007D4A6A" w:rsidP="004F2AF0">
      <w:pPr>
        <w:jc w:val="both"/>
      </w:pPr>
    </w:p>
    <w:p w14:paraId="0AAF9D3F" w14:textId="5932F963" w:rsidR="004575CB" w:rsidRPr="00AB62C1" w:rsidRDefault="008D578F" w:rsidP="009F5B00">
      <w:pPr>
        <w:pStyle w:val="EAHeading2"/>
        <w:numPr>
          <w:ilvl w:val="2"/>
          <w:numId w:val="1"/>
        </w:numPr>
        <w:jc w:val="both"/>
        <w:rPr>
          <w:color w:val="002060"/>
        </w:rPr>
      </w:pPr>
      <w:bookmarkStart w:id="65" w:name="_Toc34138522"/>
      <w:bookmarkStart w:id="66" w:name="_Toc38445429"/>
      <w:r w:rsidRPr="00AB62C1">
        <w:rPr>
          <w:color w:val="002060"/>
        </w:rPr>
        <w:t>Construction Phase Engagement</w:t>
      </w:r>
      <w:bookmarkEnd w:id="65"/>
      <w:bookmarkEnd w:id="66"/>
    </w:p>
    <w:p w14:paraId="303E9757" w14:textId="73104687" w:rsidR="008D578F" w:rsidRPr="00AB62C1" w:rsidRDefault="008D578F" w:rsidP="007D4A6A">
      <w:pPr>
        <w:pStyle w:val="EANormal"/>
      </w:pPr>
      <w:r w:rsidRPr="00AB62C1">
        <w:t xml:space="preserve">The construction of the Project is anticipated to commence </w:t>
      </w:r>
      <w:r w:rsidR="00C5397F" w:rsidRPr="00AB62C1">
        <w:t xml:space="preserve">in 2021, </w:t>
      </w:r>
      <w:r w:rsidR="001E3E27" w:rsidRPr="00AB62C1">
        <w:t xml:space="preserve">and is </w:t>
      </w:r>
      <w:r w:rsidR="007D4A6A" w:rsidRPr="00AB62C1">
        <w:t xml:space="preserve">likely to </w:t>
      </w:r>
      <w:r w:rsidR="00F47C23" w:rsidRPr="00AB62C1">
        <w:t>con</w:t>
      </w:r>
      <w:r w:rsidR="007D4A6A" w:rsidRPr="00AB62C1">
        <w:t>tinue</w:t>
      </w:r>
      <w:r w:rsidRPr="00AB62C1">
        <w:t xml:space="preserve"> for approximately 24 months. During this period, engagement will be prioritised with local communities closest to the construction works, and with those receptors identified as sensitive. They will be kept informed of the construction activities and </w:t>
      </w:r>
      <w:r w:rsidR="00F47C23" w:rsidRPr="00AB62C1">
        <w:t>given</w:t>
      </w:r>
      <w:r w:rsidRPr="00AB62C1">
        <w:t xml:space="preserve"> appropriate opportunities to raise questions and any grievances. </w:t>
      </w:r>
    </w:p>
    <w:p w14:paraId="6C40AC9C" w14:textId="0B5B527E" w:rsidR="008D578F" w:rsidRPr="00AB62C1" w:rsidRDefault="008D578F" w:rsidP="008D578F">
      <w:pPr>
        <w:spacing w:after="160"/>
        <w:jc w:val="both"/>
      </w:pPr>
      <w:r w:rsidRPr="00AB62C1">
        <w:t xml:space="preserve">The TA and the Construction Contractor (when appointed) will nominate points of contact for stakeholders during the construction period. These individuals will be able to answer questions about the Project, collect feedback and provide information to stakeholders through meetings and printed material. The TA has committed to </w:t>
      </w:r>
      <w:r w:rsidRPr="00852689">
        <w:t xml:space="preserve">organising </w:t>
      </w:r>
      <w:r w:rsidR="00E664D2" w:rsidRPr="00852689">
        <w:t>monthly</w:t>
      </w:r>
      <w:r w:rsidRPr="00852689">
        <w:t xml:space="preserve"> meetings with Project stakeholders</w:t>
      </w:r>
      <w:r w:rsidR="00047FCD" w:rsidRPr="00852689">
        <w:t xml:space="preserve">, in </w:t>
      </w:r>
      <w:r w:rsidR="00047FCD" w:rsidRPr="00852689">
        <w:lastRenderedPageBreak/>
        <w:t xml:space="preserve">particular the </w:t>
      </w:r>
      <w:r w:rsidR="00C360CA" w:rsidRPr="00852689">
        <w:t xml:space="preserve">households and businesses </w:t>
      </w:r>
      <w:r w:rsidR="00047FCD" w:rsidRPr="00852689">
        <w:t>impacted by the Project</w:t>
      </w:r>
      <w:r w:rsidR="00594A33" w:rsidRPr="00852689">
        <w:t xml:space="preserve"> </w:t>
      </w:r>
      <w:r w:rsidRPr="00852689">
        <w:t>Information about their timing and location will be posted on the TA website and those of the munic</w:t>
      </w:r>
      <w:r w:rsidRPr="00AB62C1">
        <w:t xml:space="preserve">ipalities of </w:t>
      </w:r>
      <w:r w:rsidR="00F47C23" w:rsidRPr="00AB62C1">
        <w:t>Budva, Kotor and Tivat</w:t>
      </w:r>
      <w:r w:rsidRPr="00AB62C1">
        <w:t>. Invitations will also be sent to those stakeholders identified as interested by e-mail. All meetings will be recorded</w:t>
      </w:r>
      <w:r w:rsidR="00047FCD" w:rsidRPr="00AB62C1">
        <w:t>.</w:t>
      </w:r>
      <w:r w:rsidRPr="00AB62C1">
        <w:t xml:space="preserve"> </w:t>
      </w:r>
    </w:p>
    <w:p w14:paraId="082ACBDF" w14:textId="223C26C7" w:rsidR="008D578F" w:rsidRPr="00AB62C1" w:rsidRDefault="008D578F" w:rsidP="008D578F">
      <w:pPr>
        <w:spacing w:after="160"/>
        <w:jc w:val="both"/>
      </w:pPr>
      <w:r w:rsidRPr="00AB62C1">
        <w:t xml:space="preserve">Ongoing meetings will also be undertaken with national, regional and local authorities, providing them with progress updates and opportunities for them to ask questions. Focused meetings on specific technical areas of the Project will also be held, as required. </w:t>
      </w:r>
    </w:p>
    <w:p w14:paraId="6CDBCC67" w14:textId="4FB4DCDB" w:rsidR="008D578F" w:rsidRPr="00AB62C1" w:rsidRDefault="008D578F" w:rsidP="008D578F">
      <w:pPr>
        <w:spacing w:after="160"/>
        <w:jc w:val="both"/>
      </w:pPr>
      <w:r w:rsidRPr="00AB62C1">
        <w:t xml:space="preserve">Engagement </w:t>
      </w:r>
      <w:r w:rsidR="00B6344E" w:rsidRPr="00AB62C1">
        <w:t>wi</w:t>
      </w:r>
      <w:r w:rsidRPr="00AB62C1">
        <w:t>ll continue throughout the construction period and the measures outlined in the Project’s ESMP will be implemented. This will include the following activities:</w:t>
      </w:r>
    </w:p>
    <w:p w14:paraId="473D7391" w14:textId="77777777" w:rsidR="008D578F" w:rsidRPr="00AB62C1" w:rsidRDefault="008D578F" w:rsidP="008D578F">
      <w:pPr>
        <w:pStyle w:val="EANormal"/>
        <w:numPr>
          <w:ilvl w:val="0"/>
          <w:numId w:val="20"/>
        </w:numPr>
      </w:pPr>
      <w:r w:rsidRPr="00AB62C1">
        <w:t>Provision of information about the construction programme to local communities and any access restrictions;</w:t>
      </w:r>
    </w:p>
    <w:p w14:paraId="1B876E19" w14:textId="77777777" w:rsidR="008D578F" w:rsidRPr="00AB62C1" w:rsidRDefault="008D578F" w:rsidP="008D578F">
      <w:pPr>
        <w:pStyle w:val="EANormal"/>
        <w:numPr>
          <w:ilvl w:val="0"/>
          <w:numId w:val="20"/>
        </w:numPr>
      </w:pPr>
      <w:r w:rsidRPr="00AB62C1">
        <w:t>Briefing communities about the worker code of conduct and expected behaviours;</w:t>
      </w:r>
    </w:p>
    <w:p w14:paraId="115E7067" w14:textId="77777777" w:rsidR="008D578F" w:rsidRPr="00AB62C1" w:rsidRDefault="008D578F" w:rsidP="008D578F">
      <w:pPr>
        <w:pStyle w:val="EANormal"/>
        <w:numPr>
          <w:ilvl w:val="0"/>
          <w:numId w:val="20"/>
        </w:numPr>
      </w:pPr>
      <w:r w:rsidRPr="00AB62C1">
        <w:t>Advertising local job opportunities and other opportunities for local procurement;</w:t>
      </w:r>
    </w:p>
    <w:p w14:paraId="6F0AD776" w14:textId="37D98209" w:rsidR="008D578F" w:rsidRPr="00AB62C1" w:rsidRDefault="008D578F" w:rsidP="008D578F">
      <w:pPr>
        <w:pStyle w:val="EANormal"/>
        <w:numPr>
          <w:ilvl w:val="0"/>
          <w:numId w:val="20"/>
        </w:numPr>
      </w:pPr>
      <w:r w:rsidRPr="00AB62C1">
        <w:t xml:space="preserve">Discussions regarding the various management plans for the Project, including the Biodiversity Management Plan, Worker Code of Conduct, </w:t>
      </w:r>
      <w:r w:rsidR="00B6344E" w:rsidRPr="00AB62C1">
        <w:t xml:space="preserve">Construction </w:t>
      </w:r>
      <w:r w:rsidRPr="00AB62C1">
        <w:t>Traffic Management Plan, Emergency Response Plan, etc; and</w:t>
      </w:r>
    </w:p>
    <w:p w14:paraId="13DEA7CA" w14:textId="77777777" w:rsidR="00DA2505" w:rsidRPr="00AB62C1" w:rsidRDefault="008D578F" w:rsidP="00DA2505">
      <w:pPr>
        <w:pStyle w:val="EANormal"/>
        <w:numPr>
          <w:ilvl w:val="0"/>
          <w:numId w:val="20"/>
        </w:numPr>
      </w:pPr>
      <w:r w:rsidRPr="00AB62C1">
        <w:t xml:space="preserve">Continued awareness raising about the Grievance </w:t>
      </w:r>
      <w:r w:rsidR="00926CD4" w:rsidRPr="00AB62C1">
        <w:t xml:space="preserve">Response </w:t>
      </w:r>
      <w:r w:rsidRPr="00AB62C1">
        <w:t>Mechanism and summaries of grievances raised and their resolution.</w:t>
      </w:r>
    </w:p>
    <w:p w14:paraId="57AA0FA0" w14:textId="11A3B8A9" w:rsidR="00DA2505" w:rsidRPr="00AB62C1" w:rsidRDefault="00DA2505" w:rsidP="005F0B7D">
      <w:pPr>
        <w:pStyle w:val="EANormal"/>
        <w:numPr>
          <w:ilvl w:val="0"/>
          <w:numId w:val="20"/>
        </w:numPr>
      </w:pPr>
      <w:r w:rsidRPr="00AB62C1">
        <w:t xml:space="preserve">Continued road safety awareness raising program with both units of the </w:t>
      </w:r>
      <w:r w:rsidRPr="00AB62C1">
        <w:rPr>
          <w:lang w:eastAsia="en-US"/>
        </w:rPr>
        <w:t>Radanovici school</w:t>
      </w:r>
      <w:r w:rsidR="005F0B7D" w:rsidRPr="00AB62C1">
        <w:rPr>
          <w:lang w:eastAsia="en-US"/>
        </w:rPr>
        <w:t>:</w:t>
      </w:r>
      <w:r w:rsidRPr="00AB62C1">
        <w:rPr>
          <w:lang w:eastAsia="en-US"/>
        </w:rPr>
        <w:t xml:space="preserve"> Radanovici unit and Lastva unit.   </w:t>
      </w:r>
    </w:p>
    <w:p w14:paraId="1BA96F15" w14:textId="1D7DD6F9" w:rsidR="008D578F" w:rsidRPr="00AB62C1" w:rsidRDefault="008D578F" w:rsidP="008D578F">
      <w:pPr>
        <w:spacing w:after="160"/>
      </w:pPr>
      <w:r w:rsidRPr="00AB62C1">
        <w:t xml:space="preserve">The Project </w:t>
      </w:r>
      <w:r w:rsidR="00926CD4" w:rsidRPr="00AB62C1">
        <w:t>will</w:t>
      </w:r>
      <w:r w:rsidRPr="00AB62C1">
        <w:t xml:space="preserve"> develop a stakeholder engagement planner (.xlsx) outlining the activities for future stakeholder engagement in more detail. This will be a ‘living document’ that is updated based on the latest information and needs of stakeholders. </w:t>
      </w:r>
    </w:p>
    <w:p w14:paraId="2D2D5F28" w14:textId="78DBA679" w:rsidR="008D578F" w:rsidRPr="00AB62C1" w:rsidRDefault="008D578F" w:rsidP="00C93C7A">
      <w:pPr>
        <w:spacing w:after="160"/>
      </w:pPr>
      <w:r w:rsidRPr="00AB62C1">
        <w:t xml:space="preserve">The Project will also continue to collate key issues raised by stakeholders and actively manage the </w:t>
      </w:r>
      <w:r w:rsidR="00926CD4" w:rsidRPr="00AB62C1">
        <w:t>G</w:t>
      </w:r>
      <w:r w:rsidRPr="00AB62C1">
        <w:t xml:space="preserve">rievance </w:t>
      </w:r>
      <w:r w:rsidR="00926CD4" w:rsidRPr="00AB62C1">
        <w:t>Response M</w:t>
      </w:r>
      <w:r w:rsidRPr="00AB62C1">
        <w:t>echanism for the Project (</w:t>
      </w:r>
      <w:r w:rsidR="00926CD4" w:rsidRPr="00AB62C1">
        <w:t xml:space="preserve">as </w:t>
      </w:r>
      <w:r w:rsidRPr="00AB62C1">
        <w:t>described</w:t>
      </w:r>
      <w:r w:rsidR="00926CD4" w:rsidRPr="00AB62C1">
        <w:t xml:space="preserve"> further</w:t>
      </w:r>
      <w:r w:rsidRPr="00AB62C1">
        <w:t xml:space="preserve"> in </w:t>
      </w:r>
      <w:r w:rsidRPr="00AB62C1">
        <w:rPr>
          <w:i/>
          <w:iCs/>
        </w:rPr>
        <w:t>Section 6</w:t>
      </w:r>
      <w:r w:rsidRPr="00AB62C1">
        <w:t>).</w:t>
      </w:r>
    </w:p>
    <w:p w14:paraId="15E5BBC4" w14:textId="6EEB018C" w:rsidR="00C93C7A" w:rsidRPr="00AB62C1" w:rsidRDefault="00C93C7A" w:rsidP="009F5B00">
      <w:pPr>
        <w:pStyle w:val="EAHeading2"/>
        <w:numPr>
          <w:ilvl w:val="2"/>
          <w:numId w:val="1"/>
        </w:numPr>
        <w:jc w:val="both"/>
        <w:rPr>
          <w:color w:val="002060"/>
        </w:rPr>
      </w:pPr>
      <w:bookmarkStart w:id="67" w:name="_Toc34138523"/>
      <w:bookmarkStart w:id="68" w:name="_Toc38445430"/>
      <w:r w:rsidRPr="00AB62C1">
        <w:rPr>
          <w:color w:val="002060"/>
        </w:rPr>
        <w:t>Operation Phase Engagement</w:t>
      </w:r>
      <w:bookmarkEnd w:id="67"/>
      <w:bookmarkEnd w:id="68"/>
    </w:p>
    <w:p w14:paraId="2960FA43" w14:textId="63E55958" w:rsidR="00C93C7A" w:rsidRPr="00AB62C1" w:rsidRDefault="00C93C7A" w:rsidP="00C93C7A">
      <w:pPr>
        <w:spacing w:after="160"/>
      </w:pPr>
      <w:r w:rsidRPr="00AB62C1">
        <w:t>The details of engagement during the operation phase will be defined further in collaboration with stakeholders. The following activities are anticipated, in line with the Project ESMP:</w:t>
      </w:r>
    </w:p>
    <w:p w14:paraId="086DAEB1" w14:textId="77777777" w:rsidR="00C93C7A" w:rsidRPr="00AB62C1" w:rsidRDefault="00C93C7A" w:rsidP="00C93C7A">
      <w:pPr>
        <w:pStyle w:val="EANormal"/>
        <w:numPr>
          <w:ilvl w:val="0"/>
          <w:numId w:val="20"/>
        </w:numPr>
      </w:pPr>
      <w:bookmarkStart w:id="69" w:name="_Hlk45208645"/>
      <w:r w:rsidRPr="00AB62C1">
        <w:t>Ongoing engagement will be undertaken to assess stakeholders’ views on the effectiveness of mitigation/enhancement and management measures. The mode and frequency of these meetings is still to be defined; and</w:t>
      </w:r>
    </w:p>
    <w:p w14:paraId="0A15BBE1" w14:textId="7B781F9F" w:rsidR="00C93C7A" w:rsidRPr="00AB62C1" w:rsidRDefault="00C93C7A" w:rsidP="009F5B00">
      <w:pPr>
        <w:pStyle w:val="EANormal"/>
        <w:numPr>
          <w:ilvl w:val="0"/>
          <w:numId w:val="20"/>
        </w:numPr>
      </w:pPr>
      <w:r w:rsidRPr="00AB62C1">
        <w:t xml:space="preserve">Progress reports will be </w:t>
      </w:r>
      <w:r w:rsidR="007D4A6A" w:rsidRPr="00AB62C1">
        <w:t xml:space="preserve">prepared by the TA, </w:t>
      </w:r>
      <w:r w:rsidRPr="00AB62C1">
        <w:t xml:space="preserve">developed and shared with stakeholders. They will summarise Project activities and report on any actions in response to emerging issues or grievances raised. </w:t>
      </w:r>
    </w:p>
    <w:p w14:paraId="54B7B94E" w14:textId="77777777" w:rsidR="009B7D22" w:rsidRPr="00AB62C1" w:rsidRDefault="009B7D22" w:rsidP="009F5B00">
      <w:pPr>
        <w:pStyle w:val="EANormal"/>
        <w:numPr>
          <w:ilvl w:val="0"/>
          <w:numId w:val="20"/>
        </w:numPr>
        <w:sectPr w:rsidR="009B7D22" w:rsidRPr="00AB62C1" w:rsidSect="001E3E27">
          <w:headerReference w:type="default" r:id="rId20"/>
          <w:footerReference w:type="default" r:id="rId21"/>
          <w:pgSz w:w="11906" w:h="16838" w:code="9"/>
          <w:pgMar w:top="1440" w:right="1440" w:bottom="1440" w:left="1440" w:header="709" w:footer="709" w:gutter="0"/>
          <w:cols w:space="397"/>
          <w:docGrid w:linePitch="360"/>
        </w:sectPr>
      </w:pPr>
    </w:p>
    <w:p w14:paraId="169DE93F" w14:textId="0F5118FF" w:rsidR="0007702E" w:rsidRPr="00AB62C1" w:rsidRDefault="0007702E" w:rsidP="0007702E">
      <w:pPr>
        <w:pStyle w:val="EAHeading1"/>
        <w:jc w:val="both"/>
      </w:pPr>
      <w:bookmarkStart w:id="70" w:name="_Ref29489251"/>
      <w:bookmarkStart w:id="71" w:name="_Toc38445431"/>
      <w:bookmarkEnd w:id="69"/>
      <w:r w:rsidRPr="00AB62C1">
        <w:lastRenderedPageBreak/>
        <w:t>Grievance</w:t>
      </w:r>
      <w:r w:rsidR="004F7C5E" w:rsidRPr="00AB62C1">
        <w:t xml:space="preserve"> Response</w:t>
      </w:r>
      <w:r w:rsidRPr="00AB62C1">
        <w:t xml:space="preserve"> Mechanism</w:t>
      </w:r>
      <w:bookmarkEnd w:id="70"/>
      <w:bookmarkEnd w:id="71"/>
    </w:p>
    <w:p w14:paraId="4309DCB2" w14:textId="77777777" w:rsidR="0007702E" w:rsidRPr="00AB62C1" w:rsidRDefault="009F5B00" w:rsidP="0007702E">
      <w:pPr>
        <w:pStyle w:val="EAHeading2"/>
        <w:jc w:val="both"/>
        <w:rPr>
          <w:color w:val="002060"/>
        </w:rPr>
      </w:pPr>
      <w:bookmarkStart w:id="72" w:name="_Toc38445432"/>
      <w:r w:rsidRPr="00AB62C1">
        <w:rPr>
          <w:color w:val="002060"/>
        </w:rPr>
        <w:t>Introduction</w:t>
      </w:r>
      <w:bookmarkEnd w:id="72"/>
    </w:p>
    <w:p w14:paraId="6C646517" w14:textId="5F3EE557" w:rsidR="009F5B00" w:rsidRPr="00AB62C1" w:rsidRDefault="009F5B00" w:rsidP="009F5B00">
      <w:pPr>
        <w:pStyle w:val="EANormal"/>
        <w:rPr>
          <w:lang w:eastAsia="en-US"/>
        </w:rPr>
      </w:pPr>
      <w:r w:rsidRPr="00AB62C1">
        <w:rPr>
          <w:lang w:eastAsia="en-US"/>
        </w:rPr>
        <w:t xml:space="preserve">In line with Good International Practice and EBRD requirements, the Project will establish a </w:t>
      </w:r>
      <w:r w:rsidR="009C5156" w:rsidRPr="00AB62C1">
        <w:rPr>
          <w:lang w:eastAsia="en-US"/>
        </w:rPr>
        <w:t>G</w:t>
      </w:r>
      <w:r w:rsidRPr="00AB62C1">
        <w:rPr>
          <w:lang w:eastAsia="en-US"/>
        </w:rPr>
        <w:t>rievance</w:t>
      </w:r>
      <w:r w:rsidR="009C5156" w:rsidRPr="00AB62C1">
        <w:rPr>
          <w:lang w:eastAsia="en-US"/>
        </w:rPr>
        <w:t xml:space="preserve"> Response</w:t>
      </w:r>
      <w:r w:rsidRPr="00AB62C1">
        <w:rPr>
          <w:lang w:eastAsia="en-US"/>
        </w:rPr>
        <w:t xml:space="preserve"> </w:t>
      </w:r>
      <w:r w:rsidR="009C5156" w:rsidRPr="00AB62C1">
        <w:rPr>
          <w:lang w:eastAsia="en-US"/>
        </w:rPr>
        <w:t>M</w:t>
      </w:r>
      <w:r w:rsidRPr="00AB62C1">
        <w:rPr>
          <w:lang w:eastAsia="en-US"/>
        </w:rPr>
        <w:t xml:space="preserve">echanism </w:t>
      </w:r>
      <w:r w:rsidR="009C5156" w:rsidRPr="00AB62C1">
        <w:rPr>
          <w:lang w:eastAsia="en-US"/>
        </w:rPr>
        <w:t xml:space="preserve">(GRM) </w:t>
      </w:r>
      <w:r w:rsidRPr="00AB62C1">
        <w:rPr>
          <w:lang w:eastAsia="en-US"/>
        </w:rPr>
        <w:t xml:space="preserve">as part of the existing grievance process of the organisation to receive and facilitate resolution of concerns and grievances about the Project’s environmental and social performance. The </w:t>
      </w:r>
      <w:r w:rsidR="009C5156" w:rsidRPr="00AB62C1">
        <w:rPr>
          <w:lang w:eastAsia="en-US"/>
        </w:rPr>
        <w:t>GRM</w:t>
      </w:r>
      <w:r w:rsidRPr="00AB62C1">
        <w:rPr>
          <w:lang w:eastAsia="en-US"/>
        </w:rPr>
        <w:t xml:space="preserve"> will be scaled to the risks and impacts of the Project and have affected communities as its primary user. It will seek to resolve concerns promptly, using an understandable and transparent consultative process that is culturally appropriate and readily accessible, and at no cost and without retribution to the party that originated the issue or concern. The mechanism will not impede access to judicial or administrative remedies. Affected communities will be informed about the mechanism in the course of the stakeholder engagement process.</w:t>
      </w:r>
    </w:p>
    <w:p w14:paraId="628707AF" w14:textId="432EC665" w:rsidR="009F5B00" w:rsidRPr="00AB62C1" w:rsidRDefault="009F5B00" w:rsidP="009F5B00">
      <w:pPr>
        <w:pStyle w:val="EANormal"/>
        <w:rPr>
          <w:lang w:eastAsia="en-US"/>
        </w:rPr>
      </w:pPr>
      <w:r w:rsidRPr="00AB62C1">
        <w:rPr>
          <w:lang w:eastAsia="en-US"/>
        </w:rPr>
        <w:t xml:space="preserve">For the purposes of this plan, a grievance is defined as an issue, concern, problem or claim (perceived or actual) that an individual or community group wants the Project to address and resolve. This </w:t>
      </w:r>
      <w:r w:rsidR="009C5156" w:rsidRPr="00AB62C1">
        <w:rPr>
          <w:lang w:eastAsia="en-US"/>
        </w:rPr>
        <w:t>GRM</w:t>
      </w:r>
      <w:r w:rsidRPr="00AB62C1">
        <w:rPr>
          <w:lang w:eastAsia="en-US"/>
        </w:rPr>
        <w:t xml:space="preserve"> has been developed to address concerns or complaints raised by communities affected by the Project during construction and operation. The process covers all components and activities of the Project, including those undertaken by contractors and subcontractors. A separate mechanism will be in place to address issues or grievances raised by the Project workforce and developed in line with EBRD PR 2.</w:t>
      </w:r>
    </w:p>
    <w:p w14:paraId="713EA6CD" w14:textId="77777777" w:rsidR="009F5B00" w:rsidRPr="00AB62C1" w:rsidRDefault="009F5B00" w:rsidP="009F5B00">
      <w:pPr>
        <w:pStyle w:val="EAHeading2"/>
        <w:jc w:val="both"/>
        <w:rPr>
          <w:color w:val="002060"/>
        </w:rPr>
      </w:pPr>
      <w:bookmarkStart w:id="73" w:name="_Toc38445433"/>
      <w:r w:rsidRPr="00AB62C1">
        <w:rPr>
          <w:color w:val="002060"/>
        </w:rPr>
        <w:t>Grievance process</w:t>
      </w:r>
      <w:bookmarkEnd w:id="73"/>
    </w:p>
    <w:p w14:paraId="0B920BB3" w14:textId="7B8ACDE7" w:rsidR="009F5B00" w:rsidRPr="00AB62C1" w:rsidRDefault="009F5B00" w:rsidP="009F5B00">
      <w:pPr>
        <w:pStyle w:val="EANormal"/>
        <w:rPr>
          <w:lang w:eastAsia="en-US"/>
        </w:rPr>
      </w:pPr>
      <w:r w:rsidRPr="00AB62C1">
        <w:rPr>
          <w:lang w:eastAsia="en-US"/>
        </w:rPr>
        <w:t xml:space="preserve"> The grievance process being implemented by the TA is illustrated in Appendix 3. Grievance Forms (Appendix 1) </w:t>
      </w:r>
      <w:r w:rsidR="00A523F8" w:rsidRPr="00AB62C1">
        <w:rPr>
          <w:lang w:eastAsia="en-US"/>
        </w:rPr>
        <w:t>will be</w:t>
      </w:r>
      <w:r w:rsidRPr="00AB62C1">
        <w:rPr>
          <w:lang w:eastAsia="en-US"/>
        </w:rPr>
        <w:t xml:space="preserve"> available on the</w:t>
      </w:r>
      <w:r w:rsidR="00102CB3" w:rsidRPr="00AB62C1">
        <w:rPr>
          <w:lang w:eastAsia="en-US"/>
        </w:rPr>
        <w:t xml:space="preserve"> websites of</w:t>
      </w:r>
      <w:r w:rsidR="0039201F">
        <w:rPr>
          <w:lang w:eastAsia="en-US"/>
        </w:rPr>
        <w:t xml:space="preserve"> TA, </w:t>
      </w:r>
      <w:r w:rsidR="00152ACA" w:rsidRPr="00AB62C1">
        <w:rPr>
          <w:lang w:eastAsia="en-US"/>
        </w:rPr>
        <w:t>Budva, Kotor and Tivat municipalit</w:t>
      </w:r>
      <w:r w:rsidR="00102CB3" w:rsidRPr="00AB62C1">
        <w:rPr>
          <w:lang w:eastAsia="en-US"/>
        </w:rPr>
        <w:t xml:space="preserve">ies </w:t>
      </w:r>
      <w:r w:rsidRPr="00AB62C1">
        <w:rPr>
          <w:lang w:eastAsia="en-US"/>
        </w:rPr>
        <w:t xml:space="preserve">, and at their offices. Printed copies </w:t>
      </w:r>
      <w:r w:rsidR="00A523F8" w:rsidRPr="00AB62C1">
        <w:rPr>
          <w:lang w:eastAsia="en-US"/>
        </w:rPr>
        <w:t xml:space="preserve">will </w:t>
      </w:r>
      <w:r w:rsidRPr="00AB62C1">
        <w:rPr>
          <w:lang w:eastAsia="en-US"/>
        </w:rPr>
        <w:t>also made</w:t>
      </w:r>
      <w:r w:rsidR="009D33FC" w:rsidRPr="00AB62C1">
        <w:rPr>
          <w:lang w:eastAsia="en-US"/>
        </w:rPr>
        <w:t xml:space="preserve"> </w:t>
      </w:r>
      <w:r w:rsidRPr="00AB62C1">
        <w:rPr>
          <w:lang w:eastAsia="en-US"/>
        </w:rPr>
        <w:t>available during engagement meetings. The municipalities are required to deliver any received grievances (received in</w:t>
      </w:r>
      <w:r w:rsidR="009D33FC" w:rsidRPr="00AB62C1">
        <w:rPr>
          <w:lang w:eastAsia="en-US"/>
        </w:rPr>
        <w:t xml:space="preserve"> </w:t>
      </w:r>
      <w:r w:rsidRPr="00AB62C1">
        <w:rPr>
          <w:lang w:eastAsia="en-US"/>
        </w:rPr>
        <w:t>printed form, by e-mail or verbally) to TA within 5 days</w:t>
      </w:r>
      <w:r w:rsidR="00152ACA" w:rsidRPr="00AB62C1">
        <w:rPr>
          <w:lang w:eastAsia="en-US"/>
        </w:rPr>
        <w:t xml:space="preserve"> of receipt</w:t>
      </w:r>
      <w:r w:rsidRPr="00AB62C1">
        <w:rPr>
          <w:lang w:eastAsia="en-US"/>
        </w:rPr>
        <w:t>.</w:t>
      </w:r>
    </w:p>
    <w:p w14:paraId="7CD78400" w14:textId="77777777" w:rsidR="009F5B00" w:rsidRPr="00AB62C1" w:rsidRDefault="009F5B00" w:rsidP="009F5B00">
      <w:pPr>
        <w:pStyle w:val="EANormal"/>
        <w:rPr>
          <w:lang w:eastAsia="en-US"/>
        </w:rPr>
      </w:pPr>
      <w:r w:rsidRPr="00AB62C1">
        <w:rPr>
          <w:lang w:eastAsia="en-US"/>
        </w:rPr>
        <w:t>Grievance forms may be also submitted to the construction contractor or their subcontractors. Grievance forms will be</w:t>
      </w:r>
      <w:r w:rsidR="009D33FC" w:rsidRPr="00AB62C1">
        <w:rPr>
          <w:lang w:eastAsia="en-US"/>
        </w:rPr>
        <w:t xml:space="preserve"> </w:t>
      </w:r>
      <w:r w:rsidRPr="00AB62C1">
        <w:rPr>
          <w:lang w:eastAsia="en-US"/>
        </w:rPr>
        <w:t>available in appropriate locations near the construction sites in printed form, accessible to the public. The contractor (and</w:t>
      </w:r>
      <w:r w:rsidR="009D33FC" w:rsidRPr="00AB62C1">
        <w:rPr>
          <w:lang w:eastAsia="en-US"/>
        </w:rPr>
        <w:t xml:space="preserve"> </w:t>
      </w:r>
      <w:r w:rsidRPr="00AB62C1">
        <w:rPr>
          <w:lang w:eastAsia="en-US"/>
        </w:rPr>
        <w:t>all sub-contractors) will be obliged to forward all grievances received to the TA.</w:t>
      </w:r>
    </w:p>
    <w:p w14:paraId="72EFFA1E" w14:textId="5DD25652" w:rsidR="009F5B00" w:rsidRPr="00AB62C1" w:rsidRDefault="009F5B00" w:rsidP="009F5B00">
      <w:pPr>
        <w:pStyle w:val="EANormal"/>
        <w:rPr>
          <w:lang w:eastAsia="en-US"/>
        </w:rPr>
      </w:pPr>
      <w:r w:rsidRPr="00AB62C1">
        <w:rPr>
          <w:lang w:eastAsia="en-US"/>
        </w:rPr>
        <w:t xml:space="preserve">All grievances will </w:t>
      </w:r>
      <w:r w:rsidR="00AD62B8" w:rsidRPr="00AB62C1">
        <w:rPr>
          <w:lang w:eastAsia="en-US"/>
        </w:rPr>
        <w:t xml:space="preserve">continue to </w:t>
      </w:r>
      <w:r w:rsidRPr="00AB62C1">
        <w:rPr>
          <w:lang w:eastAsia="en-US"/>
        </w:rPr>
        <w:t>be recorded in a Grievance Registry (Appendix 2) and the TA will acknowledge receipt to the grievance</w:t>
      </w:r>
      <w:r w:rsidR="009D33FC" w:rsidRPr="00AB62C1">
        <w:rPr>
          <w:lang w:eastAsia="en-US"/>
        </w:rPr>
        <w:t xml:space="preserve"> </w:t>
      </w:r>
      <w:r w:rsidRPr="00AB62C1">
        <w:rPr>
          <w:lang w:eastAsia="en-US"/>
        </w:rPr>
        <w:t xml:space="preserve">originator within 7 calendar days (if not submitted anonymously). </w:t>
      </w:r>
      <w:r w:rsidR="00AD62B8" w:rsidRPr="00AB62C1">
        <w:rPr>
          <w:lang w:eastAsia="en-US"/>
        </w:rPr>
        <w:t>The grievance originator</w:t>
      </w:r>
      <w:r w:rsidRPr="00AB62C1">
        <w:rPr>
          <w:lang w:eastAsia="en-US"/>
        </w:rPr>
        <w:t xml:space="preserve"> will be informed about the proposed corrective</w:t>
      </w:r>
      <w:r w:rsidR="009D33FC" w:rsidRPr="00AB62C1">
        <w:rPr>
          <w:lang w:eastAsia="en-US"/>
        </w:rPr>
        <w:t xml:space="preserve"> </w:t>
      </w:r>
      <w:r w:rsidRPr="00AB62C1">
        <w:rPr>
          <w:lang w:eastAsia="en-US"/>
        </w:rPr>
        <w:t>measures; and action taken within 30 calendar days of acknowledgement of grievance. In cases where the TA is not able to</w:t>
      </w:r>
      <w:r w:rsidR="009D33FC" w:rsidRPr="00AB62C1">
        <w:rPr>
          <w:lang w:eastAsia="en-US"/>
        </w:rPr>
        <w:t xml:space="preserve"> </w:t>
      </w:r>
      <w:r w:rsidRPr="00AB62C1">
        <w:rPr>
          <w:lang w:eastAsia="en-US"/>
        </w:rPr>
        <w:t>resolve the issue, or where action is not required, TA will provide an explanation and justification to the grievance</w:t>
      </w:r>
      <w:r w:rsidR="009D33FC" w:rsidRPr="00AB62C1">
        <w:rPr>
          <w:lang w:eastAsia="en-US"/>
        </w:rPr>
        <w:t xml:space="preserve"> </w:t>
      </w:r>
      <w:r w:rsidRPr="00AB62C1">
        <w:rPr>
          <w:lang w:eastAsia="en-US"/>
        </w:rPr>
        <w:t>originator. Details of how to escalate the grievance will also be provided should the grievance originator not be satisfied</w:t>
      </w:r>
      <w:r w:rsidR="009D33FC" w:rsidRPr="00AB62C1">
        <w:rPr>
          <w:lang w:eastAsia="en-US"/>
        </w:rPr>
        <w:t xml:space="preserve"> </w:t>
      </w:r>
      <w:r w:rsidRPr="00AB62C1">
        <w:rPr>
          <w:lang w:eastAsia="en-US"/>
        </w:rPr>
        <w:t>with the outcome. At any time, grievance originators can also seek other legal remedies, in accordance with Montenegrin</w:t>
      </w:r>
      <w:r w:rsidR="009D33FC" w:rsidRPr="00AB62C1">
        <w:rPr>
          <w:lang w:eastAsia="en-US"/>
        </w:rPr>
        <w:t xml:space="preserve"> </w:t>
      </w:r>
      <w:r w:rsidRPr="00AB62C1">
        <w:rPr>
          <w:lang w:eastAsia="en-US"/>
        </w:rPr>
        <w:t>laws and regulations.</w:t>
      </w:r>
    </w:p>
    <w:p w14:paraId="7B5B567E" w14:textId="77777777" w:rsidR="009F5B00" w:rsidRPr="00AB62C1" w:rsidRDefault="009F5B00" w:rsidP="009F5B00">
      <w:pPr>
        <w:pStyle w:val="EANormal"/>
        <w:rPr>
          <w:lang w:eastAsia="en-US"/>
        </w:rPr>
      </w:pPr>
      <w:r w:rsidRPr="00AB62C1">
        <w:rPr>
          <w:lang w:eastAsia="en-US"/>
        </w:rPr>
        <w:t>TA will monitor the way in which grievances are handled and keep the Grievance Registry up to date. TA will publish and</w:t>
      </w:r>
      <w:r w:rsidR="009D33FC" w:rsidRPr="00AB62C1">
        <w:rPr>
          <w:lang w:eastAsia="en-US"/>
        </w:rPr>
        <w:t xml:space="preserve"> </w:t>
      </w:r>
      <w:r w:rsidRPr="00AB62C1">
        <w:rPr>
          <w:lang w:eastAsia="en-US"/>
        </w:rPr>
        <w:t>regularly update all relevant documents and grievance procedures on their website as well as provide hard copies of</w:t>
      </w:r>
      <w:r w:rsidR="009D33FC" w:rsidRPr="00AB62C1">
        <w:rPr>
          <w:lang w:eastAsia="en-US"/>
        </w:rPr>
        <w:t xml:space="preserve"> </w:t>
      </w:r>
      <w:r w:rsidRPr="00AB62C1">
        <w:rPr>
          <w:lang w:eastAsia="en-US"/>
        </w:rPr>
        <w:t xml:space="preserve">Grievance Forms to the </w:t>
      </w:r>
      <w:r w:rsidR="00152ACA" w:rsidRPr="00AB62C1">
        <w:rPr>
          <w:lang w:eastAsia="en-US"/>
        </w:rPr>
        <w:t xml:space="preserve">Budva, Kotor and Tivat </w:t>
      </w:r>
      <w:r w:rsidRPr="00AB62C1">
        <w:rPr>
          <w:lang w:eastAsia="en-US"/>
        </w:rPr>
        <w:t>municipalities. TA will provide feedback to all stakeholders who submit</w:t>
      </w:r>
      <w:r w:rsidR="009D33FC" w:rsidRPr="00AB62C1">
        <w:rPr>
          <w:lang w:eastAsia="en-US"/>
        </w:rPr>
        <w:t xml:space="preserve"> </w:t>
      </w:r>
      <w:r w:rsidRPr="00AB62C1">
        <w:rPr>
          <w:lang w:eastAsia="en-US"/>
        </w:rPr>
        <w:t>grievance forms by e-mail or mail</w:t>
      </w:r>
      <w:r w:rsidR="009D33FC" w:rsidRPr="00AB62C1">
        <w:rPr>
          <w:lang w:eastAsia="en-US"/>
        </w:rPr>
        <w:t xml:space="preserve">. </w:t>
      </w:r>
    </w:p>
    <w:p w14:paraId="7A121AE1" w14:textId="77777777" w:rsidR="0007702E" w:rsidRPr="00AB62C1" w:rsidRDefault="0007702E" w:rsidP="0007702E">
      <w:pPr>
        <w:pStyle w:val="EAHeading1"/>
        <w:jc w:val="both"/>
      </w:pPr>
      <w:bookmarkStart w:id="74" w:name="_Ref29489259"/>
      <w:bookmarkStart w:id="75" w:name="_Toc38445434"/>
      <w:r w:rsidRPr="00AB62C1">
        <w:lastRenderedPageBreak/>
        <w:t>Monitoring and Reporting</w:t>
      </w:r>
      <w:bookmarkEnd w:id="74"/>
      <w:bookmarkEnd w:id="75"/>
      <w:r w:rsidRPr="00AB62C1">
        <w:t xml:space="preserve"> </w:t>
      </w:r>
    </w:p>
    <w:p w14:paraId="239E145D" w14:textId="77777777" w:rsidR="0007702E" w:rsidRPr="00AB62C1" w:rsidRDefault="009D33FC" w:rsidP="0007702E">
      <w:pPr>
        <w:pStyle w:val="EAHeading2"/>
        <w:jc w:val="both"/>
        <w:rPr>
          <w:color w:val="002060"/>
        </w:rPr>
      </w:pPr>
      <w:bookmarkStart w:id="76" w:name="_Toc38445435"/>
      <w:r w:rsidRPr="00AB62C1">
        <w:rPr>
          <w:color w:val="002060"/>
        </w:rPr>
        <w:t>Introduction</w:t>
      </w:r>
      <w:bookmarkEnd w:id="76"/>
    </w:p>
    <w:p w14:paraId="027FF98C" w14:textId="77777777" w:rsidR="009D33FC" w:rsidRPr="00AB62C1" w:rsidRDefault="009D33FC" w:rsidP="009D33FC">
      <w:pPr>
        <w:pStyle w:val="EANormal"/>
        <w:rPr>
          <w:lang w:eastAsia="en-US"/>
        </w:rPr>
      </w:pPr>
      <w:r w:rsidRPr="00AB62C1">
        <w:rPr>
          <w:lang w:eastAsia="en-US"/>
        </w:rPr>
        <w:t>It is important to monitor stakeholder engagement to ensure that consultation and disclosure efforts are effective, that stakeholders have been meaningfully consulted on an ongoing basis, and that engagement activities are accomplishing their objectives, particularly with regard to avoiding and addressing adverse impacts to stakeholders.</w:t>
      </w:r>
    </w:p>
    <w:p w14:paraId="02952776" w14:textId="77777777" w:rsidR="009D33FC" w:rsidRPr="00AB62C1" w:rsidRDefault="009D33FC" w:rsidP="009D33FC">
      <w:pPr>
        <w:pStyle w:val="EAHeading2"/>
        <w:jc w:val="both"/>
        <w:rPr>
          <w:color w:val="002060"/>
        </w:rPr>
      </w:pPr>
      <w:bookmarkStart w:id="77" w:name="_Toc38445436"/>
      <w:r w:rsidRPr="00AB62C1">
        <w:rPr>
          <w:color w:val="002060"/>
        </w:rPr>
        <w:t>Monitoring and Reporting</w:t>
      </w:r>
      <w:bookmarkEnd w:id="77"/>
    </w:p>
    <w:p w14:paraId="2F1784CE" w14:textId="77777777" w:rsidR="009D33FC" w:rsidRPr="00AB62C1" w:rsidRDefault="009D33FC" w:rsidP="009D33FC">
      <w:pPr>
        <w:pStyle w:val="EANormal"/>
        <w:rPr>
          <w:lang w:eastAsia="en-US"/>
        </w:rPr>
      </w:pPr>
      <w:r w:rsidRPr="00AB62C1">
        <w:rPr>
          <w:lang w:eastAsia="en-US"/>
        </w:rPr>
        <w:t xml:space="preserve">TA, together with local authorities from </w:t>
      </w:r>
      <w:r w:rsidR="00152ACA" w:rsidRPr="00AB62C1">
        <w:rPr>
          <w:lang w:eastAsia="en-US"/>
        </w:rPr>
        <w:t>Budva, Kotor and Tivat</w:t>
      </w:r>
      <w:r w:rsidRPr="00AB62C1">
        <w:rPr>
          <w:lang w:eastAsia="en-US"/>
        </w:rPr>
        <w:t xml:space="preserve"> municipalities, will agree measurable indicators for the Project, being informed by feedback received from stakeholders in the SEP. Effectiveness of stakeholder engagement activities will be evaluated against the goals and objectives of the SEP. This evaluation will examine the extent to which activities were implemented in accordance with the plan. The results and any lessons learned will then be incorporated into further updates of the SEP as the Project evolves.</w:t>
      </w:r>
    </w:p>
    <w:p w14:paraId="344EA062" w14:textId="77777777" w:rsidR="009D33FC" w:rsidRPr="00AB62C1" w:rsidRDefault="009D33FC" w:rsidP="009D33FC">
      <w:pPr>
        <w:pStyle w:val="EANormal"/>
        <w:rPr>
          <w:lang w:eastAsia="en-US"/>
        </w:rPr>
      </w:pPr>
      <w:r w:rsidRPr="00AB62C1">
        <w:rPr>
          <w:lang w:eastAsia="en-US"/>
        </w:rPr>
        <w:t>It is expected that performance of the SEP in meeting its defined objectives will be assessed in terms of:</w:t>
      </w:r>
    </w:p>
    <w:p w14:paraId="476BA1B9" w14:textId="77777777" w:rsidR="009D33FC" w:rsidRPr="00AB62C1" w:rsidRDefault="009D33FC" w:rsidP="006D36DC">
      <w:pPr>
        <w:pStyle w:val="EANormal"/>
        <w:numPr>
          <w:ilvl w:val="0"/>
          <w:numId w:val="27"/>
        </w:numPr>
        <w:rPr>
          <w:lang w:eastAsia="en-US"/>
        </w:rPr>
      </w:pPr>
      <w:r w:rsidRPr="00AB62C1">
        <w:rPr>
          <w:lang w:eastAsia="en-US"/>
        </w:rPr>
        <w:t>Information disseminated – review of all available Project documents; their level and frequency of distribution;</w:t>
      </w:r>
    </w:p>
    <w:p w14:paraId="0728130C" w14:textId="77777777" w:rsidR="009D33FC" w:rsidRPr="00AB62C1" w:rsidRDefault="009D33FC" w:rsidP="006D36DC">
      <w:pPr>
        <w:pStyle w:val="EANormal"/>
        <w:numPr>
          <w:ilvl w:val="0"/>
          <w:numId w:val="27"/>
        </w:numPr>
        <w:rPr>
          <w:lang w:eastAsia="en-US"/>
        </w:rPr>
      </w:pPr>
      <w:r w:rsidRPr="00AB62C1">
        <w:rPr>
          <w:lang w:eastAsia="en-US"/>
        </w:rPr>
        <w:t>Delivery of engagement events – the number and level of participation by specific stakeholder groups;</w:t>
      </w:r>
    </w:p>
    <w:p w14:paraId="276F68DC" w14:textId="77777777" w:rsidR="009D33FC" w:rsidRPr="00AB62C1" w:rsidRDefault="009D33FC" w:rsidP="006D36DC">
      <w:pPr>
        <w:pStyle w:val="EANormal"/>
        <w:numPr>
          <w:ilvl w:val="0"/>
          <w:numId w:val="27"/>
        </w:numPr>
        <w:rPr>
          <w:lang w:eastAsia="en-US"/>
        </w:rPr>
      </w:pPr>
      <w:r w:rsidRPr="00AB62C1">
        <w:rPr>
          <w:lang w:eastAsia="en-US"/>
        </w:rPr>
        <w:t>Minutes of meetings, actions delivered, and time taken to close out;</w:t>
      </w:r>
    </w:p>
    <w:p w14:paraId="78168DEB" w14:textId="77777777" w:rsidR="009D33FC" w:rsidRPr="00AB62C1" w:rsidRDefault="009D33FC" w:rsidP="006D36DC">
      <w:pPr>
        <w:pStyle w:val="EANormal"/>
        <w:numPr>
          <w:ilvl w:val="0"/>
          <w:numId w:val="27"/>
        </w:numPr>
        <w:rPr>
          <w:lang w:eastAsia="en-US"/>
        </w:rPr>
      </w:pPr>
      <w:r w:rsidRPr="00AB62C1">
        <w:rPr>
          <w:lang w:eastAsia="en-US"/>
        </w:rPr>
        <w:t>Number of comments and communications with the Project from stakeholders;</w:t>
      </w:r>
    </w:p>
    <w:p w14:paraId="144F73F3" w14:textId="77777777" w:rsidR="009D33FC" w:rsidRPr="00AB62C1" w:rsidRDefault="009D33FC" w:rsidP="006D36DC">
      <w:pPr>
        <w:pStyle w:val="EANormal"/>
        <w:numPr>
          <w:ilvl w:val="0"/>
          <w:numId w:val="27"/>
        </w:numPr>
        <w:rPr>
          <w:lang w:eastAsia="en-US"/>
        </w:rPr>
      </w:pPr>
      <w:r w:rsidRPr="00AB62C1">
        <w:rPr>
          <w:lang w:eastAsia="en-US"/>
        </w:rPr>
        <w:t>Numbers and type of grievances, their nature, any trends and timing of their resolution.</w:t>
      </w:r>
    </w:p>
    <w:p w14:paraId="471FE341" w14:textId="77777777" w:rsidR="009D33FC" w:rsidRPr="00AB62C1" w:rsidRDefault="009D33FC" w:rsidP="006D36DC">
      <w:pPr>
        <w:pStyle w:val="EANormal"/>
        <w:numPr>
          <w:ilvl w:val="0"/>
          <w:numId w:val="27"/>
        </w:numPr>
        <w:rPr>
          <w:lang w:eastAsia="en-US"/>
        </w:rPr>
      </w:pPr>
      <w:r w:rsidRPr="00AB62C1">
        <w:rPr>
          <w:lang w:eastAsia="en-US"/>
        </w:rPr>
        <w:t>Level of compliance with the grievance mechanism – completeness of grievance log, number of repeat grievances, number of satisfied responses from grievance originators, and qualitative assessment of awareness and/or trust in the grievance management process amongst local community stakeholders.</w:t>
      </w:r>
    </w:p>
    <w:p w14:paraId="2D5E1460" w14:textId="77777777" w:rsidR="009D33FC" w:rsidRPr="00AB62C1" w:rsidRDefault="009D33FC" w:rsidP="009D33FC">
      <w:pPr>
        <w:pStyle w:val="EANormal"/>
        <w:rPr>
          <w:lang w:eastAsia="en-US"/>
        </w:rPr>
      </w:pPr>
      <w:r w:rsidRPr="00AB62C1">
        <w:rPr>
          <w:lang w:eastAsia="en-US"/>
        </w:rPr>
        <w:t>The TA will be responsible for coordination of grievance management and monitoring the effectiveness of engagement activities. The first monitoring report will be produced 3 months after the start of construction and on a quarterly basis during the construction works. TA will then produce annual monitoring during the operation of the Project.</w:t>
      </w:r>
    </w:p>
    <w:p w14:paraId="0D405F99" w14:textId="77777777" w:rsidR="009D33FC" w:rsidRPr="00AB62C1" w:rsidRDefault="009D33FC" w:rsidP="009D33FC">
      <w:pPr>
        <w:pStyle w:val="EANormal"/>
        <w:rPr>
          <w:lang w:eastAsia="en-US"/>
        </w:rPr>
      </w:pPr>
      <w:r w:rsidRPr="00AB62C1">
        <w:rPr>
          <w:lang w:eastAsia="en-US"/>
        </w:rPr>
        <w:t xml:space="preserve">Stakeholder engagement monitoring will form part of TA’s Annual Environment and Social Report (AESR), which will be published on the TA and municipalities of </w:t>
      </w:r>
      <w:r w:rsidR="00152ACA" w:rsidRPr="00AB62C1">
        <w:rPr>
          <w:lang w:eastAsia="en-US"/>
        </w:rPr>
        <w:t>Budva, Kotor and Tivat</w:t>
      </w:r>
      <w:r w:rsidRPr="00AB62C1">
        <w:rPr>
          <w:lang w:eastAsia="en-US"/>
        </w:rPr>
        <w:t xml:space="preserve"> websites; and delivered to EBRD.</w:t>
      </w:r>
    </w:p>
    <w:p w14:paraId="48F1D4D7" w14:textId="77777777" w:rsidR="00E54051" w:rsidRPr="00AB62C1" w:rsidRDefault="00E54051">
      <w:pPr>
        <w:spacing w:after="160" w:line="259" w:lineRule="auto"/>
        <w:rPr>
          <w:rFonts w:eastAsiaTheme="majorEastAsia" w:cs="Tahoma"/>
          <w:b/>
          <w:color w:val="00A9E4"/>
          <w:sz w:val="24"/>
          <w:lang w:eastAsia="en-US"/>
        </w:rPr>
      </w:pPr>
      <w:bookmarkStart w:id="78" w:name="_Ref29489267"/>
      <w:r w:rsidRPr="00AB62C1">
        <w:br w:type="page"/>
      </w:r>
    </w:p>
    <w:p w14:paraId="79A03750" w14:textId="1E65F843" w:rsidR="0007702E" w:rsidRPr="00AB62C1" w:rsidRDefault="0007702E" w:rsidP="0007702E">
      <w:pPr>
        <w:pStyle w:val="EAHeading1"/>
        <w:jc w:val="both"/>
      </w:pPr>
      <w:bookmarkStart w:id="79" w:name="_Toc38445437"/>
      <w:r w:rsidRPr="00AB62C1">
        <w:lastRenderedPageBreak/>
        <w:t>Contact Details</w:t>
      </w:r>
      <w:bookmarkEnd w:id="78"/>
      <w:bookmarkEnd w:id="79"/>
    </w:p>
    <w:p w14:paraId="1276E3E3" w14:textId="77777777" w:rsidR="009D33FC" w:rsidRPr="001C2C82" w:rsidRDefault="009D33FC" w:rsidP="009D33FC">
      <w:pPr>
        <w:pStyle w:val="EANormal"/>
        <w:contextualSpacing/>
        <w:rPr>
          <w:b/>
          <w:bCs/>
          <w:lang w:eastAsia="en-US"/>
        </w:rPr>
      </w:pPr>
      <w:r w:rsidRPr="001C2C82">
        <w:rPr>
          <w:b/>
          <w:bCs/>
          <w:lang w:eastAsia="en-US"/>
        </w:rPr>
        <w:t>Montenegrin Transport Administration</w:t>
      </w:r>
    </w:p>
    <w:p w14:paraId="76113DA0" w14:textId="77777777" w:rsidR="009D33FC" w:rsidRPr="00AB62C1" w:rsidRDefault="009D33FC" w:rsidP="009D33FC">
      <w:pPr>
        <w:pStyle w:val="EANormal"/>
        <w:contextualSpacing/>
        <w:rPr>
          <w:lang w:eastAsia="en-US"/>
        </w:rPr>
      </w:pPr>
      <w:r w:rsidRPr="00AB62C1">
        <w:rPr>
          <w:lang w:eastAsia="en-US"/>
        </w:rPr>
        <w:t>Contact person: Nikola Arnaut</w:t>
      </w:r>
    </w:p>
    <w:p w14:paraId="0E760BE1" w14:textId="77777777" w:rsidR="009D33FC" w:rsidRPr="00AB62C1" w:rsidRDefault="009D33FC" w:rsidP="009D33FC">
      <w:pPr>
        <w:pStyle w:val="EANormal"/>
        <w:contextualSpacing/>
        <w:rPr>
          <w:lang w:val="pt-BR" w:eastAsia="en-US"/>
        </w:rPr>
      </w:pPr>
      <w:r w:rsidRPr="00AB62C1">
        <w:rPr>
          <w:lang w:val="pt-BR" w:eastAsia="en-US"/>
        </w:rPr>
        <w:t>IV Proleterske 19</w:t>
      </w:r>
    </w:p>
    <w:p w14:paraId="61B267D1" w14:textId="77777777" w:rsidR="009D33FC" w:rsidRPr="00AB62C1" w:rsidRDefault="009D33FC" w:rsidP="009D33FC">
      <w:pPr>
        <w:pStyle w:val="EANormal"/>
        <w:contextualSpacing/>
        <w:rPr>
          <w:lang w:val="pt-BR" w:eastAsia="en-US"/>
        </w:rPr>
      </w:pPr>
      <w:r w:rsidRPr="00AB62C1">
        <w:rPr>
          <w:lang w:val="pt-BR" w:eastAsia="en-US"/>
        </w:rPr>
        <w:t>81000 Podgorica</w:t>
      </w:r>
    </w:p>
    <w:p w14:paraId="144595CB" w14:textId="77777777" w:rsidR="009D33FC" w:rsidRPr="00AB62C1" w:rsidRDefault="009D33FC" w:rsidP="009D33FC">
      <w:pPr>
        <w:pStyle w:val="EANormal"/>
        <w:contextualSpacing/>
        <w:rPr>
          <w:lang w:val="pt-BR" w:eastAsia="en-US"/>
        </w:rPr>
      </w:pPr>
      <w:r w:rsidRPr="00AB62C1">
        <w:rPr>
          <w:lang w:val="pt-BR" w:eastAsia="en-US"/>
        </w:rPr>
        <w:t>Montenegro</w:t>
      </w:r>
    </w:p>
    <w:p w14:paraId="4C90508E" w14:textId="77777777" w:rsidR="009D33FC" w:rsidRPr="00AB62C1" w:rsidRDefault="009D33FC" w:rsidP="009D33FC">
      <w:pPr>
        <w:pStyle w:val="EANormal"/>
        <w:contextualSpacing/>
        <w:rPr>
          <w:lang w:val="pt-BR" w:eastAsia="en-US"/>
        </w:rPr>
      </w:pPr>
      <w:r w:rsidRPr="00AB62C1">
        <w:rPr>
          <w:lang w:val="pt-BR" w:eastAsia="en-US"/>
        </w:rPr>
        <w:t>Tel: +382 20 655 095, 655 364</w:t>
      </w:r>
    </w:p>
    <w:p w14:paraId="576F402F" w14:textId="178906F9" w:rsidR="009D33FC" w:rsidRPr="00AB62C1" w:rsidRDefault="009D33FC" w:rsidP="009D33FC">
      <w:pPr>
        <w:pStyle w:val="EANormal"/>
        <w:contextualSpacing/>
        <w:rPr>
          <w:lang w:val="pt-BR" w:eastAsia="en-US"/>
        </w:rPr>
      </w:pPr>
      <w:r w:rsidRPr="00AB62C1">
        <w:rPr>
          <w:lang w:val="pt-BR" w:eastAsia="en-US"/>
        </w:rPr>
        <w:t xml:space="preserve">E-mail: </w:t>
      </w:r>
      <w:hyperlink r:id="rId22" w:history="1">
        <w:r w:rsidR="001D352C" w:rsidRPr="00AB62C1">
          <w:rPr>
            <w:rStyle w:val="Hyperlink"/>
            <w:lang w:val="de-DE"/>
          </w:rPr>
          <w:t>upravazasaobracaj@uzs.gov.me</w:t>
        </w:r>
      </w:hyperlink>
    </w:p>
    <w:p w14:paraId="61FE3ACA" w14:textId="06F9ADB0" w:rsidR="009D33FC" w:rsidRPr="001C2C82" w:rsidRDefault="009D33FC" w:rsidP="009D33FC">
      <w:pPr>
        <w:pStyle w:val="EANormal"/>
        <w:contextualSpacing/>
        <w:rPr>
          <w:lang w:eastAsia="en-US"/>
        </w:rPr>
      </w:pPr>
      <w:r w:rsidRPr="001C2C82">
        <w:rPr>
          <w:lang w:eastAsia="en-US"/>
        </w:rPr>
        <w:t xml:space="preserve">Website: </w:t>
      </w:r>
      <w:hyperlink r:id="rId23" w:history="1">
        <w:r w:rsidR="001D352C" w:rsidRPr="001C2C82">
          <w:rPr>
            <w:rStyle w:val="Hyperlink"/>
            <w:szCs w:val="22"/>
          </w:rPr>
          <w:t>www.uzs.gov.me</w:t>
        </w:r>
      </w:hyperlink>
    </w:p>
    <w:p w14:paraId="712250EA" w14:textId="0D16754F" w:rsidR="009D33FC" w:rsidRDefault="002E61A7" w:rsidP="009D33FC">
      <w:pPr>
        <w:pStyle w:val="EANormal"/>
        <w:rPr>
          <w:lang w:eastAsia="en-US"/>
        </w:rPr>
      </w:pPr>
      <w:hyperlink r:id="rId24" w:history="1">
        <w:r w:rsidR="001C2C82" w:rsidRPr="001C2C82">
          <w:rPr>
            <w:rStyle w:val="Hyperlink"/>
            <w:lang w:eastAsia="en-US"/>
          </w:rPr>
          <w:t>http://www.uzs.gov.me/projekat-ebrd/Tivat_Jaz</w:t>
        </w:r>
      </w:hyperlink>
    </w:p>
    <w:p w14:paraId="4C8712AC" w14:textId="77777777" w:rsidR="009D33FC" w:rsidRPr="001C2C82" w:rsidRDefault="009D33FC" w:rsidP="009D33FC">
      <w:pPr>
        <w:pStyle w:val="EANormal"/>
        <w:contextualSpacing/>
        <w:rPr>
          <w:b/>
          <w:bCs/>
          <w:lang w:eastAsia="en-US"/>
        </w:rPr>
      </w:pPr>
      <w:r w:rsidRPr="001C2C82">
        <w:rPr>
          <w:b/>
          <w:bCs/>
          <w:lang w:eastAsia="en-US"/>
        </w:rPr>
        <w:t>European Bank of Reconstruction and Development</w:t>
      </w:r>
    </w:p>
    <w:p w14:paraId="56EC65B6" w14:textId="77777777" w:rsidR="00C97694" w:rsidRPr="00CE331D" w:rsidRDefault="00C97694" w:rsidP="00C97694">
      <w:pPr>
        <w:pStyle w:val="EANormal"/>
        <w:contextualSpacing/>
        <w:rPr>
          <w:lang w:eastAsia="en-US"/>
        </w:rPr>
      </w:pPr>
      <w:r w:rsidRPr="00CE331D">
        <w:rPr>
          <w:lang w:eastAsia="en-US"/>
        </w:rPr>
        <w:t>EBRD Resident Office in Podgorica</w:t>
      </w:r>
    </w:p>
    <w:p w14:paraId="74E43F73" w14:textId="7A7916F7" w:rsidR="009D33FC" w:rsidRPr="00CE331D" w:rsidRDefault="009D33FC" w:rsidP="009D33FC">
      <w:pPr>
        <w:pStyle w:val="EANormal"/>
        <w:contextualSpacing/>
        <w:rPr>
          <w:lang w:eastAsia="en-US"/>
        </w:rPr>
      </w:pPr>
      <w:r w:rsidRPr="00CE331D">
        <w:rPr>
          <w:lang w:eastAsia="en-US"/>
        </w:rPr>
        <w:t>Moskovska 2/b, 81000 Podgorica, Montenegro</w:t>
      </w:r>
    </w:p>
    <w:p w14:paraId="158D9BE5" w14:textId="77777777" w:rsidR="00734DF9" w:rsidRPr="00CE331D" w:rsidRDefault="00734DF9" w:rsidP="009D33FC">
      <w:pPr>
        <w:pStyle w:val="EANormal"/>
        <w:contextualSpacing/>
        <w:rPr>
          <w:b/>
          <w:bCs/>
          <w:lang w:eastAsia="en-US"/>
        </w:rPr>
      </w:pPr>
    </w:p>
    <w:p w14:paraId="3CB6B436" w14:textId="5362EF92" w:rsidR="009D33FC" w:rsidRPr="00CE331D" w:rsidRDefault="009D33FC" w:rsidP="009D33FC">
      <w:pPr>
        <w:pStyle w:val="EANormal"/>
        <w:contextualSpacing/>
        <w:rPr>
          <w:b/>
          <w:bCs/>
          <w:lang w:eastAsia="en-US"/>
        </w:rPr>
      </w:pPr>
      <w:r w:rsidRPr="00CE331D">
        <w:rPr>
          <w:b/>
          <w:bCs/>
          <w:lang w:eastAsia="en-US"/>
        </w:rPr>
        <w:t>EBRD Headquarters, London</w:t>
      </w:r>
    </w:p>
    <w:p w14:paraId="482C407A" w14:textId="2DC80605" w:rsidR="009D33FC" w:rsidRPr="00CE331D" w:rsidRDefault="009D33FC" w:rsidP="009D33FC">
      <w:pPr>
        <w:pStyle w:val="EANormal"/>
        <w:contextualSpacing/>
        <w:rPr>
          <w:lang w:eastAsia="en-US"/>
        </w:rPr>
      </w:pPr>
      <w:r w:rsidRPr="00CE331D">
        <w:rPr>
          <w:lang w:eastAsia="en-US"/>
        </w:rPr>
        <w:t>One Exchange Square</w:t>
      </w:r>
    </w:p>
    <w:p w14:paraId="64B25F63" w14:textId="77777777" w:rsidR="009D33FC" w:rsidRPr="00CE331D" w:rsidRDefault="009D33FC" w:rsidP="009D33FC">
      <w:pPr>
        <w:pStyle w:val="EANormal"/>
        <w:contextualSpacing/>
        <w:rPr>
          <w:lang w:eastAsia="en-US"/>
        </w:rPr>
      </w:pPr>
      <w:r w:rsidRPr="00CE331D">
        <w:rPr>
          <w:lang w:eastAsia="en-US"/>
        </w:rPr>
        <w:t>London</w:t>
      </w:r>
    </w:p>
    <w:p w14:paraId="2A02355A" w14:textId="77777777" w:rsidR="009D33FC" w:rsidRPr="00CE331D" w:rsidRDefault="009D33FC" w:rsidP="009D33FC">
      <w:pPr>
        <w:pStyle w:val="EANormal"/>
        <w:contextualSpacing/>
        <w:rPr>
          <w:lang w:eastAsia="en-US"/>
        </w:rPr>
      </w:pPr>
      <w:r w:rsidRPr="00CE331D">
        <w:rPr>
          <w:lang w:eastAsia="en-US"/>
        </w:rPr>
        <w:t>EC2A 2JN</w:t>
      </w:r>
    </w:p>
    <w:p w14:paraId="31C5961D" w14:textId="1A38D5C3" w:rsidR="009D33FC" w:rsidRPr="00CE331D" w:rsidRDefault="009D33FC" w:rsidP="009D33FC">
      <w:pPr>
        <w:pStyle w:val="EANormal"/>
        <w:contextualSpacing/>
        <w:rPr>
          <w:lang w:val="de-DE" w:eastAsia="en-US"/>
        </w:rPr>
      </w:pPr>
      <w:r w:rsidRPr="00CE331D">
        <w:rPr>
          <w:lang w:val="de-DE" w:eastAsia="en-US"/>
        </w:rPr>
        <w:t xml:space="preserve">Tel: +44 207 338 </w:t>
      </w:r>
      <w:r w:rsidR="00C628B3" w:rsidRPr="00CE331D">
        <w:rPr>
          <w:lang w:val="de-DE" w:eastAsia="en-US"/>
        </w:rPr>
        <w:t>6000</w:t>
      </w:r>
    </w:p>
    <w:p w14:paraId="273C4548" w14:textId="77777777" w:rsidR="00E2109B" w:rsidRPr="00D70C84" w:rsidRDefault="002E61A7" w:rsidP="00E2109B">
      <w:pPr>
        <w:pStyle w:val="EANormal"/>
        <w:contextualSpacing/>
        <w:rPr>
          <w:lang w:val="de-DE" w:eastAsia="en-US"/>
        </w:rPr>
      </w:pPr>
      <w:hyperlink r:id="rId25" w:history="1">
        <w:r w:rsidR="00E2109B" w:rsidRPr="00CE331D">
          <w:rPr>
            <w:rStyle w:val="Hyperlink"/>
            <w:lang w:val="de-DE" w:eastAsia="en-US"/>
          </w:rPr>
          <w:t>http://www.ebrd.com</w:t>
        </w:r>
      </w:hyperlink>
      <w:r w:rsidR="00E2109B" w:rsidRPr="00CE331D">
        <w:rPr>
          <w:rStyle w:val="Hyperlink"/>
          <w:lang w:val="de-DE" w:eastAsia="en-US"/>
        </w:rPr>
        <w:t>/esia</w:t>
      </w:r>
      <w:r w:rsidR="00E2109B" w:rsidRPr="00D70C84">
        <w:rPr>
          <w:rStyle w:val="Hyperlink"/>
          <w:lang w:val="de-DE" w:eastAsia="en-US"/>
        </w:rPr>
        <w:t>.html</w:t>
      </w:r>
      <w:r w:rsidR="00E2109B" w:rsidRPr="00D70C84">
        <w:rPr>
          <w:lang w:val="de-DE" w:eastAsia="en-US"/>
        </w:rPr>
        <w:t xml:space="preserve"> </w:t>
      </w:r>
    </w:p>
    <w:p w14:paraId="54AE6048" w14:textId="77777777" w:rsidR="00816460" w:rsidRPr="00023296" w:rsidRDefault="00816460" w:rsidP="00816460">
      <w:pPr>
        <w:rPr>
          <w:b/>
          <w:bCs/>
        </w:rPr>
      </w:pPr>
      <w:r w:rsidRPr="00023296">
        <w:rPr>
          <w:b/>
          <w:bCs/>
        </w:rPr>
        <w:t>Municipality Budva</w:t>
      </w:r>
    </w:p>
    <w:p w14:paraId="40B07F0D" w14:textId="77777777" w:rsidR="00816460" w:rsidRPr="00023296" w:rsidRDefault="00816460" w:rsidP="00816460">
      <w:r w:rsidRPr="00023296">
        <w:t>Address: Trg Sunca 3, 85310, Budva</w:t>
      </w:r>
    </w:p>
    <w:p w14:paraId="4E06E7D8" w14:textId="77777777" w:rsidR="00816460" w:rsidRPr="00023296" w:rsidRDefault="00816460" w:rsidP="00816460">
      <w:r w:rsidRPr="00023296">
        <w:t>Phone: +382 (0) 33 451 211</w:t>
      </w:r>
    </w:p>
    <w:p w14:paraId="79F9264D" w14:textId="77777777" w:rsidR="00816460" w:rsidRPr="00023296" w:rsidRDefault="00816460" w:rsidP="00816460">
      <w:r w:rsidRPr="00023296">
        <w:t xml:space="preserve">Email: </w:t>
      </w:r>
      <w:hyperlink r:id="rId26" w:history="1">
        <w:r w:rsidRPr="00023296">
          <w:rPr>
            <w:rStyle w:val="Hyperlink"/>
          </w:rPr>
          <w:t>predsjednik@budva.me</w:t>
        </w:r>
      </w:hyperlink>
      <w:r w:rsidRPr="00023296">
        <w:t xml:space="preserve"> </w:t>
      </w:r>
    </w:p>
    <w:p w14:paraId="663F5A32" w14:textId="77777777" w:rsidR="00816460" w:rsidRPr="00023296" w:rsidRDefault="00816460" w:rsidP="00816460"/>
    <w:p w14:paraId="277424AE" w14:textId="77777777" w:rsidR="00816460" w:rsidRPr="00023296" w:rsidRDefault="00816460" w:rsidP="00816460">
      <w:pPr>
        <w:rPr>
          <w:b/>
          <w:bCs/>
        </w:rPr>
      </w:pPr>
      <w:r w:rsidRPr="00023296">
        <w:rPr>
          <w:b/>
          <w:bCs/>
        </w:rPr>
        <w:t>Municipality Kotor</w:t>
      </w:r>
    </w:p>
    <w:p w14:paraId="2DAFEBFF" w14:textId="366371B3" w:rsidR="00816460" w:rsidRPr="00023296" w:rsidRDefault="00816460" w:rsidP="00816460">
      <w:r w:rsidRPr="00023296">
        <w:t>Address: Municipality Kotor Stari grad 317, 85330 Kotor</w:t>
      </w:r>
    </w:p>
    <w:p w14:paraId="50FD65BC" w14:textId="77777777" w:rsidR="00816460" w:rsidRPr="00023296" w:rsidRDefault="00816460" w:rsidP="00816460">
      <w:r w:rsidRPr="00023296">
        <w:t>Phone: +382 (0) 32/325-860; +382 (0) 32/325-868</w:t>
      </w:r>
    </w:p>
    <w:p w14:paraId="2434BDCE" w14:textId="77777777" w:rsidR="00816460" w:rsidRPr="00023296" w:rsidRDefault="00816460" w:rsidP="00816460">
      <w:r w:rsidRPr="00023296">
        <w:t xml:space="preserve">Email: </w:t>
      </w:r>
      <w:hyperlink r:id="rId27" w:history="1">
        <w:r w:rsidRPr="00023296">
          <w:rPr>
            <w:rStyle w:val="Hyperlink"/>
          </w:rPr>
          <w:t>kabinet.predsjednik@kotor.me</w:t>
        </w:r>
      </w:hyperlink>
      <w:r w:rsidRPr="00023296">
        <w:t xml:space="preserve"> </w:t>
      </w:r>
    </w:p>
    <w:p w14:paraId="16625FE1" w14:textId="77777777" w:rsidR="00816460" w:rsidRPr="00023296" w:rsidRDefault="00816460" w:rsidP="00816460"/>
    <w:p w14:paraId="5704FE9F" w14:textId="77777777" w:rsidR="00816460" w:rsidRPr="00023296" w:rsidRDefault="00816460" w:rsidP="00816460">
      <w:pPr>
        <w:rPr>
          <w:b/>
          <w:bCs/>
        </w:rPr>
      </w:pPr>
      <w:r w:rsidRPr="00023296">
        <w:rPr>
          <w:b/>
          <w:bCs/>
        </w:rPr>
        <w:t>Municipality Tivat</w:t>
      </w:r>
    </w:p>
    <w:p w14:paraId="75A90954" w14:textId="3FBC5C54" w:rsidR="00816460" w:rsidRPr="00023296" w:rsidRDefault="00816460" w:rsidP="00816460">
      <w:r w:rsidRPr="00023296">
        <w:t>Address: Magnolija 85 320 Tivat</w:t>
      </w:r>
    </w:p>
    <w:p w14:paraId="70D7C71C" w14:textId="77777777" w:rsidR="00816460" w:rsidRPr="00023296" w:rsidRDefault="00816460" w:rsidP="00816460">
      <w:r w:rsidRPr="00023296">
        <w:t>Phone: +382 (0) 32/661-300</w:t>
      </w:r>
    </w:p>
    <w:p w14:paraId="20FE7715" w14:textId="77777777" w:rsidR="00816460" w:rsidRPr="00023296" w:rsidRDefault="00816460" w:rsidP="00816460">
      <w:r w:rsidRPr="00023296">
        <w:t xml:space="preserve">Email: </w:t>
      </w:r>
      <w:hyperlink r:id="rId28" w:history="1">
        <w:r w:rsidRPr="00023296">
          <w:rPr>
            <w:rStyle w:val="Hyperlink"/>
          </w:rPr>
          <w:t>sekretarso@opstinativat.com</w:t>
        </w:r>
      </w:hyperlink>
      <w:r w:rsidRPr="00023296">
        <w:t xml:space="preserve"> </w:t>
      </w:r>
    </w:p>
    <w:p w14:paraId="5D2B287C" w14:textId="77777777" w:rsidR="00816460" w:rsidRPr="00023296" w:rsidRDefault="00816460" w:rsidP="00816460"/>
    <w:p w14:paraId="5BBCFE4D" w14:textId="77777777" w:rsidR="00816460" w:rsidRPr="00023296" w:rsidRDefault="00816460" w:rsidP="00816460">
      <w:pPr>
        <w:rPr>
          <w:b/>
          <w:bCs/>
        </w:rPr>
      </w:pPr>
      <w:r w:rsidRPr="00023296">
        <w:rPr>
          <w:b/>
          <w:bCs/>
        </w:rPr>
        <w:t>Lastva Grbaljska Local Community Office</w:t>
      </w:r>
    </w:p>
    <w:p w14:paraId="7C74C754" w14:textId="6382A4EF" w:rsidR="00816460" w:rsidRPr="00023296" w:rsidRDefault="00816460" w:rsidP="00816460">
      <w:r w:rsidRPr="00023296">
        <w:t xml:space="preserve">Address: premises of the Elementary School „Nikola Djurkovic" </w:t>
      </w:r>
    </w:p>
    <w:p w14:paraId="270FEF48" w14:textId="27210123" w:rsidR="00816460" w:rsidRPr="00023296" w:rsidRDefault="00816460" w:rsidP="00816460">
      <w:r w:rsidRPr="00023296">
        <w:t>President: Mr Mihovic Labud</w:t>
      </w:r>
    </w:p>
    <w:p w14:paraId="295B6A1C" w14:textId="77777777" w:rsidR="00816460" w:rsidRPr="00023296" w:rsidRDefault="00816460" w:rsidP="00816460">
      <w:r w:rsidRPr="00023296">
        <w:t>Phone: +382 (0) 67/642-911</w:t>
      </w:r>
    </w:p>
    <w:p w14:paraId="33027C8E" w14:textId="77777777" w:rsidR="00816460" w:rsidRPr="00023296" w:rsidRDefault="00816460" w:rsidP="00816460"/>
    <w:p w14:paraId="017118E6" w14:textId="70BCBF04" w:rsidR="00816460" w:rsidRPr="00023296" w:rsidRDefault="00816460" w:rsidP="00816460">
      <w:pPr>
        <w:rPr>
          <w:b/>
          <w:bCs/>
        </w:rPr>
      </w:pPr>
      <w:r w:rsidRPr="00023296">
        <w:rPr>
          <w:b/>
          <w:bCs/>
        </w:rPr>
        <w:t>Radanovićc Local Community Office</w:t>
      </w:r>
    </w:p>
    <w:p w14:paraId="6AD4E3B4" w14:textId="77777777" w:rsidR="00816460" w:rsidRPr="00023296" w:rsidRDefault="00816460" w:rsidP="00816460">
      <w:r w:rsidRPr="00023296">
        <w:t>Address: Radanovici bb</w:t>
      </w:r>
    </w:p>
    <w:p w14:paraId="04305A6B" w14:textId="77777777" w:rsidR="00816460" w:rsidRPr="00023296" w:rsidRDefault="00816460" w:rsidP="00816460">
      <w:r w:rsidRPr="00023296">
        <w:t>President: Mr Mirko Kordic</w:t>
      </w:r>
    </w:p>
    <w:p w14:paraId="4E097AC9" w14:textId="77777777" w:rsidR="00816460" w:rsidRPr="00AB62C1" w:rsidRDefault="00816460" w:rsidP="00816460">
      <w:r w:rsidRPr="00023296">
        <w:t>Phone: +382 (0) 69/332-000</w:t>
      </w:r>
    </w:p>
    <w:p w14:paraId="7EB8D2B6" w14:textId="137880D0" w:rsidR="00816460" w:rsidRPr="00AB62C1" w:rsidRDefault="00816460" w:rsidP="009D33FC">
      <w:pPr>
        <w:pStyle w:val="EANormal"/>
        <w:contextualSpacing/>
        <w:rPr>
          <w:lang w:eastAsia="en-US"/>
        </w:rPr>
      </w:pPr>
    </w:p>
    <w:p w14:paraId="10F2663C" w14:textId="3E48C7E4" w:rsidR="00816460" w:rsidRPr="00AB62C1" w:rsidRDefault="00816460" w:rsidP="009D33FC">
      <w:pPr>
        <w:pStyle w:val="EANormal"/>
        <w:contextualSpacing/>
        <w:rPr>
          <w:lang w:eastAsia="en-US"/>
        </w:rPr>
      </w:pPr>
    </w:p>
    <w:p w14:paraId="77F6402C" w14:textId="77777777" w:rsidR="008C3B8B" w:rsidRPr="00AB62C1" w:rsidRDefault="008C3B8B" w:rsidP="009D33FC">
      <w:pPr>
        <w:pStyle w:val="EANormal"/>
        <w:contextualSpacing/>
        <w:rPr>
          <w:lang w:eastAsia="en-US"/>
        </w:rPr>
        <w:sectPr w:rsidR="008C3B8B" w:rsidRPr="00AB62C1" w:rsidSect="00BA1EE8">
          <w:headerReference w:type="default" r:id="rId29"/>
          <w:footerReference w:type="default" r:id="rId30"/>
          <w:pgSz w:w="11906" w:h="16838" w:code="9"/>
          <w:pgMar w:top="1440" w:right="1440" w:bottom="1440" w:left="1440" w:header="709" w:footer="709" w:gutter="0"/>
          <w:cols w:space="397"/>
          <w:docGrid w:linePitch="360"/>
        </w:sectPr>
      </w:pPr>
    </w:p>
    <w:p w14:paraId="40AD456C" w14:textId="77777777" w:rsidR="000F17AC" w:rsidRPr="001C2C82" w:rsidRDefault="00147F0A" w:rsidP="000F17AC">
      <w:pPr>
        <w:pStyle w:val="EAHeading1"/>
        <w:numPr>
          <w:ilvl w:val="0"/>
          <w:numId w:val="0"/>
        </w:numPr>
        <w:rPr>
          <w:color w:val="auto"/>
        </w:rPr>
      </w:pPr>
      <w:bookmarkStart w:id="80" w:name="_Toc38445438"/>
      <w:r w:rsidRPr="001C2C82">
        <w:rPr>
          <w:color w:val="auto"/>
        </w:rPr>
        <w:lastRenderedPageBreak/>
        <w:t>Appendices</w:t>
      </w:r>
      <w:bookmarkEnd w:id="80"/>
      <w:r w:rsidR="000F17AC" w:rsidRPr="001C2C82">
        <w:rPr>
          <w:color w:val="auto"/>
        </w:rPr>
        <w:t xml:space="preserve"> </w:t>
      </w:r>
    </w:p>
    <w:p w14:paraId="7626FB4D" w14:textId="77777777" w:rsidR="001B2718" w:rsidRPr="001C2C82" w:rsidRDefault="001B2718" w:rsidP="001B2718">
      <w:pPr>
        <w:rPr>
          <w:rFonts w:ascii="Calibri" w:hAnsi="Calibri"/>
          <w:color w:val="000000" w:themeColor="text1"/>
          <w:szCs w:val="22"/>
          <w:lang w:eastAsia="en-US"/>
        </w:rPr>
      </w:pPr>
      <w:r w:rsidRPr="001C2C82">
        <w:rPr>
          <w:color w:val="000000" w:themeColor="text1"/>
        </w:rPr>
        <w:t xml:space="preserve">Appendix 1 – Grievance Form </w:t>
      </w:r>
    </w:p>
    <w:p w14:paraId="5083BD72" w14:textId="77777777" w:rsidR="001B2718" w:rsidRPr="001C2C82" w:rsidRDefault="001B2718" w:rsidP="001B2718">
      <w:pPr>
        <w:rPr>
          <w:color w:val="000000" w:themeColor="text1"/>
        </w:rPr>
      </w:pPr>
    </w:p>
    <w:p w14:paraId="69079DA5" w14:textId="77777777" w:rsidR="001B2718" w:rsidRPr="001C2C82" w:rsidRDefault="001B2718" w:rsidP="001B2718">
      <w:pPr>
        <w:rPr>
          <w:color w:val="000000" w:themeColor="text1"/>
        </w:rPr>
      </w:pPr>
      <w:r w:rsidRPr="001C2C82">
        <w:rPr>
          <w:color w:val="000000" w:themeColor="text1"/>
        </w:rPr>
        <w:t>Appendix 2 - Grievance Registry</w:t>
      </w:r>
    </w:p>
    <w:p w14:paraId="6437BDF9" w14:textId="77777777" w:rsidR="001B2718" w:rsidRPr="001C2C82" w:rsidRDefault="001B2718" w:rsidP="001B2718">
      <w:pPr>
        <w:rPr>
          <w:color w:val="000000" w:themeColor="text1"/>
        </w:rPr>
      </w:pPr>
    </w:p>
    <w:p w14:paraId="497FDD09" w14:textId="77777777" w:rsidR="001B2718" w:rsidRPr="001C2C82" w:rsidRDefault="001B2718" w:rsidP="001B2718">
      <w:pPr>
        <w:rPr>
          <w:color w:val="000000" w:themeColor="text1"/>
        </w:rPr>
      </w:pPr>
      <w:r w:rsidRPr="001C2C82">
        <w:rPr>
          <w:color w:val="000000" w:themeColor="text1"/>
        </w:rPr>
        <w:t xml:space="preserve">Appendix 3 - Grievance Mechanism </w:t>
      </w:r>
    </w:p>
    <w:p w14:paraId="494F8B78" w14:textId="77777777" w:rsidR="001B2718" w:rsidRPr="001C2C82" w:rsidRDefault="001B2718" w:rsidP="001B2718">
      <w:pPr>
        <w:rPr>
          <w:color w:val="000000" w:themeColor="text1"/>
        </w:rPr>
      </w:pPr>
    </w:p>
    <w:p w14:paraId="0BA65556" w14:textId="77777777" w:rsidR="001B2718" w:rsidRPr="001C2C82" w:rsidRDefault="001B2718" w:rsidP="001B2718">
      <w:pPr>
        <w:rPr>
          <w:color w:val="000000" w:themeColor="text1"/>
        </w:rPr>
      </w:pPr>
      <w:r w:rsidRPr="001C2C82">
        <w:rPr>
          <w:color w:val="000000" w:themeColor="text1"/>
        </w:rPr>
        <w:t>Appendix 4 –Public Announcement of ESIA in National EIA</w:t>
      </w:r>
    </w:p>
    <w:p w14:paraId="07247673" w14:textId="77777777" w:rsidR="001B2718" w:rsidRPr="001C2C82" w:rsidRDefault="001B2718" w:rsidP="001B2718">
      <w:pPr>
        <w:rPr>
          <w:color w:val="000000" w:themeColor="text1"/>
        </w:rPr>
      </w:pPr>
    </w:p>
    <w:p w14:paraId="1CE0C1B7" w14:textId="77777777" w:rsidR="001B2718" w:rsidRPr="001C2C82" w:rsidRDefault="001B2718" w:rsidP="001B2718">
      <w:pPr>
        <w:rPr>
          <w:color w:val="000000" w:themeColor="text1"/>
        </w:rPr>
      </w:pPr>
      <w:r w:rsidRPr="001C2C82">
        <w:rPr>
          <w:color w:val="000000" w:themeColor="text1"/>
        </w:rPr>
        <w:t xml:space="preserve">Appendix 5 – Meeting Minutes </w:t>
      </w:r>
    </w:p>
    <w:p w14:paraId="75745C33" w14:textId="77777777" w:rsidR="001B2718" w:rsidRPr="001C2C82" w:rsidRDefault="001B2718" w:rsidP="001B2718">
      <w:pPr>
        <w:rPr>
          <w:color w:val="000000" w:themeColor="text1"/>
        </w:rPr>
      </w:pPr>
    </w:p>
    <w:p w14:paraId="0C01FEC0" w14:textId="77777777" w:rsidR="001B2718" w:rsidRPr="001C2C82" w:rsidRDefault="001B2718" w:rsidP="001B2718">
      <w:pPr>
        <w:rPr>
          <w:color w:val="000000" w:themeColor="text1"/>
        </w:rPr>
      </w:pPr>
      <w:r w:rsidRPr="001C2C82">
        <w:rPr>
          <w:color w:val="000000" w:themeColor="text1"/>
        </w:rPr>
        <w:t xml:space="preserve">Appendix 6 – Survey Announcement </w:t>
      </w:r>
    </w:p>
    <w:p w14:paraId="4396C6B8" w14:textId="77777777" w:rsidR="001B2718" w:rsidRPr="001C2C82" w:rsidRDefault="001B2718" w:rsidP="001B2718">
      <w:pPr>
        <w:rPr>
          <w:color w:val="000000" w:themeColor="text1"/>
        </w:rPr>
      </w:pPr>
    </w:p>
    <w:p w14:paraId="0A5258D0" w14:textId="6E6A4A8A" w:rsidR="001B2718" w:rsidRPr="001C2C82" w:rsidRDefault="001B2718" w:rsidP="001B2718">
      <w:pPr>
        <w:rPr>
          <w:color w:val="000000" w:themeColor="text1"/>
        </w:rPr>
      </w:pPr>
      <w:r w:rsidRPr="001C2C82">
        <w:rPr>
          <w:color w:val="000000" w:themeColor="text1"/>
        </w:rPr>
        <w:t>Annex 2 - Meeting Minutes TA</w:t>
      </w:r>
    </w:p>
    <w:p w14:paraId="1425E07B" w14:textId="77777777" w:rsidR="001B2718" w:rsidRDefault="001B2718" w:rsidP="001B2718"/>
    <w:p w14:paraId="7518E39D" w14:textId="77777777" w:rsidR="00BE4C95" w:rsidRPr="00AB62C1" w:rsidRDefault="00BE4C95" w:rsidP="00DD2085">
      <w:pPr>
        <w:pStyle w:val="EANormal"/>
      </w:pPr>
    </w:p>
    <w:sectPr w:rsidR="00BE4C95" w:rsidRPr="00AB62C1" w:rsidSect="00B81159">
      <w:pgSz w:w="11906" w:h="16838" w:code="9"/>
      <w:pgMar w:top="1440" w:right="1440" w:bottom="1440" w:left="1440" w:header="709" w:footer="709"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DB1F9" w14:textId="77777777" w:rsidR="00B95A67" w:rsidRDefault="00B95A67" w:rsidP="005F4AF7">
      <w:r>
        <w:separator/>
      </w:r>
    </w:p>
  </w:endnote>
  <w:endnote w:type="continuationSeparator" w:id="0">
    <w:p w14:paraId="512B09CE" w14:textId="77777777" w:rsidR="00B95A67" w:rsidRDefault="00B95A67" w:rsidP="005F4AF7">
      <w:r>
        <w:continuationSeparator/>
      </w:r>
    </w:p>
  </w:endnote>
  <w:endnote w:type="continuationNotice" w:id="1">
    <w:p w14:paraId="2EFB6531" w14:textId="77777777" w:rsidR="00B95A67" w:rsidRDefault="00B95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font>
  <w:font w:name="Avenir Book">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Cirilic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Yu Gothic"/>
    <w:charset w:val="4E"/>
    <w:family w:val="auto"/>
    <w:pitch w:val="variable"/>
    <w:sig w:usb0="E00002FF" w:usb1="7AC7FFFF" w:usb2="00000012" w:usb3="00000000" w:csb0="0002000D" w:csb1="00000000"/>
  </w:font>
  <w:font w:name="TT E 1 AD 5 A 18t 00">
    <w:altName w:val="Times New Roman"/>
    <w:panose1 w:val="00000000000000000000"/>
    <w:charset w:val="00"/>
    <w:family w:val="auto"/>
    <w:notTrueType/>
    <w:pitch w:val="default"/>
    <w:sig w:usb0="00000003" w:usb1="00000000" w:usb2="00000000" w:usb3="00000000" w:csb0="00000001" w:csb1="00000000"/>
  </w:font>
  <w:font w:name="Arial,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elvetica Neue Thin">
    <w:altName w:val="Arial"/>
    <w:charset w:val="00"/>
    <w:family w:val="auto"/>
    <w:pitch w:val="variable"/>
    <w:sig w:usb0="E00002EF" w:usb1="5000205B" w:usb2="00000002"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71E13" w14:textId="51607D1E" w:rsidR="006C7CCA" w:rsidRDefault="006C7CCA" w:rsidP="001C2C82">
    <w:pPr>
      <w:pStyle w:val="Footer"/>
      <w:tabs>
        <w:tab w:val="clear" w:pos="9026"/>
        <w:tab w:val="left" w:pos="980"/>
        <w:tab w:val="left" w:pos="7080"/>
      </w:tabs>
    </w:pPr>
    <w:r>
      <w:rPr>
        <w:noProof/>
        <w:lang w:val="en-US" w:eastAsia="en-US"/>
      </w:rPr>
      <mc:AlternateContent>
        <mc:Choice Requires="wps">
          <w:drawing>
            <wp:anchor distT="0" distB="0" distL="114300" distR="114300" simplePos="0" relativeHeight="251663872" behindDoc="0" locked="1" layoutInCell="1" allowOverlap="1" wp14:anchorId="582D7965" wp14:editId="1D512C8E">
              <wp:simplePos x="0" y="0"/>
              <wp:positionH relativeFrom="page">
                <wp:posOffset>597535</wp:posOffset>
              </wp:positionH>
              <wp:positionV relativeFrom="page">
                <wp:posOffset>8057515</wp:posOffset>
              </wp:positionV>
              <wp:extent cx="2949575" cy="17526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752600"/>
                      </a:xfrm>
                      <a:prstGeom prst="rect">
                        <a:avLst/>
                      </a:prstGeom>
                      <a:noFill/>
                      <a:ln>
                        <a:noFill/>
                      </a:ln>
                    </wps:spPr>
                    <wps:txbx>
                      <w:txbxContent>
                        <w:p w14:paraId="7E579A66" w14:textId="039E3A6C" w:rsidR="006C7CCA" w:rsidRDefault="006C7CCA" w:rsidP="00894288">
                          <w:pPr>
                            <w:pStyle w:val="EACoverOfficeDetails"/>
                          </w:pPr>
                        </w:p>
                      </w:txbxContent>
                    </wps:txbx>
                    <wps:bodyPr rot="0" vert="horz" wrap="square" lIns="9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D7965" id="_x0000_t202" coordsize="21600,21600" o:spt="202" path="m,l,21600r21600,l21600,xe">
              <v:stroke joinstyle="miter"/>
              <v:path gradientshapeok="t" o:connecttype="rect"/>
            </v:shapetype>
            <v:shape id="Text Box 7" o:spid="_x0000_s1028" type="#_x0000_t202" style="position:absolute;margin-left:47.05pt;margin-top:634.45pt;width:232.25pt;height:13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" filled="f" stroked="f">
              <v:textbox inset="2.5mm,0,0,0">
                <w:txbxContent>
                  <w:p w14:paraId="7E579A66" w14:textId="039E3A6C" w:rsidR="006C7CCA" w:rsidRDefault="006C7CCA" w:rsidP="00894288">
                    <w:pPr>
                      <w:pStyle w:val="EACoverOfficeDetails"/>
                    </w:pPr>
                  </w:p>
                </w:txbxContent>
              </v:textbox>
              <w10:wrap anchorx="page" anchory="page"/>
              <w10:anchorlock/>
            </v:shape>
          </w:pict>
        </mc:Fallback>
      </mc:AlternateContent>
    </w:r>
    <w:r w:rsidR="00EF577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2EB9" w14:textId="13CB1BD4" w:rsidR="006C7CCA" w:rsidRPr="005F4AF7" w:rsidRDefault="006C7CCA" w:rsidP="00D35B53">
    <w:pPr>
      <w:pStyle w:val="Footer"/>
      <w:tabs>
        <w:tab w:val="clear" w:pos="9026"/>
        <w:tab w:val="left" w:pos="0"/>
        <w:tab w:val="center" w:pos="4536"/>
        <w:tab w:val="right" w:pos="9072"/>
      </w:tabs>
      <w:rPr>
        <w:rFonts w:cs="Tahoma"/>
      </w:rPr>
    </w:pPr>
    <w:r>
      <w:t>July 2020</w:t>
    </w:r>
    <w:r>
      <w:tab/>
    </w:r>
    <w:r w:rsidR="004B29C9">
      <w:t xml:space="preserve">                                                                                                                                                                                             </w:t>
    </w:r>
    <w:r>
      <w:t xml:space="preserve">Page </w:t>
    </w:r>
    <w:r>
      <w:fldChar w:fldCharType="begin"/>
    </w:r>
    <w:r>
      <w:instrText xml:space="preserve"> PAGE   \* MERGEFORMAT </w:instrText>
    </w:r>
    <w:r>
      <w:fldChar w:fldCharType="separate"/>
    </w:r>
    <w:r w:rsidR="0039201F">
      <w:rPr>
        <w:noProof/>
      </w:rPr>
      <w:t>9</w:t>
    </w:r>
    <w:r>
      <w:rPr>
        <w:noProof/>
      </w:rP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01D6" w14:textId="467B2BA2" w:rsidR="00596BAD" w:rsidRPr="005F4AF7" w:rsidRDefault="00596BAD" w:rsidP="00596BAD">
    <w:pPr>
      <w:pStyle w:val="Footer"/>
      <w:tabs>
        <w:tab w:val="clear" w:pos="9026"/>
        <w:tab w:val="left" w:pos="0"/>
      </w:tabs>
      <w:jc w:val="right"/>
      <w:rPr>
        <w:rFonts w:cs="Tahoma"/>
      </w:rPr>
    </w:pPr>
    <w:r>
      <w:t>July 2020</w:t>
    </w:r>
    <w:r>
      <w:tab/>
    </w:r>
    <w:r>
      <w:tab/>
    </w:r>
    <w:r>
      <w:tab/>
    </w:r>
    <w:r>
      <w:tab/>
    </w:r>
    <w:r>
      <w:tab/>
    </w:r>
    <w:r>
      <w:tab/>
    </w:r>
    <w:r>
      <w:tab/>
    </w:r>
    <w:r>
      <w:tab/>
    </w:r>
    <w:r>
      <w:tab/>
    </w:r>
    <w:r>
      <w:tab/>
    </w:r>
    <w:r>
      <w:tab/>
    </w:r>
    <w:r>
      <w:tab/>
    </w:r>
    <w:r>
      <w:tab/>
    </w:r>
    <w:r>
      <w:tab/>
    </w:r>
    <w:r>
      <w:tab/>
    </w:r>
    <w:r>
      <w:tab/>
    </w:r>
    <w:r>
      <w:tab/>
      <w:t xml:space="preserve">Page </w:t>
    </w:r>
    <w:r>
      <w:fldChar w:fldCharType="begin"/>
    </w:r>
    <w:r>
      <w:instrText xml:space="preserve"> PAGE   \* MERGEFORMAT </w:instrText>
    </w:r>
    <w:r>
      <w:fldChar w:fldCharType="separate"/>
    </w:r>
    <w:r w:rsidR="0039201F">
      <w:rPr>
        <w:noProof/>
      </w:rPr>
      <w:t>30</w:t>
    </w:r>
    <w:r>
      <w:rPr>
        <w:noProof/>
      </w:rPr>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65AC" w14:textId="77777777" w:rsidR="00596BAD" w:rsidRPr="005F4AF7" w:rsidRDefault="00596BAD" w:rsidP="00D35B53">
    <w:pPr>
      <w:pStyle w:val="Footer"/>
      <w:tabs>
        <w:tab w:val="clear" w:pos="9026"/>
        <w:tab w:val="left" w:pos="0"/>
        <w:tab w:val="center" w:pos="4536"/>
        <w:tab w:val="right" w:pos="9072"/>
      </w:tabs>
      <w:rPr>
        <w:rFonts w:cs="Tahoma"/>
      </w:rPr>
    </w:pPr>
    <w:r>
      <w:t>July 2020</w:t>
    </w:r>
    <w:r>
      <w:tab/>
    </w:r>
    <w:r>
      <w:tab/>
      <w:t xml:space="preserve">Page </w:t>
    </w:r>
    <w:r>
      <w:fldChar w:fldCharType="begin"/>
    </w:r>
    <w:r>
      <w:instrText xml:space="preserve"> PAGE   \* MERGEFORMAT </w:instrText>
    </w:r>
    <w:r>
      <w:fldChar w:fldCharType="separate"/>
    </w:r>
    <w:r w:rsidR="0039201F">
      <w:rPr>
        <w:noProof/>
      </w:rPr>
      <w:t>33</w:t>
    </w:r>
    <w:r>
      <w:rPr>
        <w:noProof/>
      </w:rP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969B" w14:textId="4A40A99B" w:rsidR="006C7CCA" w:rsidRPr="005F4AF7" w:rsidRDefault="006C7CCA" w:rsidP="00BA1EE8">
    <w:pPr>
      <w:pStyle w:val="Footer"/>
      <w:tabs>
        <w:tab w:val="clear" w:pos="9026"/>
        <w:tab w:val="left" w:pos="0"/>
        <w:tab w:val="center" w:pos="4536"/>
        <w:tab w:val="right" w:pos="9072"/>
      </w:tabs>
      <w:rPr>
        <w:rFonts w:cs="Tahoma"/>
      </w:rPr>
    </w:pPr>
    <w:r>
      <w:t>July 2020</w:t>
    </w:r>
    <w:r>
      <w:tab/>
    </w:r>
    <w:r w:rsidR="004B29C9">
      <w:t xml:space="preserve">                                                                                                                                                                                          </w:t>
    </w:r>
    <w:r>
      <w:t xml:space="preserve">Page </w:t>
    </w:r>
    <w:r>
      <w:fldChar w:fldCharType="begin"/>
    </w:r>
    <w:r>
      <w:instrText xml:space="preserve"> PAGE   \* MERGEFORMAT </w:instrText>
    </w:r>
    <w:r>
      <w:fldChar w:fldCharType="separate"/>
    </w:r>
    <w:r w:rsidR="0039201F">
      <w:rPr>
        <w:noProof/>
      </w:rPr>
      <w:t>34</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03EA1" w14:textId="77777777" w:rsidR="00B95A67" w:rsidRDefault="00B95A67" w:rsidP="005F4AF7">
      <w:r>
        <w:separator/>
      </w:r>
    </w:p>
  </w:footnote>
  <w:footnote w:type="continuationSeparator" w:id="0">
    <w:p w14:paraId="234F7D83" w14:textId="77777777" w:rsidR="00B95A67" w:rsidRDefault="00B95A67" w:rsidP="005F4AF7">
      <w:r>
        <w:continuationSeparator/>
      </w:r>
    </w:p>
  </w:footnote>
  <w:footnote w:type="continuationNotice" w:id="1">
    <w:p w14:paraId="7137C027" w14:textId="77777777" w:rsidR="00B95A67" w:rsidRDefault="00B95A67"/>
  </w:footnote>
  <w:footnote w:id="2">
    <w:p w14:paraId="1AE8D3FD" w14:textId="77777777" w:rsidR="006C7CCA" w:rsidRDefault="006C7CCA">
      <w:pPr>
        <w:pStyle w:val="FootnoteText"/>
      </w:pPr>
      <w:r>
        <w:rPr>
          <w:rStyle w:val="FootnoteReference"/>
        </w:rPr>
        <w:footnoteRef/>
      </w:r>
      <w:r>
        <w:t xml:space="preserve"> </w:t>
      </w:r>
      <w:r w:rsidRPr="009C4294">
        <w:t>As detailed in the European Bank for Reconstruction and Development (2019) Environmental and Social Policy (ESP)</w:t>
      </w:r>
      <w:r>
        <w:t>.</w:t>
      </w:r>
    </w:p>
  </w:footnote>
  <w:footnote w:id="3">
    <w:p w14:paraId="71194F9F" w14:textId="77777777" w:rsidR="006C7CCA" w:rsidRDefault="006C7CCA">
      <w:pPr>
        <w:pStyle w:val="FootnoteText"/>
      </w:pPr>
      <w:r>
        <w:rPr>
          <w:rStyle w:val="FootnoteReference"/>
        </w:rPr>
        <w:footnoteRef/>
      </w:r>
      <w:r>
        <w:t xml:space="preserve"> </w:t>
      </w:r>
      <w:r w:rsidRPr="00CF6724">
        <w:t>Official Gazette of Montenegro No. 001/07, 038/13.</w:t>
      </w:r>
    </w:p>
  </w:footnote>
  <w:footnote w:id="4">
    <w:p w14:paraId="7310883C" w14:textId="77777777" w:rsidR="006C7CCA" w:rsidRDefault="006C7CCA">
      <w:pPr>
        <w:pStyle w:val="FootnoteText"/>
      </w:pPr>
      <w:r>
        <w:rPr>
          <w:rStyle w:val="FootnoteReference"/>
        </w:rPr>
        <w:footnoteRef/>
      </w:r>
      <w:r>
        <w:t xml:space="preserve"> Official </w:t>
      </w:r>
      <w:r w:rsidRPr="00CF6724">
        <w:t>Gazette of Montenegro No. 52/16.</w:t>
      </w:r>
    </w:p>
  </w:footnote>
  <w:footnote w:id="5">
    <w:p w14:paraId="5C476134" w14:textId="77777777" w:rsidR="006C7CCA" w:rsidRDefault="006C7CCA">
      <w:pPr>
        <w:pStyle w:val="FootnoteText"/>
      </w:pPr>
      <w:r>
        <w:rPr>
          <w:rStyle w:val="FootnoteReference"/>
        </w:rPr>
        <w:footnoteRef/>
      </w:r>
      <w:r>
        <w:t xml:space="preserve"> </w:t>
      </w:r>
      <w:r w:rsidRPr="00CF6724">
        <w:t>Official Gazette of Montenegro No. 064/17, 044/18, 063/18.</w:t>
      </w:r>
    </w:p>
  </w:footnote>
  <w:footnote w:id="6">
    <w:p w14:paraId="3968E806" w14:textId="77777777" w:rsidR="006C7CCA" w:rsidRDefault="006C7CCA">
      <w:pPr>
        <w:pStyle w:val="FootnoteText"/>
      </w:pPr>
      <w:r>
        <w:rPr>
          <w:rStyle w:val="FootnoteReference"/>
        </w:rPr>
        <w:footnoteRef/>
      </w:r>
      <w:r>
        <w:t xml:space="preserve"> </w:t>
      </w:r>
      <w:r w:rsidRPr="00CF6724">
        <w:t>Official Gazette of Montenegro No. 80/05, 40/11, 59/11, 52/16.</w:t>
      </w:r>
    </w:p>
  </w:footnote>
  <w:footnote w:id="7">
    <w:p w14:paraId="089A09BF" w14:textId="77777777" w:rsidR="006C7CCA" w:rsidRDefault="006C7CCA">
      <w:pPr>
        <w:pStyle w:val="FootnoteText"/>
      </w:pPr>
      <w:r>
        <w:rPr>
          <w:rStyle w:val="FootnoteReference"/>
        </w:rPr>
        <w:footnoteRef/>
      </w:r>
      <w:r>
        <w:t xml:space="preserve"> </w:t>
      </w:r>
      <w:r w:rsidRPr="00CF6724">
        <w:t>Official Gazette of Montenegro No. 044/12, 030/17.</w:t>
      </w:r>
    </w:p>
  </w:footnote>
  <w:footnote w:id="8">
    <w:p w14:paraId="18749684" w14:textId="77777777" w:rsidR="006C7CCA" w:rsidRDefault="006C7CCA">
      <w:pPr>
        <w:pStyle w:val="FootnoteText"/>
      </w:pPr>
      <w:r>
        <w:rPr>
          <w:rStyle w:val="FootnoteReference"/>
        </w:rPr>
        <w:footnoteRef/>
      </w:r>
      <w:r>
        <w:t xml:space="preserve"> </w:t>
      </w:r>
      <w:r w:rsidRPr="00CF6724">
        <w:t>Official Gazette of Montenegro No. 55/00, 28/06, 21/08, 30/17</w:t>
      </w:r>
      <w:r>
        <w:t>, 75/18</w:t>
      </w:r>
      <w:r w:rsidRPr="00CF6724">
        <w:t>.</w:t>
      </w:r>
    </w:p>
  </w:footnote>
  <w:footnote w:id="9">
    <w:p w14:paraId="4BBF0D49" w14:textId="77777777" w:rsidR="006C7CCA" w:rsidRDefault="006C7CCA">
      <w:pPr>
        <w:pStyle w:val="FootnoteText"/>
      </w:pPr>
      <w:r>
        <w:rPr>
          <w:rStyle w:val="FootnoteReference"/>
        </w:rPr>
        <w:footnoteRef/>
      </w:r>
      <w:r>
        <w:t xml:space="preserve"> </w:t>
      </w:r>
      <w:r w:rsidRPr="009C4294">
        <w:t xml:space="preserve">Official Gazette of Montenegro No. </w:t>
      </w:r>
      <w:r>
        <w:t>75/18.</w:t>
      </w:r>
    </w:p>
  </w:footnote>
  <w:footnote w:id="10">
    <w:p w14:paraId="7B6D805C" w14:textId="77777777" w:rsidR="006C7CCA" w:rsidRDefault="006C7CCA">
      <w:pPr>
        <w:pStyle w:val="FootnoteText"/>
      </w:pPr>
      <w:r>
        <w:rPr>
          <w:rStyle w:val="FootnoteReference"/>
        </w:rPr>
        <w:footnoteRef/>
      </w:r>
      <w:r>
        <w:t xml:space="preserve"> </w:t>
      </w:r>
      <w:r w:rsidRPr="009C4294">
        <w:t>Law on Environment (Article 72): Official Gazette of Montenegro No. 52/16.</w:t>
      </w:r>
    </w:p>
  </w:footnote>
  <w:footnote w:id="11">
    <w:p w14:paraId="3113E0B7" w14:textId="23957E07" w:rsidR="00166AD3" w:rsidRPr="001C2C82" w:rsidRDefault="00166AD3">
      <w:pPr>
        <w:pStyle w:val="FootnoteText"/>
        <w:rPr>
          <w:lang w:val="sr-Latn-ME"/>
        </w:rPr>
      </w:pPr>
      <w:r w:rsidRPr="00724F29">
        <w:rPr>
          <w:rStyle w:val="FootnoteReference"/>
        </w:rPr>
        <w:footnoteRef/>
      </w:r>
      <w:r w:rsidRPr="001C2C82">
        <w:t xml:space="preserve"> </w:t>
      </w:r>
      <w:r w:rsidRPr="001C2C82">
        <w:rPr>
          <w:lang w:val="sr-Latn-ME"/>
        </w:rPr>
        <w:t>Note: Question addressing main source of income in the household.</w:t>
      </w:r>
    </w:p>
  </w:footnote>
  <w:footnote w:id="12">
    <w:p w14:paraId="2710851E" w14:textId="438A1580" w:rsidR="00FA72B4" w:rsidRPr="00FA72B4" w:rsidRDefault="00FA72B4" w:rsidP="00323EE4">
      <w:pPr>
        <w:pStyle w:val="FootnoteText"/>
        <w:jc w:val="both"/>
        <w:rPr>
          <w:lang w:val="uz-Cyrl-UZ"/>
        </w:rPr>
      </w:pPr>
      <w:r w:rsidRPr="00596BAD">
        <w:rPr>
          <w:rStyle w:val="FootnoteReference"/>
        </w:rPr>
        <w:footnoteRef/>
      </w:r>
      <w:r w:rsidRPr="00596BAD">
        <w:t xml:space="preserve"> </w:t>
      </w:r>
      <w:r w:rsidRPr="00596BAD">
        <w:rPr>
          <w:lang w:val="uz-Cyrl-UZ"/>
        </w:rPr>
        <w:t>Note: Presented data are result</w:t>
      </w:r>
      <w:r w:rsidR="00596BAD" w:rsidRPr="00596BAD">
        <w:rPr>
          <w:lang w:val="uz-Cyrl-UZ"/>
        </w:rPr>
        <w:t>s</w:t>
      </w:r>
      <w:r w:rsidRPr="00596BAD">
        <w:rPr>
          <w:lang w:val="uz-Cyrl-UZ"/>
        </w:rPr>
        <w:t xml:space="preserve"> from SES that was conducted </w:t>
      </w:r>
      <w:r w:rsidR="00323EE4" w:rsidRPr="00596BAD">
        <w:rPr>
          <w:lang w:val="uz-Cyrl-UZ"/>
        </w:rPr>
        <w:t xml:space="preserve">in February 2020 within 50m </w:t>
      </w:r>
      <w:r w:rsidR="00596BAD" w:rsidRPr="00596BAD">
        <w:rPr>
          <w:lang w:val="uz-Cyrl-UZ"/>
        </w:rPr>
        <w:t xml:space="preserve">from the cetre line on either side of the road </w:t>
      </w:r>
      <w:r w:rsidR="00323EE4" w:rsidRPr="00596BAD">
        <w:rPr>
          <w:lang w:val="uz-Cyrl-UZ"/>
        </w:rPr>
        <w:t>and among 98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B907" w14:textId="7EBA6FD0" w:rsidR="006C7CCA" w:rsidRPr="00C86214" w:rsidRDefault="006C7CCA" w:rsidP="00C85B3B">
    <w:pPr>
      <w:pStyle w:val="Header"/>
      <w:rPr>
        <w:color w:val="00A9E4" w:themeColor="text2"/>
      </w:rPr>
    </w:pPr>
    <w:r w:rsidRPr="00EE3A00">
      <w:rPr>
        <w:sz w:val="22"/>
        <w:szCs w:val="22"/>
      </w:rPr>
      <w:t xml:space="preserve">Tranche 3 ESIA Disclosure Package </w:t>
    </w:r>
    <w:r w:rsidRPr="00EE3A00">
      <w:rPr>
        <w:color w:val="082A93" w:themeColor="background2"/>
        <w:sz w:val="22"/>
        <w:szCs w:val="22"/>
      </w:rPr>
      <w:t>/</w:t>
    </w:r>
    <w:r>
      <w:t xml:space="preserve"> </w:t>
    </w:r>
    <w:r>
      <w:rPr>
        <w:color w:val="082A93" w:themeColor="background2"/>
        <w:sz w:val="22"/>
        <w:szCs w:val="22"/>
      </w:rPr>
      <w:t>Stakeholder Engagement Plan</w:t>
    </w:r>
    <w:r w:rsidRPr="00EE3A00">
      <w:rPr>
        <w:rFonts w:eastAsia="MS Mincho"/>
        <w:color w:val="082A93" w:themeColor="background2"/>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E7BE" w14:textId="74F2AC6C" w:rsidR="006C7CCA" w:rsidRPr="00716852" w:rsidRDefault="006C7CCA" w:rsidP="00716852">
    <w:pPr>
      <w:pStyle w:val="EACoverHeader"/>
    </w:pPr>
    <w:r>
      <w:rPr>
        <w:noProof/>
        <w:lang w:val="en-US"/>
      </w:rPr>
      <mc:AlternateContent>
        <mc:Choice Requires="wps">
          <w:drawing>
            <wp:anchor distT="4294967294" distB="4294967294" distL="114300" distR="114300" simplePos="0" relativeHeight="251659776" behindDoc="0" locked="1" layoutInCell="1" allowOverlap="1" wp14:anchorId="5EB7F532" wp14:editId="63F624E7">
              <wp:simplePos x="0" y="0"/>
              <wp:positionH relativeFrom="page">
                <wp:posOffset>713105</wp:posOffset>
              </wp:positionH>
              <wp:positionV relativeFrom="page">
                <wp:posOffset>6762749</wp:posOffset>
              </wp:positionV>
              <wp:extent cx="1362075" cy="0"/>
              <wp:effectExtent l="0" t="19050" r="9525" b="0"/>
              <wp:wrapNone/>
              <wp:docPr id="18" name="Straight Connector 1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0"/>
                      </a:xfrm>
                      <a:prstGeom prst="line">
                        <a:avLst/>
                      </a:prstGeom>
                      <a:noFill/>
                      <a:ln w="38100">
                        <a:solidFill>
                          <a:sysClr val="window" lastClr="FFFFFF">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DF8E70" id="Straight Connector 18" o:spid="_x0000_s1026" alt="text divider" style="position:absolute;flip:y;z-index:2516597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15pt,532.5pt" to="163.4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57728" behindDoc="0" locked="1" layoutInCell="1" allowOverlap="1" wp14:anchorId="5246564E" wp14:editId="64B9FB00">
              <wp:simplePos x="0" y="0"/>
              <wp:positionH relativeFrom="page">
                <wp:posOffset>600075</wp:posOffset>
              </wp:positionH>
              <wp:positionV relativeFrom="page">
                <wp:posOffset>2494915</wp:posOffset>
              </wp:positionV>
              <wp:extent cx="3063875" cy="1419225"/>
              <wp:effectExtent l="0" t="0" r="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419225"/>
                      </a:xfrm>
                      <a:prstGeom prst="rect">
                        <a:avLst/>
                      </a:prstGeom>
                      <a:noFill/>
                      <a:ln>
                        <a:noFill/>
                      </a:ln>
                    </wps:spPr>
                    <wps:txbx>
                      <w:txbxContent>
                        <w:p w14:paraId="1D0DAEB4" w14:textId="77777777" w:rsidR="006C7CCA" w:rsidRDefault="006C7CCA" w:rsidP="005245D3">
                          <w:pPr>
                            <w:pStyle w:val="EACoverText1"/>
                          </w:pPr>
                          <w:r>
                            <w:t xml:space="preserve">Montenegro: </w:t>
                          </w:r>
                        </w:p>
                        <w:p w14:paraId="1F82E8D1" w14:textId="77777777" w:rsidR="006C7CCA" w:rsidRDefault="006C7CCA" w:rsidP="005245D3">
                          <w:pPr>
                            <w:pStyle w:val="EACoverText1"/>
                          </w:pPr>
                          <w:r>
                            <w:t>Main Roads Reconstruction Project</w:t>
                          </w:r>
                        </w:p>
                        <w:p w14:paraId="05CEE44F" w14:textId="09A1CEB0" w:rsidR="006C7CCA" w:rsidRDefault="006C7CCA" w:rsidP="005245D3">
                          <w:pPr>
                            <w:pStyle w:val="EACoverText1"/>
                          </w:pPr>
                          <w:r>
                            <w:t xml:space="preserve">M-2 Tivat-Jaz Road Section </w:t>
                          </w:r>
                        </w:p>
                        <w:p w14:paraId="6D1965E4" w14:textId="77777777" w:rsidR="006C7CCA" w:rsidRDefault="006C7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6564E" id="_x0000_t202" coordsize="21600,21600" o:spt="202" path="m,l,21600r21600,l21600,xe">
              <v:stroke joinstyle="miter"/>
              <v:path gradientshapeok="t" o:connecttype="rect"/>
            </v:shapetype>
            <v:shape id="Text Box 5" o:spid="_x0000_s1026" type="#_x0000_t202" style="position:absolute;margin-left:47.25pt;margin-top:196.45pt;width:241.25pt;height:111.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" filled="f" stroked="f">
              <v:textbox>
                <w:txbxContent>
                  <w:p w14:paraId="1D0DAEB4" w14:textId="77777777" w:rsidR="006C7CCA" w:rsidRDefault="006C7CCA" w:rsidP="005245D3">
                    <w:pPr>
                      <w:pStyle w:val="EACoverText1"/>
                    </w:pPr>
                    <w:r>
                      <w:t xml:space="preserve">Montenegro: </w:t>
                    </w:r>
                  </w:p>
                  <w:p w14:paraId="1F82E8D1" w14:textId="77777777" w:rsidR="006C7CCA" w:rsidRDefault="006C7CCA" w:rsidP="005245D3">
                    <w:pPr>
                      <w:pStyle w:val="EACoverText1"/>
                    </w:pPr>
                    <w:r>
                      <w:t>Main Roads Reconstruction Project</w:t>
                    </w:r>
                  </w:p>
                  <w:p w14:paraId="05CEE44F" w14:textId="09A1CEB0" w:rsidR="006C7CCA" w:rsidRDefault="006C7CCA" w:rsidP="005245D3">
                    <w:pPr>
                      <w:pStyle w:val="EACoverText1"/>
                    </w:pPr>
                    <w:r>
                      <w:t xml:space="preserve">M-2 Tivat-Jaz Road Section </w:t>
                    </w:r>
                  </w:p>
                  <w:p w14:paraId="6D1965E4" w14:textId="77777777" w:rsidR="006C7CCA" w:rsidRDefault="006C7CCA"/>
                </w:txbxContent>
              </v:textbox>
              <w10:wrap anchorx="page" anchory="page"/>
              <w10:anchorlock/>
            </v:shape>
          </w:pict>
        </mc:Fallback>
      </mc:AlternateContent>
    </w:r>
    <w:r>
      <w:rPr>
        <w:noProof/>
        <w:lang w:val="en-US"/>
      </w:rPr>
      <mc:AlternateContent>
        <mc:Choice Requires="wps">
          <w:drawing>
            <wp:anchor distT="4294967294" distB="4294967294" distL="114300" distR="114300" simplePos="0" relativeHeight="251655680" behindDoc="0" locked="1" layoutInCell="1" allowOverlap="1" wp14:anchorId="6F69D1B0" wp14:editId="0A1FE0C6">
              <wp:simplePos x="0" y="0"/>
              <wp:positionH relativeFrom="page">
                <wp:posOffset>712470</wp:posOffset>
              </wp:positionH>
              <wp:positionV relativeFrom="page">
                <wp:posOffset>5006974</wp:posOffset>
              </wp:positionV>
              <wp:extent cx="1390650" cy="0"/>
              <wp:effectExtent l="0" t="19050" r="0" b="0"/>
              <wp:wrapNone/>
              <wp:docPr id="8" name="Straight Connector 8"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ysClr val="window" lastClr="FFFFFF">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480C64" id="Straight Connector 8" o:spid="_x0000_s1026" alt="text divider" style="position:absolute;z-index:2516556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6.1pt,394.25pt" to="165.6pt,3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" strokecolor="white" strokeweight="3pt">
              <w10:wrap anchorx="page" anchory="page"/>
              <w10:anchorlock/>
            </v:line>
          </w:pict>
        </mc:Fallback>
      </mc:AlternateContent>
    </w:r>
    <w:r>
      <w:rPr>
        <w:noProof/>
        <w:lang w:val="en-US"/>
      </w:rPr>
      <mc:AlternateContent>
        <mc:Choice Requires="wps">
          <w:drawing>
            <wp:anchor distT="0" distB="0" distL="114300" distR="114300" simplePos="0" relativeHeight="251653632" behindDoc="1" locked="1" layoutInCell="1" allowOverlap="1" wp14:anchorId="499E4798" wp14:editId="4DB71209">
              <wp:simplePos x="0" y="0"/>
              <wp:positionH relativeFrom="page">
                <wp:posOffset>514350</wp:posOffset>
              </wp:positionH>
              <wp:positionV relativeFrom="page">
                <wp:posOffset>1972945</wp:posOffset>
              </wp:positionV>
              <wp:extent cx="3195320" cy="8096250"/>
              <wp:effectExtent l="0" t="0" r="0" b="0"/>
              <wp:wrapNone/>
              <wp:docPr id="20" name="Rectangle 20"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8096250"/>
                      </a:xfrm>
                      <a:prstGeom prst="rect">
                        <a:avLst/>
                      </a:prstGeom>
                      <a:solidFill>
                        <a:srgbClr val="00B0F0"/>
                      </a:solidFill>
                      <a:ln>
                        <a:noFill/>
                      </a:ln>
                    </wps:spPr>
                    <wps:txbx>
                      <w:txbxContent>
                        <w:p w14:paraId="3C2E5205" w14:textId="77777777" w:rsidR="006C7CCA" w:rsidRDefault="006C7CCA" w:rsidP="00F507B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9E4798" id="Rectangle 20" o:spid="_x0000_s1027" alt="white rectangle for text on cover" style="position:absolute;margin-left:40.5pt;margin-top:155.35pt;width:251.6pt;height:63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" fillcolor="#00b0f0" stroked="f">
              <v:textbox>
                <w:txbxContent>
                  <w:p w14:paraId="3C2E5205" w14:textId="77777777" w:rsidR="006C7CCA" w:rsidRDefault="006C7CCA" w:rsidP="00F507B9"/>
                </w:txbxContent>
              </v:textbox>
              <w10:wrap anchorx="page" anchory="page"/>
              <w10:anchorlock/>
            </v:rect>
          </w:pict>
        </mc:Fallback>
      </mc:AlternateContent>
    </w:r>
    <w:r w:rsidRPr="0071685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90D7" w14:textId="6CE84A6E" w:rsidR="00596BAD" w:rsidRPr="003A1AD8" w:rsidRDefault="00596BAD" w:rsidP="00C85B3B">
    <w:pPr>
      <w:pStyle w:val="Header"/>
      <w:rPr>
        <w:color w:val="00A9E4" w:themeColor="text2"/>
      </w:rPr>
    </w:pPr>
    <w:r w:rsidRPr="00EE3A00">
      <w:rPr>
        <w:sz w:val="22"/>
        <w:szCs w:val="22"/>
      </w:rPr>
      <w:t xml:space="preserve">Tranche 3 ESIA Disclosure Package </w:t>
    </w:r>
    <w:r w:rsidRPr="00EE3A00">
      <w:rPr>
        <w:color w:val="082A93" w:themeColor="background2"/>
        <w:sz w:val="22"/>
        <w:szCs w:val="22"/>
      </w:rPr>
      <w:t>/</w:t>
    </w:r>
    <w:r>
      <w:t xml:space="preserve"> </w:t>
    </w:r>
    <w:r>
      <w:rPr>
        <w:color w:val="082A93" w:themeColor="background2"/>
        <w:sz w:val="22"/>
        <w:szCs w:val="22"/>
      </w:rPr>
      <w:t>Stakeholder Engagement Plan</w:t>
    </w:r>
    <w:r w:rsidRPr="00EE3A00">
      <w:rPr>
        <w:rFonts w:eastAsia="MS Mincho"/>
        <w:color w:val="082A93" w:themeColor="background2"/>
        <w:sz w:val="22"/>
        <w:szCs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A2A43" w14:textId="7CD108EA" w:rsidR="00596BAD" w:rsidRPr="00C86214" w:rsidRDefault="00596BAD" w:rsidP="00C85B3B">
    <w:pPr>
      <w:pStyle w:val="Header"/>
      <w:rPr>
        <w:color w:val="00A9E4" w:themeColor="text2"/>
      </w:rPr>
    </w:pPr>
    <w:r w:rsidRPr="00EE3A00">
      <w:rPr>
        <w:sz w:val="22"/>
        <w:szCs w:val="22"/>
      </w:rPr>
      <w:t xml:space="preserve">Tranche 3 ESIA Disclosure Package </w:t>
    </w:r>
    <w:r w:rsidRPr="00EE3A00">
      <w:rPr>
        <w:color w:val="082A93" w:themeColor="background2"/>
        <w:sz w:val="22"/>
        <w:szCs w:val="22"/>
      </w:rPr>
      <w:t>/</w:t>
    </w:r>
    <w:r>
      <w:t xml:space="preserve"> </w:t>
    </w:r>
    <w:r>
      <w:rPr>
        <w:color w:val="082A93" w:themeColor="background2"/>
        <w:sz w:val="22"/>
        <w:szCs w:val="22"/>
      </w:rPr>
      <w:t>Stakeholder Engagement Plan</w:t>
    </w:r>
    <w:r w:rsidRPr="00EE3A00">
      <w:rPr>
        <w:rFonts w:eastAsia="MS Mincho"/>
        <w:color w:val="082A93" w:themeColor="background2"/>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28474" w14:textId="7DACB9CB" w:rsidR="006C7CCA" w:rsidRPr="00C86214" w:rsidRDefault="006C7CCA" w:rsidP="00C85B3B">
    <w:pPr>
      <w:pStyle w:val="Header"/>
      <w:rPr>
        <w:color w:val="00A9E4" w:themeColor="text2"/>
      </w:rPr>
    </w:pPr>
    <w:r w:rsidRPr="00EE3A00">
      <w:rPr>
        <w:sz w:val="22"/>
        <w:szCs w:val="22"/>
      </w:rPr>
      <w:t xml:space="preserve">Tranche 3 ESIA Disclosure Package </w:t>
    </w:r>
    <w:r w:rsidRPr="00EE3A00">
      <w:rPr>
        <w:color w:val="082A93" w:themeColor="background2"/>
        <w:sz w:val="22"/>
        <w:szCs w:val="22"/>
      </w:rPr>
      <w:t>/</w:t>
    </w:r>
    <w:r>
      <w:t xml:space="preserve"> </w:t>
    </w:r>
    <w:r>
      <w:rPr>
        <w:color w:val="082A93" w:themeColor="background2"/>
        <w:sz w:val="22"/>
        <w:szCs w:val="22"/>
      </w:rPr>
      <w:t>Stakeholder Engagement Plan</w:t>
    </w:r>
    <w:r w:rsidRPr="00EE3A00">
      <w:rPr>
        <w:rFonts w:eastAsia="MS Mincho"/>
        <w:color w:val="082A93" w:themeColor="background2"/>
        <w:sz w:val="22"/>
        <w:szCs w:val="22"/>
      </w:rPr>
      <w:t xml:space="preserve"> </w:t>
    </w:r>
    <w:r w:rsidRPr="00C86214">
      <w:rPr>
        <w:color w:val="00A9E4"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834EF"/>
    <w:multiLevelType w:val="multilevel"/>
    <w:tmpl w:val="06FA1C7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5AD67FC"/>
    <w:multiLevelType w:val="hybridMultilevel"/>
    <w:tmpl w:val="8F08996C"/>
    <w:lvl w:ilvl="0" w:tplc="280E0BB6">
      <w:start w:val="5"/>
      <w:numFmt w:val="bullet"/>
      <w:lvlText w:val="-"/>
      <w:lvlJc w:val="left"/>
      <w:pPr>
        <w:ind w:left="720" w:hanging="360"/>
      </w:pPr>
      <w:rPr>
        <w:rFonts w:ascii="Corbel" w:eastAsiaTheme="minorHAnsi" w:hAnsi="Corbe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93827"/>
    <w:multiLevelType w:val="hybridMultilevel"/>
    <w:tmpl w:val="BF3AB6C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D3EAB"/>
    <w:multiLevelType w:val="hybridMultilevel"/>
    <w:tmpl w:val="E09C4022"/>
    <w:lvl w:ilvl="0" w:tplc="0809000F">
      <w:start w:val="1"/>
      <w:numFmt w:val="decimal"/>
      <w:lvlText w:val="%1."/>
      <w:lvlJc w:val="left"/>
      <w:pPr>
        <w:ind w:left="360" w:hanging="360"/>
      </w:pPr>
      <w:rPr>
        <w:rFonts w:hint="default"/>
      </w:rPr>
    </w:lvl>
    <w:lvl w:ilvl="1" w:tplc="EBE452DA">
      <w:numFmt w:val="bullet"/>
      <w:lvlText w:val="•"/>
      <w:lvlJc w:val="left"/>
      <w:pPr>
        <w:ind w:left="1080" w:hanging="360"/>
      </w:pPr>
      <w:rPr>
        <w:rFonts w:ascii="Corbel" w:eastAsiaTheme="minorHAnsi" w:hAnsi="Corbel" w:cs="Calibri Light"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C73F43"/>
    <w:multiLevelType w:val="hybridMultilevel"/>
    <w:tmpl w:val="4E102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74B26"/>
    <w:multiLevelType w:val="hybridMultilevel"/>
    <w:tmpl w:val="1840C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1A0B55"/>
    <w:multiLevelType w:val="hybridMultilevel"/>
    <w:tmpl w:val="FC96B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29335B"/>
    <w:multiLevelType w:val="multilevel"/>
    <w:tmpl w:val="D3A6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F2463A"/>
    <w:multiLevelType w:val="hybridMultilevel"/>
    <w:tmpl w:val="E938BA5C"/>
    <w:lvl w:ilvl="0" w:tplc="5A20E9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F4EEA"/>
    <w:multiLevelType w:val="multilevel"/>
    <w:tmpl w:val="3E12936C"/>
    <w:lvl w:ilvl="0">
      <w:start w:val="1"/>
      <w:numFmt w:val="decimal"/>
      <w:pStyle w:val="EAHeading1"/>
      <w:lvlText w:val="%1"/>
      <w:lvlJc w:val="left"/>
      <w:pPr>
        <w:ind w:left="284" w:hanging="284"/>
      </w:pPr>
      <w:rPr>
        <w:rFonts w:hint="default"/>
      </w:rPr>
    </w:lvl>
    <w:lvl w:ilvl="1">
      <w:start w:val="1"/>
      <w:numFmt w:val="decimal"/>
      <w:pStyle w:val="EAHeading2"/>
      <w:lvlText w:val="%1.%2"/>
      <w:lvlJc w:val="left"/>
      <w:pPr>
        <w:ind w:left="1134" w:hanging="794"/>
      </w:pPr>
      <w:rPr>
        <w:rFonts w:hint="default"/>
        <w:color w:val="002060"/>
      </w:rPr>
    </w:lvl>
    <w:lvl w:ilvl="2">
      <w:start w:val="1"/>
      <w:numFmt w:val="decimal"/>
      <w:lvlText w:val="%1.%2.%3"/>
      <w:lvlJc w:val="left"/>
      <w:pPr>
        <w:ind w:left="0" w:firstLine="737"/>
      </w:pPr>
      <w:rPr>
        <w:rFonts w:hint="default"/>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2DAB2B0D"/>
    <w:multiLevelType w:val="hybridMultilevel"/>
    <w:tmpl w:val="C608A768"/>
    <w:lvl w:ilvl="0" w:tplc="90161102">
      <w:start w:val="1"/>
      <w:numFmt w:val="bullet"/>
      <w:lvlText w:val="-"/>
      <w:lvlJc w:val="left"/>
      <w:pPr>
        <w:ind w:left="408" w:hanging="360"/>
      </w:pPr>
      <w:rPr>
        <w:rFonts w:ascii="Calibri" w:eastAsia="Calibr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1" w15:restartNumberingAfterBreak="0">
    <w:nsid w:val="32D6694E"/>
    <w:multiLevelType w:val="hybridMultilevel"/>
    <w:tmpl w:val="35E4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32DC3"/>
    <w:multiLevelType w:val="multilevel"/>
    <w:tmpl w:val="08090023"/>
    <w:lvl w:ilvl="0">
      <w:start w:val="1"/>
      <w:numFmt w:val="upperRoman"/>
      <w:pStyle w:val="Heading1"/>
      <w:lvlText w:val="Article %1."/>
      <w:lvlJc w:val="left"/>
      <w:pPr>
        <w:ind w:left="0" w:firstLine="0"/>
      </w:pPr>
    </w:lvl>
    <w:lvl w:ilvl="1">
      <w:start w:val="1"/>
      <w:numFmt w:val="decimal"/>
      <w:pStyle w:val="Heading2"/>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333A66DD"/>
    <w:multiLevelType w:val="multilevel"/>
    <w:tmpl w:val="DC3A443E"/>
    <w:styleLink w:val="Multilist1"/>
    <w:lvl w:ilvl="0">
      <w:start w:val="1"/>
      <w:numFmt w:val="bullet"/>
      <w:lvlText w:val=""/>
      <w:lvlJc w:val="left"/>
      <w:pPr>
        <w:ind w:left="284" w:hanging="284"/>
      </w:pPr>
      <w:rPr>
        <w:rFonts w:ascii="Symbol" w:hAnsi="Symbol" w:hint="default"/>
        <w:color w:val="E4610F"/>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 w15:restartNumberingAfterBreak="0">
    <w:nsid w:val="35C92912"/>
    <w:multiLevelType w:val="hybridMultilevel"/>
    <w:tmpl w:val="E9A873BE"/>
    <w:lvl w:ilvl="0" w:tplc="B8948940">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D05DB"/>
    <w:multiLevelType w:val="hybridMultilevel"/>
    <w:tmpl w:val="5F082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25312"/>
    <w:multiLevelType w:val="hybridMultilevel"/>
    <w:tmpl w:val="5EF68AB0"/>
    <w:lvl w:ilvl="0" w:tplc="5A20E9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F3283"/>
    <w:multiLevelType w:val="hybridMultilevel"/>
    <w:tmpl w:val="D4847338"/>
    <w:lvl w:ilvl="0" w:tplc="607C115C">
      <w:start w:val="1"/>
      <w:numFmt w:val="bullet"/>
      <w:lvlText w:val=""/>
      <w:lvlJc w:val="left"/>
      <w:pPr>
        <w:ind w:left="360" w:hanging="360"/>
      </w:pPr>
      <w:rPr>
        <w:rFonts w:ascii="Symbol" w:hAnsi="Symbol" w:hint="default"/>
      </w:rPr>
    </w:lvl>
    <w:lvl w:ilvl="1" w:tplc="C61A6DC2">
      <w:numFmt w:val="bullet"/>
      <w:pStyle w:val="EABulletsLevel2"/>
      <w:lvlText w:val="–"/>
      <w:lvlJc w:val="left"/>
      <w:pPr>
        <w:ind w:left="1080" w:hanging="360"/>
      </w:pPr>
      <w:rPr>
        <w:rFonts w:ascii="Arial" w:eastAsia="Arial" w:hAnsi="Arial" w:cs="Arial" w:hint="default"/>
        <w:w w:val="92"/>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C03856"/>
    <w:multiLevelType w:val="hybridMultilevel"/>
    <w:tmpl w:val="E9948EA6"/>
    <w:lvl w:ilvl="0" w:tplc="5A20E98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8379F7"/>
    <w:multiLevelType w:val="hybridMultilevel"/>
    <w:tmpl w:val="B152387E"/>
    <w:lvl w:ilvl="0" w:tplc="90161102">
      <w:start w:val="1"/>
      <w:numFmt w:val="bullet"/>
      <w:lvlText w:val="-"/>
      <w:lvlJc w:val="left"/>
      <w:pPr>
        <w:ind w:left="40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C062C"/>
    <w:multiLevelType w:val="hybridMultilevel"/>
    <w:tmpl w:val="BDE230D8"/>
    <w:lvl w:ilvl="0" w:tplc="268295B4">
      <w:start w:val="1"/>
      <w:numFmt w:val="decimal"/>
      <w:pStyle w:val="E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204DFC"/>
    <w:multiLevelType w:val="multilevel"/>
    <w:tmpl w:val="7FC29E16"/>
    <w:styleLink w:val="Numbered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9911B9"/>
    <w:multiLevelType w:val="hybridMultilevel"/>
    <w:tmpl w:val="55204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DA7C9D"/>
    <w:multiLevelType w:val="hybridMultilevel"/>
    <w:tmpl w:val="CADCF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D0877"/>
    <w:multiLevelType w:val="hybridMultilevel"/>
    <w:tmpl w:val="B7C47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95CCD"/>
    <w:multiLevelType w:val="hybridMultilevel"/>
    <w:tmpl w:val="FE60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C161A"/>
    <w:multiLevelType w:val="hybridMultilevel"/>
    <w:tmpl w:val="1DDE28CE"/>
    <w:lvl w:ilvl="0" w:tplc="D090BECE">
      <w:numFmt w:val="bullet"/>
      <w:lvlText w:val="•"/>
      <w:lvlJc w:val="left"/>
      <w:pPr>
        <w:ind w:left="72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3E6473"/>
    <w:multiLevelType w:val="multilevel"/>
    <w:tmpl w:val="DBB2E4AC"/>
    <w:styleLink w:val="Multilist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646C470F"/>
    <w:multiLevelType w:val="multilevel"/>
    <w:tmpl w:val="1A047148"/>
    <w:lvl w:ilvl="0">
      <w:start w:val="1"/>
      <w:numFmt w:val="decimal"/>
      <w:pStyle w:val="Naslov1"/>
      <w:lvlText w:val="%1."/>
      <w:lvlJc w:val="left"/>
      <w:pPr>
        <w:ind w:left="360" w:hanging="360"/>
      </w:pPr>
      <w:rPr>
        <w:rFonts w:hint="default"/>
        <w:color w:val="auto"/>
      </w:rPr>
    </w:lvl>
    <w:lvl w:ilvl="1">
      <w:start w:val="1"/>
      <w:numFmt w:val="decimal"/>
      <w:lvlText w:val="%1.%2."/>
      <w:lvlJc w:val="left"/>
      <w:pPr>
        <w:ind w:left="1000" w:hanging="432"/>
      </w:pPr>
      <w:rPr>
        <w:rFonts w:hint="default"/>
      </w:rPr>
    </w:lvl>
    <w:lvl w:ilvl="2">
      <w:start w:val="1"/>
      <w:numFmt w:val="decimal"/>
      <w:pStyle w:val="Naslov3"/>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8472C8C"/>
    <w:multiLevelType w:val="hybridMultilevel"/>
    <w:tmpl w:val="6F7419A0"/>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pStyle w:val="Tex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FB30322"/>
    <w:multiLevelType w:val="hybridMultilevel"/>
    <w:tmpl w:val="D0943482"/>
    <w:lvl w:ilvl="0" w:tplc="AB4AD432">
      <w:start w:val="1"/>
      <w:numFmt w:val="bullet"/>
      <w:pStyle w:val="EABullets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8427AD"/>
    <w:multiLevelType w:val="hybridMultilevel"/>
    <w:tmpl w:val="E8408FC4"/>
    <w:lvl w:ilvl="0" w:tplc="FFFFFFFF">
      <w:start w:val="1"/>
      <w:numFmt w:val="bullet"/>
      <w:pStyle w:val="tablefirstbullet"/>
      <w:lvlText w:val=""/>
      <w:lvlJc w:val="left"/>
      <w:pPr>
        <w:ind w:left="720" w:hanging="360"/>
      </w:pPr>
      <w:rPr>
        <w:rFonts w:ascii="Wingdings" w:hAnsi="Wingdings" w:hint="default"/>
        <w:color w:val="C1236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4A488F"/>
    <w:multiLevelType w:val="multilevel"/>
    <w:tmpl w:val="4E823ECE"/>
    <w:lvl w:ilvl="0">
      <w:start w:val="1"/>
      <w:numFmt w:val="decimal"/>
      <w:pStyle w:val="ListBullet2"/>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26D1C80"/>
    <w:multiLevelType w:val="hybridMultilevel"/>
    <w:tmpl w:val="06EC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3E57F5"/>
    <w:multiLevelType w:val="hybridMultilevel"/>
    <w:tmpl w:val="4126DB02"/>
    <w:lvl w:ilvl="0" w:tplc="E272AD64">
      <w:start w:val="1"/>
      <w:numFmt w:val="bullet"/>
      <w:pStyle w:val="secondbullettable"/>
      <w:lvlText w:val="-"/>
      <w:lvlJc w:val="left"/>
      <w:pPr>
        <w:ind w:left="720" w:hanging="360"/>
      </w:pPr>
      <w:rPr>
        <w:rFonts w:ascii="Avenir Book" w:hAnsi="Avenir Book" w:hint="default"/>
        <w:color w:val="C1236E"/>
      </w:rPr>
    </w:lvl>
    <w:lvl w:ilvl="1" w:tplc="3BF0E554">
      <w:start w:val="1"/>
      <w:numFmt w:val="bullet"/>
      <w:lvlText w:val="o"/>
      <w:lvlJc w:val="left"/>
      <w:pPr>
        <w:ind w:left="1440" w:hanging="360"/>
      </w:pPr>
      <w:rPr>
        <w:rFonts w:ascii="Courier New" w:hAnsi="Courier New"/>
      </w:rPr>
    </w:lvl>
    <w:lvl w:ilvl="2" w:tplc="4FBC66BE">
      <w:start w:val="1"/>
      <w:numFmt w:val="bullet"/>
      <w:lvlText w:val=""/>
      <w:lvlJc w:val="left"/>
      <w:pPr>
        <w:ind w:left="2160" w:hanging="360"/>
      </w:pPr>
      <w:rPr>
        <w:rFonts w:ascii="Wingdings" w:hAnsi="Wingdings"/>
      </w:rPr>
    </w:lvl>
    <w:lvl w:ilvl="3" w:tplc="EAE0514A">
      <w:start w:val="1"/>
      <w:numFmt w:val="bullet"/>
      <w:lvlText w:val=""/>
      <w:lvlJc w:val="left"/>
      <w:pPr>
        <w:ind w:left="2880" w:hanging="360"/>
      </w:pPr>
      <w:rPr>
        <w:rFonts w:ascii="Symbol" w:hAnsi="Symbol"/>
      </w:rPr>
    </w:lvl>
    <w:lvl w:ilvl="4" w:tplc="07046830">
      <w:start w:val="1"/>
      <w:numFmt w:val="bullet"/>
      <w:lvlText w:val="o"/>
      <w:lvlJc w:val="left"/>
      <w:pPr>
        <w:ind w:left="3600" w:hanging="360"/>
      </w:pPr>
      <w:rPr>
        <w:rFonts w:ascii="Courier New" w:hAnsi="Courier New"/>
      </w:rPr>
    </w:lvl>
    <w:lvl w:ilvl="5" w:tplc="554E162E">
      <w:start w:val="1"/>
      <w:numFmt w:val="bullet"/>
      <w:lvlText w:val=""/>
      <w:lvlJc w:val="left"/>
      <w:pPr>
        <w:ind w:left="4320" w:hanging="360"/>
      </w:pPr>
      <w:rPr>
        <w:rFonts w:ascii="Wingdings" w:hAnsi="Wingdings"/>
      </w:rPr>
    </w:lvl>
    <w:lvl w:ilvl="6" w:tplc="4926C0CE">
      <w:start w:val="1"/>
      <w:numFmt w:val="bullet"/>
      <w:lvlText w:val=""/>
      <w:lvlJc w:val="left"/>
      <w:pPr>
        <w:ind w:left="5040" w:hanging="360"/>
      </w:pPr>
      <w:rPr>
        <w:rFonts w:ascii="Symbol" w:hAnsi="Symbol"/>
      </w:rPr>
    </w:lvl>
    <w:lvl w:ilvl="7" w:tplc="21123712">
      <w:start w:val="1"/>
      <w:numFmt w:val="bullet"/>
      <w:lvlText w:val="o"/>
      <w:lvlJc w:val="left"/>
      <w:pPr>
        <w:ind w:left="5760" w:hanging="360"/>
      </w:pPr>
      <w:rPr>
        <w:rFonts w:ascii="Courier New" w:hAnsi="Courier New"/>
      </w:rPr>
    </w:lvl>
    <w:lvl w:ilvl="8" w:tplc="19DA2D78">
      <w:start w:val="1"/>
      <w:numFmt w:val="bullet"/>
      <w:lvlText w:val=""/>
      <w:lvlJc w:val="left"/>
      <w:pPr>
        <w:ind w:left="6480" w:hanging="360"/>
      </w:pPr>
      <w:rPr>
        <w:rFonts w:ascii="Wingdings" w:hAnsi="Wingdings"/>
      </w:rPr>
    </w:lvl>
  </w:abstractNum>
  <w:abstractNum w:abstractNumId="35" w15:restartNumberingAfterBreak="0">
    <w:nsid w:val="73D50CBD"/>
    <w:multiLevelType w:val="hybridMultilevel"/>
    <w:tmpl w:val="D472A190"/>
    <w:lvl w:ilvl="0" w:tplc="5A20E9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DD4232"/>
    <w:multiLevelType w:val="multilevel"/>
    <w:tmpl w:val="7A00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658D2"/>
    <w:multiLevelType w:val="hybridMultilevel"/>
    <w:tmpl w:val="8988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9829E4"/>
    <w:multiLevelType w:val="hybridMultilevel"/>
    <w:tmpl w:val="8790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746582"/>
    <w:multiLevelType w:val="hybridMultilevel"/>
    <w:tmpl w:val="CD109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6393F"/>
    <w:multiLevelType w:val="hybridMultilevel"/>
    <w:tmpl w:val="E0746922"/>
    <w:lvl w:ilvl="0" w:tplc="6054F534">
      <w:start w:val="1"/>
      <w:numFmt w:val="bullet"/>
      <w:lvlText w:val=""/>
      <w:lvlJc w:val="left"/>
      <w:pPr>
        <w:ind w:left="720" w:hanging="360"/>
      </w:pPr>
      <w:rPr>
        <w:rFonts w:ascii="Symbol" w:hAnsi="Symbol" w:hint="default"/>
      </w:rPr>
    </w:lvl>
    <w:lvl w:ilvl="1" w:tplc="6D2252BE">
      <w:numFmt w:val="bullet"/>
      <w:lvlText w:val="-"/>
      <w:lvlJc w:val="left"/>
      <w:pPr>
        <w:ind w:left="1440" w:hanging="360"/>
      </w:pPr>
      <w:rPr>
        <w:rFonts w:ascii="Corbel" w:eastAsiaTheme="minorHAnsi" w:hAnsi="Corbel"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E95F27"/>
    <w:multiLevelType w:val="hybridMultilevel"/>
    <w:tmpl w:val="D85E1194"/>
    <w:lvl w:ilvl="0" w:tplc="607C115C">
      <w:start w:val="1"/>
      <w:numFmt w:val="bullet"/>
      <w:lvlText w:val=""/>
      <w:lvlJc w:val="left"/>
      <w:pPr>
        <w:ind w:left="360" w:hanging="360"/>
      </w:pPr>
      <w:rPr>
        <w:rFonts w:ascii="Symbol" w:hAnsi="Symbol" w:hint="default"/>
      </w:rPr>
    </w:lvl>
    <w:lvl w:ilvl="1" w:tplc="B196652A">
      <w:numFmt w:val="bullet"/>
      <w:pStyle w:val="EABulletsLevel2Highlighted"/>
      <w:lvlText w:val="–"/>
      <w:lvlJc w:val="left"/>
      <w:pPr>
        <w:ind w:left="1080" w:hanging="360"/>
      </w:pPr>
      <w:rPr>
        <w:rFonts w:ascii="Arial" w:eastAsia="Arial" w:hAnsi="Arial" w:cs="Arial" w:hint="default"/>
        <w:w w:val="92"/>
        <w:sz w:val="18"/>
        <w:szCs w:val="18"/>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564802"/>
    <w:multiLevelType w:val="hybridMultilevel"/>
    <w:tmpl w:val="92A8B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3"/>
  </w:num>
  <w:num w:numId="4">
    <w:abstractNumId w:val="27"/>
  </w:num>
  <w:num w:numId="5">
    <w:abstractNumId w:val="30"/>
  </w:num>
  <w:num w:numId="6">
    <w:abstractNumId w:val="20"/>
  </w:num>
  <w:num w:numId="7">
    <w:abstractNumId w:val="41"/>
  </w:num>
  <w:num w:numId="8">
    <w:abstractNumId w:val="17"/>
  </w:num>
  <w:num w:numId="9">
    <w:abstractNumId w:val="12"/>
  </w:num>
  <w:num w:numId="10">
    <w:abstractNumId w:val="28"/>
  </w:num>
  <w:num w:numId="11">
    <w:abstractNumId w:val="29"/>
  </w:num>
  <w:num w:numId="12">
    <w:abstractNumId w:val="32"/>
  </w:num>
  <w:num w:numId="13">
    <w:abstractNumId w:val="34"/>
  </w:num>
  <w:num w:numId="14">
    <w:abstractNumId w:val="31"/>
  </w:num>
  <w:num w:numId="15">
    <w:abstractNumId w:val="14"/>
  </w:num>
  <w:num w:numId="16">
    <w:abstractNumId w:val="16"/>
  </w:num>
  <w:num w:numId="17">
    <w:abstractNumId w:val="18"/>
  </w:num>
  <w:num w:numId="18">
    <w:abstractNumId w:val="8"/>
  </w:num>
  <w:num w:numId="19">
    <w:abstractNumId w:val="3"/>
  </w:num>
  <w:num w:numId="20">
    <w:abstractNumId w:val="35"/>
  </w:num>
  <w:num w:numId="21">
    <w:abstractNumId w:val="11"/>
  </w:num>
  <w:num w:numId="22">
    <w:abstractNumId w:val="6"/>
  </w:num>
  <w:num w:numId="23">
    <w:abstractNumId w:val="22"/>
  </w:num>
  <w:num w:numId="24">
    <w:abstractNumId w:val="23"/>
  </w:num>
  <w:num w:numId="25">
    <w:abstractNumId w:val="10"/>
  </w:num>
  <w:num w:numId="26">
    <w:abstractNumId w:val="42"/>
  </w:num>
  <w:num w:numId="27">
    <w:abstractNumId w:val="24"/>
  </w:num>
  <w:num w:numId="28">
    <w:abstractNumId w:val="19"/>
  </w:num>
  <w:num w:numId="29">
    <w:abstractNumId w:val="37"/>
  </w:num>
  <w:num w:numId="30">
    <w:abstractNumId w:val="1"/>
  </w:num>
  <w:num w:numId="31">
    <w:abstractNumId w:val="0"/>
  </w:num>
  <w:num w:numId="32">
    <w:abstractNumId w:val="26"/>
  </w:num>
  <w:num w:numId="33">
    <w:abstractNumId w:val="9"/>
  </w:num>
  <w:num w:numId="34">
    <w:abstractNumId w:val="9"/>
  </w:num>
  <w:num w:numId="35">
    <w:abstractNumId w:val="33"/>
  </w:num>
  <w:num w:numId="36">
    <w:abstractNumId w:val="5"/>
  </w:num>
  <w:num w:numId="37">
    <w:abstractNumId w:val="4"/>
  </w:num>
  <w:num w:numId="38">
    <w:abstractNumId w:val="25"/>
  </w:num>
  <w:num w:numId="39">
    <w:abstractNumId w:val="2"/>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40"/>
  </w:num>
  <w:num w:numId="43">
    <w:abstractNumId w:val="15"/>
  </w:num>
  <w:num w:numId="44">
    <w:abstractNumId w:val="38"/>
  </w:num>
  <w:num w:numId="45">
    <w:abstractNumId w:val="7"/>
  </w:num>
  <w:num w:numId="46">
    <w:abstractNumId w:val="36"/>
  </w:num>
  <w:num w:numId="47">
    <w:abstractNumId w:val="39"/>
  </w:num>
  <w:num w:numId="4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savePreviewPicture/>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A56"/>
    <w:rsid w:val="000004F6"/>
    <w:rsid w:val="00002892"/>
    <w:rsid w:val="0000332F"/>
    <w:rsid w:val="00003F92"/>
    <w:rsid w:val="00004E55"/>
    <w:rsid w:val="0000752B"/>
    <w:rsid w:val="00012B5B"/>
    <w:rsid w:val="00014249"/>
    <w:rsid w:val="00014551"/>
    <w:rsid w:val="00014F14"/>
    <w:rsid w:val="00015456"/>
    <w:rsid w:val="00015EC4"/>
    <w:rsid w:val="00016165"/>
    <w:rsid w:val="00016C81"/>
    <w:rsid w:val="00022348"/>
    <w:rsid w:val="00022A46"/>
    <w:rsid w:val="00023296"/>
    <w:rsid w:val="0002388C"/>
    <w:rsid w:val="00024032"/>
    <w:rsid w:val="00024CA7"/>
    <w:rsid w:val="000260E7"/>
    <w:rsid w:val="00026138"/>
    <w:rsid w:val="00026311"/>
    <w:rsid w:val="0002727A"/>
    <w:rsid w:val="00027850"/>
    <w:rsid w:val="00027C0B"/>
    <w:rsid w:val="000314BD"/>
    <w:rsid w:val="000321CF"/>
    <w:rsid w:val="0003283D"/>
    <w:rsid w:val="00033CF1"/>
    <w:rsid w:val="000348B5"/>
    <w:rsid w:val="0003517D"/>
    <w:rsid w:val="00035E96"/>
    <w:rsid w:val="0003781F"/>
    <w:rsid w:val="00037BE2"/>
    <w:rsid w:val="00040CFE"/>
    <w:rsid w:val="0004131A"/>
    <w:rsid w:val="000433C6"/>
    <w:rsid w:val="0004392F"/>
    <w:rsid w:val="00044243"/>
    <w:rsid w:val="000457F6"/>
    <w:rsid w:val="000469E2"/>
    <w:rsid w:val="00047331"/>
    <w:rsid w:val="00047FCD"/>
    <w:rsid w:val="00051995"/>
    <w:rsid w:val="00052708"/>
    <w:rsid w:val="000567FB"/>
    <w:rsid w:val="00056EC2"/>
    <w:rsid w:val="000600E3"/>
    <w:rsid w:val="000621B0"/>
    <w:rsid w:val="00063905"/>
    <w:rsid w:val="00063EA5"/>
    <w:rsid w:val="00063F2C"/>
    <w:rsid w:val="000660E5"/>
    <w:rsid w:val="00067CD7"/>
    <w:rsid w:val="000725BA"/>
    <w:rsid w:val="000725C9"/>
    <w:rsid w:val="00072C94"/>
    <w:rsid w:val="0007313E"/>
    <w:rsid w:val="000747AB"/>
    <w:rsid w:val="00074FCA"/>
    <w:rsid w:val="00075D98"/>
    <w:rsid w:val="00075DDD"/>
    <w:rsid w:val="00076320"/>
    <w:rsid w:val="0007702E"/>
    <w:rsid w:val="00077384"/>
    <w:rsid w:val="000773AF"/>
    <w:rsid w:val="00077801"/>
    <w:rsid w:val="00080595"/>
    <w:rsid w:val="00081C97"/>
    <w:rsid w:val="0008210B"/>
    <w:rsid w:val="00084198"/>
    <w:rsid w:val="000862B9"/>
    <w:rsid w:val="00087E49"/>
    <w:rsid w:val="000925A4"/>
    <w:rsid w:val="000948D3"/>
    <w:rsid w:val="00094964"/>
    <w:rsid w:val="00094E55"/>
    <w:rsid w:val="000955F6"/>
    <w:rsid w:val="00096D45"/>
    <w:rsid w:val="000A0375"/>
    <w:rsid w:val="000A0DC9"/>
    <w:rsid w:val="000A3BB2"/>
    <w:rsid w:val="000A5340"/>
    <w:rsid w:val="000A5BF1"/>
    <w:rsid w:val="000A5F80"/>
    <w:rsid w:val="000A6060"/>
    <w:rsid w:val="000A6169"/>
    <w:rsid w:val="000A67CC"/>
    <w:rsid w:val="000B03A7"/>
    <w:rsid w:val="000B26B5"/>
    <w:rsid w:val="000B302C"/>
    <w:rsid w:val="000B3F82"/>
    <w:rsid w:val="000B4F3B"/>
    <w:rsid w:val="000B514C"/>
    <w:rsid w:val="000B795B"/>
    <w:rsid w:val="000C0042"/>
    <w:rsid w:val="000C1F46"/>
    <w:rsid w:val="000C2410"/>
    <w:rsid w:val="000C2D04"/>
    <w:rsid w:val="000C3001"/>
    <w:rsid w:val="000C30F5"/>
    <w:rsid w:val="000C56B0"/>
    <w:rsid w:val="000C7995"/>
    <w:rsid w:val="000D0443"/>
    <w:rsid w:val="000D2AB0"/>
    <w:rsid w:val="000D3B5B"/>
    <w:rsid w:val="000D3F69"/>
    <w:rsid w:val="000D3FEB"/>
    <w:rsid w:val="000D499E"/>
    <w:rsid w:val="000D4FFB"/>
    <w:rsid w:val="000E0CCE"/>
    <w:rsid w:val="000E3002"/>
    <w:rsid w:val="000E4AB9"/>
    <w:rsid w:val="000E558D"/>
    <w:rsid w:val="000E5E93"/>
    <w:rsid w:val="000E7D61"/>
    <w:rsid w:val="000F17AC"/>
    <w:rsid w:val="000F26E5"/>
    <w:rsid w:val="000F2A2D"/>
    <w:rsid w:val="000F2F77"/>
    <w:rsid w:val="000F5281"/>
    <w:rsid w:val="000F56E3"/>
    <w:rsid w:val="000F5E2A"/>
    <w:rsid w:val="000F6FF9"/>
    <w:rsid w:val="000F7A36"/>
    <w:rsid w:val="00100B5C"/>
    <w:rsid w:val="00102223"/>
    <w:rsid w:val="00102244"/>
    <w:rsid w:val="0010252F"/>
    <w:rsid w:val="00102CB3"/>
    <w:rsid w:val="001040A6"/>
    <w:rsid w:val="00104AF9"/>
    <w:rsid w:val="00104D3C"/>
    <w:rsid w:val="00106A0D"/>
    <w:rsid w:val="00106E6A"/>
    <w:rsid w:val="001100BB"/>
    <w:rsid w:val="00110BF2"/>
    <w:rsid w:val="00113561"/>
    <w:rsid w:val="00114EF7"/>
    <w:rsid w:val="0011702A"/>
    <w:rsid w:val="00117E56"/>
    <w:rsid w:val="00117F7A"/>
    <w:rsid w:val="0012004F"/>
    <w:rsid w:val="00120487"/>
    <w:rsid w:val="00120F14"/>
    <w:rsid w:val="0012179A"/>
    <w:rsid w:val="00122B1F"/>
    <w:rsid w:val="00122C91"/>
    <w:rsid w:val="001231E3"/>
    <w:rsid w:val="00123397"/>
    <w:rsid w:val="00123616"/>
    <w:rsid w:val="00124829"/>
    <w:rsid w:val="0013058E"/>
    <w:rsid w:val="00131845"/>
    <w:rsid w:val="001330B9"/>
    <w:rsid w:val="00133F07"/>
    <w:rsid w:val="001343FF"/>
    <w:rsid w:val="00134A1C"/>
    <w:rsid w:val="00136862"/>
    <w:rsid w:val="00137A00"/>
    <w:rsid w:val="00140E42"/>
    <w:rsid w:val="00141846"/>
    <w:rsid w:val="0014187A"/>
    <w:rsid w:val="00141E45"/>
    <w:rsid w:val="00142EE1"/>
    <w:rsid w:val="00143FE6"/>
    <w:rsid w:val="00144F4F"/>
    <w:rsid w:val="00145862"/>
    <w:rsid w:val="00146A7F"/>
    <w:rsid w:val="00146EB8"/>
    <w:rsid w:val="001479E4"/>
    <w:rsid w:val="00147DA8"/>
    <w:rsid w:val="00147F0A"/>
    <w:rsid w:val="00150391"/>
    <w:rsid w:val="001503CD"/>
    <w:rsid w:val="0015162A"/>
    <w:rsid w:val="001517CF"/>
    <w:rsid w:val="0015209A"/>
    <w:rsid w:val="00152924"/>
    <w:rsid w:val="00152ACA"/>
    <w:rsid w:val="0015325A"/>
    <w:rsid w:val="00154A54"/>
    <w:rsid w:val="00154D59"/>
    <w:rsid w:val="0015578B"/>
    <w:rsid w:val="00156106"/>
    <w:rsid w:val="00156560"/>
    <w:rsid w:val="00156C50"/>
    <w:rsid w:val="00157B32"/>
    <w:rsid w:val="00161B65"/>
    <w:rsid w:val="001628C3"/>
    <w:rsid w:val="00163331"/>
    <w:rsid w:val="00163FA1"/>
    <w:rsid w:val="00164042"/>
    <w:rsid w:val="001649A0"/>
    <w:rsid w:val="001658E6"/>
    <w:rsid w:val="00165DEC"/>
    <w:rsid w:val="001663FA"/>
    <w:rsid w:val="0016682A"/>
    <w:rsid w:val="00166AD3"/>
    <w:rsid w:val="001672CF"/>
    <w:rsid w:val="00167B06"/>
    <w:rsid w:val="00167E83"/>
    <w:rsid w:val="001705BA"/>
    <w:rsid w:val="00173547"/>
    <w:rsid w:val="00173593"/>
    <w:rsid w:val="001748EC"/>
    <w:rsid w:val="00181297"/>
    <w:rsid w:val="001813B6"/>
    <w:rsid w:val="00181B99"/>
    <w:rsid w:val="00183EF4"/>
    <w:rsid w:val="00184CCB"/>
    <w:rsid w:val="0018605F"/>
    <w:rsid w:val="00187B59"/>
    <w:rsid w:val="001901E7"/>
    <w:rsid w:val="00190692"/>
    <w:rsid w:val="00190EFA"/>
    <w:rsid w:val="00191A9C"/>
    <w:rsid w:val="00191DA6"/>
    <w:rsid w:val="00191E70"/>
    <w:rsid w:val="0019360A"/>
    <w:rsid w:val="001948A7"/>
    <w:rsid w:val="00196B55"/>
    <w:rsid w:val="0019742C"/>
    <w:rsid w:val="00197A56"/>
    <w:rsid w:val="001A1EFB"/>
    <w:rsid w:val="001A2112"/>
    <w:rsid w:val="001A4216"/>
    <w:rsid w:val="001A4319"/>
    <w:rsid w:val="001B0662"/>
    <w:rsid w:val="001B2718"/>
    <w:rsid w:val="001B40AE"/>
    <w:rsid w:val="001B4473"/>
    <w:rsid w:val="001B513C"/>
    <w:rsid w:val="001B570E"/>
    <w:rsid w:val="001B76EA"/>
    <w:rsid w:val="001C0997"/>
    <w:rsid w:val="001C0B53"/>
    <w:rsid w:val="001C20BC"/>
    <w:rsid w:val="001C2C82"/>
    <w:rsid w:val="001C3264"/>
    <w:rsid w:val="001C361B"/>
    <w:rsid w:val="001C39FF"/>
    <w:rsid w:val="001C3D8E"/>
    <w:rsid w:val="001C62C2"/>
    <w:rsid w:val="001C74F9"/>
    <w:rsid w:val="001C7AE5"/>
    <w:rsid w:val="001D01FD"/>
    <w:rsid w:val="001D0AFF"/>
    <w:rsid w:val="001D352C"/>
    <w:rsid w:val="001D4252"/>
    <w:rsid w:val="001D4A56"/>
    <w:rsid w:val="001D4AEC"/>
    <w:rsid w:val="001D6A1A"/>
    <w:rsid w:val="001E21F2"/>
    <w:rsid w:val="001E3E27"/>
    <w:rsid w:val="001E4633"/>
    <w:rsid w:val="001E546F"/>
    <w:rsid w:val="001E6360"/>
    <w:rsid w:val="001F0637"/>
    <w:rsid w:val="001F0BBB"/>
    <w:rsid w:val="001F1040"/>
    <w:rsid w:val="001F123B"/>
    <w:rsid w:val="001F133B"/>
    <w:rsid w:val="001F33C7"/>
    <w:rsid w:val="001F4253"/>
    <w:rsid w:val="001F695A"/>
    <w:rsid w:val="001F762E"/>
    <w:rsid w:val="00200CDC"/>
    <w:rsid w:val="00200D6B"/>
    <w:rsid w:val="00201B54"/>
    <w:rsid w:val="00202143"/>
    <w:rsid w:val="00202C95"/>
    <w:rsid w:val="0020300D"/>
    <w:rsid w:val="0020764D"/>
    <w:rsid w:val="00210F8D"/>
    <w:rsid w:val="002119C2"/>
    <w:rsid w:val="00212D40"/>
    <w:rsid w:val="0021337C"/>
    <w:rsid w:val="0021495D"/>
    <w:rsid w:val="00214A91"/>
    <w:rsid w:val="00214BC2"/>
    <w:rsid w:val="002169D2"/>
    <w:rsid w:val="00216BB6"/>
    <w:rsid w:val="00217BF5"/>
    <w:rsid w:val="00217DF1"/>
    <w:rsid w:val="00220B84"/>
    <w:rsid w:val="00222CB1"/>
    <w:rsid w:val="00223887"/>
    <w:rsid w:val="002244A3"/>
    <w:rsid w:val="00227FBA"/>
    <w:rsid w:val="00230963"/>
    <w:rsid w:val="00232131"/>
    <w:rsid w:val="002339A2"/>
    <w:rsid w:val="002355DD"/>
    <w:rsid w:val="0023641C"/>
    <w:rsid w:val="00236A7D"/>
    <w:rsid w:val="00240287"/>
    <w:rsid w:val="00240880"/>
    <w:rsid w:val="00240D3C"/>
    <w:rsid w:val="002421C2"/>
    <w:rsid w:val="00242FB1"/>
    <w:rsid w:val="00243650"/>
    <w:rsid w:val="00243C64"/>
    <w:rsid w:val="00243F27"/>
    <w:rsid w:val="002454D2"/>
    <w:rsid w:val="00246506"/>
    <w:rsid w:val="002469B6"/>
    <w:rsid w:val="00247F24"/>
    <w:rsid w:val="00252A98"/>
    <w:rsid w:val="002532FA"/>
    <w:rsid w:val="00254E50"/>
    <w:rsid w:val="00254EF0"/>
    <w:rsid w:val="00255D5E"/>
    <w:rsid w:val="00257074"/>
    <w:rsid w:val="00260C68"/>
    <w:rsid w:val="00261950"/>
    <w:rsid w:val="00262122"/>
    <w:rsid w:val="00262FED"/>
    <w:rsid w:val="0026442E"/>
    <w:rsid w:val="002650EB"/>
    <w:rsid w:val="00265AE3"/>
    <w:rsid w:val="00265F04"/>
    <w:rsid w:val="00266337"/>
    <w:rsid w:val="002675EC"/>
    <w:rsid w:val="00267ACD"/>
    <w:rsid w:val="0027025B"/>
    <w:rsid w:val="00272A34"/>
    <w:rsid w:val="00272C72"/>
    <w:rsid w:val="00272CF1"/>
    <w:rsid w:val="00272D66"/>
    <w:rsid w:val="00275627"/>
    <w:rsid w:val="00276113"/>
    <w:rsid w:val="00277263"/>
    <w:rsid w:val="002773A6"/>
    <w:rsid w:val="00277FDB"/>
    <w:rsid w:val="002804A9"/>
    <w:rsid w:val="00280555"/>
    <w:rsid w:val="00281F05"/>
    <w:rsid w:val="00282C06"/>
    <w:rsid w:val="0028364E"/>
    <w:rsid w:val="00283B26"/>
    <w:rsid w:val="00284244"/>
    <w:rsid w:val="00284417"/>
    <w:rsid w:val="00284BA4"/>
    <w:rsid w:val="00286CE0"/>
    <w:rsid w:val="00290D12"/>
    <w:rsid w:val="00292F74"/>
    <w:rsid w:val="00293BD7"/>
    <w:rsid w:val="00294D1A"/>
    <w:rsid w:val="00294E6E"/>
    <w:rsid w:val="002951D4"/>
    <w:rsid w:val="00296058"/>
    <w:rsid w:val="002A041F"/>
    <w:rsid w:val="002A139A"/>
    <w:rsid w:val="002A2648"/>
    <w:rsid w:val="002A2DA5"/>
    <w:rsid w:val="002A33B4"/>
    <w:rsid w:val="002A3E0C"/>
    <w:rsid w:val="002A43D8"/>
    <w:rsid w:val="002A4B03"/>
    <w:rsid w:val="002A648D"/>
    <w:rsid w:val="002A6628"/>
    <w:rsid w:val="002A6ADD"/>
    <w:rsid w:val="002A7DC2"/>
    <w:rsid w:val="002B0CDF"/>
    <w:rsid w:val="002B1774"/>
    <w:rsid w:val="002B209B"/>
    <w:rsid w:val="002B4052"/>
    <w:rsid w:val="002B4192"/>
    <w:rsid w:val="002B48CA"/>
    <w:rsid w:val="002B49CA"/>
    <w:rsid w:val="002C127E"/>
    <w:rsid w:val="002C1877"/>
    <w:rsid w:val="002C1CD6"/>
    <w:rsid w:val="002C5416"/>
    <w:rsid w:val="002C6454"/>
    <w:rsid w:val="002C6725"/>
    <w:rsid w:val="002C6C12"/>
    <w:rsid w:val="002D20C7"/>
    <w:rsid w:val="002D50D8"/>
    <w:rsid w:val="002D766C"/>
    <w:rsid w:val="002E156C"/>
    <w:rsid w:val="002E1F2E"/>
    <w:rsid w:val="002E2974"/>
    <w:rsid w:val="002E2A48"/>
    <w:rsid w:val="002E4D84"/>
    <w:rsid w:val="002E529D"/>
    <w:rsid w:val="002E5953"/>
    <w:rsid w:val="002E61A7"/>
    <w:rsid w:val="002F0A81"/>
    <w:rsid w:val="002F191F"/>
    <w:rsid w:val="002F1F9B"/>
    <w:rsid w:val="002F282E"/>
    <w:rsid w:val="002F5AC1"/>
    <w:rsid w:val="002F7F07"/>
    <w:rsid w:val="00301ED9"/>
    <w:rsid w:val="00302118"/>
    <w:rsid w:val="00303DAC"/>
    <w:rsid w:val="00306474"/>
    <w:rsid w:val="0030688F"/>
    <w:rsid w:val="00310833"/>
    <w:rsid w:val="00313114"/>
    <w:rsid w:val="00314AB3"/>
    <w:rsid w:val="00314AFC"/>
    <w:rsid w:val="00316ED7"/>
    <w:rsid w:val="00317772"/>
    <w:rsid w:val="00320B34"/>
    <w:rsid w:val="00320CF6"/>
    <w:rsid w:val="00321296"/>
    <w:rsid w:val="0032176A"/>
    <w:rsid w:val="00321CF7"/>
    <w:rsid w:val="00322E1C"/>
    <w:rsid w:val="0032343C"/>
    <w:rsid w:val="00323EE4"/>
    <w:rsid w:val="00324378"/>
    <w:rsid w:val="00324D10"/>
    <w:rsid w:val="0033046D"/>
    <w:rsid w:val="00330620"/>
    <w:rsid w:val="003307BD"/>
    <w:rsid w:val="00331B91"/>
    <w:rsid w:val="00332CA1"/>
    <w:rsid w:val="0033434A"/>
    <w:rsid w:val="003350CD"/>
    <w:rsid w:val="00336876"/>
    <w:rsid w:val="003401DF"/>
    <w:rsid w:val="00340A81"/>
    <w:rsid w:val="003422D3"/>
    <w:rsid w:val="00343918"/>
    <w:rsid w:val="00343CA4"/>
    <w:rsid w:val="0034769A"/>
    <w:rsid w:val="003508B5"/>
    <w:rsid w:val="00353AAF"/>
    <w:rsid w:val="00355054"/>
    <w:rsid w:val="00356540"/>
    <w:rsid w:val="003574F8"/>
    <w:rsid w:val="00357D15"/>
    <w:rsid w:val="00360F98"/>
    <w:rsid w:val="003638ED"/>
    <w:rsid w:val="003648D9"/>
    <w:rsid w:val="00364F7D"/>
    <w:rsid w:val="0036506B"/>
    <w:rsid w:val="003661AC"/>
    <w:rsid w:val="00367495"/>
    <w:rsid w:val="00367E51"/>
    <w:rsid w:val="00371B3F"/>
    <w:rsid w:val="00371C0D"/>
    <w:rsid w:val="003724A8"/>
    <w:rsid w:val="0037288B"/>
    <w:rsid w:val="00374E44"/>
    <w:rsid w:val="00375294"/>
    <w:rsid w:val="00382CA2"/>
    <w:rsid w:val="00383DB1"/>
    <w:rsid w:val="00385AB1"/>
    <w:rsid w:val="00385FB2"/>
    <w:rsid w:val="0038765C"/>
    <w:rsid w:val="0039201F"/>
    <w:rsid w:val="003922F3"/>
    <w:rsid w:val="00392FE8"/>
    <w:rsid w:val="00393486"/>
    <w:rsid w:val="003971D9"/>
    <w:rsid w:val="0039787B"/>
    <w:rsid w:val="003A1AD8"/>
    <w:rsid w:val="003A280D"/>
    <w:rsid w:val="003A2D9D"/>
    <w:rsid w:val="003A56ED"/>
    <w:rsid w:val="003A62B8"/>
    <w:rsid w:val="003A6939"/>
    <w:rsid w:val="003A6AFA"/>
    <w:rsid w:val="003B18D8"/>
    <w:rsid w:val="003B1A2E"/>
    <w:rsid w:val="003B1DE7"/>
    <w:rsid w:val="003B2014"/>
    <w:rsid w:val="003B3051"/>
    <w:rsid w:val="003B3CFA"/>
    <w:rsid w:val="003B52F7"/>
    <w:rsid w:val="003B67F8"/>
    <w:rsid w:val="003B6CD4"/>
    <w:rsid w:val="003C013B"/>
    <w:rsid w:val="003C11D3"/>
    <w:rsid w:val="003C2A4A"/>
    <w:rsid w:val="003C328B"/>
    <w:rsid w:val="003C475D"/>
    <w:rsid w:val="003C4D50"/>
    <w:rsid w:val="003C531D"/>
    <w:rsid w:val="003C639D"/>
    <w:rsid w:val="003C680E"/>
    <w:rsid w:val="003C7EBF"/>
    <w:rsid w:val="003D0C47"/>
    <w:rsid w:val="003D1951"/>
    <w:rsid w:val="003D31F7"/>
    <w:rsid w:val="003D3B01"/>
    <w:rsid w:val="003D4B67"/>
    <w:rsid w:val="003D591B"/>
    <w:rsid w:val="003D59EF"/>
    <w:rsid w:val="003D6600"/>
    <w:rsid w:val="003D7315"/>
    <w:rsid w:val="003D7799"/>
    <w:rsid w:val="003E151A"/>
    <w:rsid w:val="003E2943"/>
    <w:rsid w:val="003E2DFF"/>
    <w:rsid w:val="003E2EBC"/>
    <w:rsid w:val="003E363D"/>
    <w:rsid w:val="003E3A63"/>
    <w:rsid w:val="003E701C"/>
    <w:rsid w:val="003E7AC6"/>
    <w:rsid w:val="003F380F"/>
    <w:rsid w:val="003F3940"/>
    <w:rsid w:val="003F3963"/>
    <w:rsid w:val="003F4B5C"/>
    <w:rsid w:val="003F4D61"/>
    <w:rsid w:val="003F4F10"/>
    <w:rsid w:val="003F650E"/>
    <w:rsid w:val="003F6A88"/>
    <w:rsid w:val="003F7253"/>
    <w:rsid w:val="00400944"/>
    <w:rsid w:val="00401F2B"/>
    <w:rsid w:val="004023CA"/>
    <w:rsid w:val="00403267"/>
    <w:rsid w:val="004036C9"/>
    <w:rsid w:val="00403769"/>
    <w:rsid w:val="0040577D"/>
    <w:rsid w:val="00406950"/>
    <w:rsid w:val="0041040A"/>
    <w:rsid w:val="004114B4"/>
    <w:rsid w:val="00411FE2"/>
    <w:rsid w:val="004146D2"/>
    <w:rsid w:val="00415907"/>
    <w:rsid w:val="004201CB"/>
    <w:rsid w:val="00421AF6"/>
    <w:rsid w:val="00424055"/>
    <w:rsid w:val="00425203"/>
    <w:rsid w:val="0042680A"/>
    <w:rsid w:val="00426A3A"/>
    <w:rsid w:val="00430027"/>
    <w:rsid w:val="00430984"/>
    <w:rsid w:val="0043163E"/>
    <w:rsid w:val="004323C8"/>
    <w:rsid w:val="004342E1"/>
    <w:rsid w:val="00435254"/>
    <w:rsid w:val="004360CC"/>
    <w:rsid w:val="004377FA"/>
    <w:rsid w:val="004406B8"/>
    <w:rsid w:val="004413A9"/>
    <w:rsid w:val="00441953"/>
    <w:rsid w:val="0044360D"/>
    <w:rsid w:val="00445D2F"/>
    <w:rsid w:val="00450147"/>
    <w:rsid w:val="0045129A"/>
    <w:rsid w:val="00452C08"/>
    <w:rsid w:val="0045389D"/>
    <w:rsid w:val="00454813"/>
    <w:rsid w:val="00454BE3"/>
    <w:rsid w:val="00454DF3"/>
    <w:rsid w:val="00455269"/>
    <w:rsid w:val="0045586D"/>
    <w:rsid w:val="00457128"/>
    <w:rsid w:val="0045712E"/>
    <w:rsid w:val="004575CB"/>
    <w:rsid w:val="004614E9"/>
    <w:rsid w:val="00462773"/>
    <w:rsid w:val="00462D12"/>
    <w:rsid w:val="0046361D"/>
    <w:rsid w:val="0046564B"/>
    <w:rsid w:val="004670A2"/>
    <w:rsid w:val="004671B9"/>
    <w:rsid w:val="00470C27"/>
    <w:rsid w:val="00470DCA"/>
    <w:rsid w:val="0047171F"/>
    <w:rsid w:val="00471720"/>
    <w:rsid w:val="004726FE"/>
    <w:rsid w:val="00472964"/>
    <w:rsid w:val="004734C5"/>
    <w:rsid w:val="00475E17"/>
    <w:rsid w:val="00480920"/>
    <w:rsid w:val="00480F29"/>
    <w:rsid w:val="00481261"/>
    <w:rsid w:val="0048379E"/>
    <w:rsid w:val="004844D5"/>
    <w:rsid w:val="00487A73"/>
    <w:rsid w:val="0049025D"/>
    <w:rsid w:val="00491BD3"/>
    <w:rsid w:val="00491C49"/>
    <w:rsid w:val="0049231C"/>
    <w:rsid w:val="00492A4D"/>
    <w:rsid w:val="00493217"/>
    <w:rsid w:val="00493632"/>
    <w:rsid w:val="004937F9"/>
    <w:rsid w:val="00494398"/>
    <w:rsid w:val="00495F76"/>
    <w:rsid w:val="004A0006"/>
    <w:rsid w:val="004A027A"/>
    <w:rsid w:val="004A3E82"/>
    <w:rsid w:val="004A4673"/>
    <w:rsid w:val="004A63AF"/>
    <w:rsid w:val="004A6FC6"/>
    <w:rsid w:val="004A7B7B"/>
    <w:rsid w:val="004B02EF"/>
    <w:rsid w:val="004B1283"/>
    <w:rsid w:val="004B24B8"/>
    <w:rsid w:val="004B25DA"/>
    <w:rsid w:val="004B29C9"/>
    <w:rsid w:val="004B3FD2"/>
    <w:rsid w:val="004B4721"/>
    <w:rsid w:val="004B48DE"/>
    <w:rsid w:val="004B5659"/>
    <w:rsid w:val="004B59A3"/>
    <w:rsid w:val="004B65D5"/>
    <w:rsid w:val="004B6AF2"/>
    <w:rsid w:val="004B713E"/>
    <w:rsid w:val="004C047C"/>
    <w:rsid w:val="004C074F"/>
    <w:rsid w:val="004C120A"/>
    <w:rsid w:val="004C13CA"/>
    <w:rsid w:val="004C2BCD"/>
    <w:rsid w:val="004C3625"/>
    <w:rsid w:val="004C3949"/>
    <w:rsid w:val="004C4485"/>
    <w:rsid w:val="004C44D3"/>
    <w:rsid w:val="004C54A4"/>
    <w:rsid w:val="004C5870"/>
    <w:rsid w:val="004C7822"/>
    <w:rsid w:val="004C7931"/>
    <w:rsid w:val="004D0158"/>
    <w:rsid w:val="004D0DD4"/>
    <w:rsid w:val="004D14D9"/>
    <w:rsid w:val="004D1A23"/>
    <w:rsid w:val="004D2033"/>
    <w:rsid w:val="004D2F7F"/>
    <w:rsid w:val="004D48C2"/>
    <w:rsid w:val="004D6772"/>
    <w:rsid w:val="004D67D2"/>
    <w:rsid w:val="004E049B"/>
    <w:rsid w:val="004E1ED4"/>
    <w:rsid w:val="004E2BDD"/>
    <w:rsid w:val="004E3F33"/>
    <w:rsid w:val="004E4687"/>
    <w:rsid w:val="004E5398"/>
    <w:rsid w:val="004E53B5"/>
    <w:rsid w:val="004E5A3E"/>
    <w:rsid w:val="004E6718"/>
    <w:rsid w:val="004F01BF"/>
    <w:rsid w:val="004F0D20"/>
    <w:rsid w:val="004F2734"/>
    <w:rsid w:val="004F29A6"/>
    <w:rsid w:val="004F2AF0"/>
    <w:rsid w:val="004F2C25"/>
    <w:rsid w:val="004F445A"/>
    <w:rsid w:val="004F5299"/>
    <w:rsid w:val="004F6AE9"/>
    <w:rsid w:val="004F7488"/>
    <w:rsid w:val="004F7C5E"/>
    <w:rsid w:val="005063AB"/>
    <w:rsid w:val="00506704"/>
    <w:rsid w:val="00507697"/>
    <w:rsid w:val="005076CF"/>
    <w:rsid w:val="00511C5B"/>
    <w:rsid w:val="00511F44"/>
    <w:rsid w:val="00514B82"/>
    <w:rsid w:val="00515231"/>
    <w:rsid w:val="00515E89"/>
    <w:rsid w:val="00515F13"/>
    <w:rsid w:val="00516645"/>
    <w:rsid w:val="00517532"/>
    <w:rsid w:val="00517A3A"/>
    <w:rsid w:val="00521391"/>
    <w:rsid w:val="00522B4C"/>
    <w:rsid w:val="00523783"/>
    <w:rsid w:val="005245D3"/>
    <w:rsid w:val="005247A6"/>
    <w:rsid w:val="00524BCC"/>
    <w:rsid w:val="00526841"/>
    <w:rsid w:val="005304FE"/>
    <w:rsid w:val="0053055F"/>
    <w:rsid w:val="00530D73"/>
    <w:rsid w:val="00530D97"/>
    <w:rsid w:val="00531A8B"/>
    <w:rsid w:val="0053207B"/>
    <w:rsid w:val="00533062"/>
    <w:rsid w:val="00533A1A"/>
    <w:rsid w:val="00533E14"/>
    <w:rsid w:val="00533FF8"/>
    <w:rsid w:val="0053588E"/>
    <w:rsid w:val="00535E5D"/>
    <w:rsid w:val="00540116"/>
    <w:rsid w:val="005412D5"/>
    <w:rsid w:val="00541AF1"/>
    <w:rsid w:val="00542B9D"/>
    <w:rsid w:val="00543063"/>
    <w:rsid w:val="00545EF0"/>
    <w:rsid w:val="00547146"/>
    <w:rsid w:val="00551F6C"/>
    <w:rsid w:val="00552FD9"/>
    <w:rsid w:val="00553723"/>
    <w:rsid w:val="005549C5"/>
    <w:rsid w:val="00554BE7"/>
    <w:rsid w:val="00556A51"/>
    <w:rsid w:val="00557037"/>
    <w:rsid w:val="00561F7D"/>
    <w:rsid w:val="005620BA"/>
    <w:rsid w:val="0056337A"/>
    <w:rsid w:val="00564174"/>
    <w:rsid w:val="00564271"/>
    <w:rsid w:val="005653F6"/>
    <w:rsid w:val="00566F6C"/>
    <w:rsid w:val="0057015C"/>
    <w:rsid w:val="00571730"/>
    <w:rsid w:val="00572E94"/>
    <w:rsid w:val="0058113C"/>
    <w:rsid w:val="00581CD0"/>
    <w:rsid w:val="00582376"/>
    <w:rsid w:val="00582440"/>
    <w:rsid w:val="00582BB2"/>
    <w:rsid w:val="00584540"/>
    <w:rsid w:val="00584EB0"/>
    <w:rsid w:val="00586810"/>
    <w:rsid w:val="00586CAA"/>
    <w:rsid w:val="0058714B"/>
    <w:rsid w:val="005871EC"/>
    <w:rsid w:val="005902EF"/>
    <w:rsid w:val="00590773"/>
    <w:rsid w:val="00591092"/>
    <w:rsid w:val="00594A33"/>
    <w:rsid w:val="00596BAD"/>
    <w:rsid w:val="00596FCD"/>
    <w:rsid w:val="00597542"/>
    <w:rsid w:val="00597C9C"/>
    <w:rsid w:val="005A07D5"/>
    <w:rsid w:val="005A3A4C"/>
    <w:rsid w:val="005A5B6E"/>
    <w:rsid w:val="005A6D9A"/>
    <w:rsid w:val="005A6DE8"/>
    <w:rsid w:val="005B21AD"/>
    <w:rsid w:val="005B2F42"/>
    <w:rsid w:val="005B334D"/>
    <w:rsid w:val="005B49AB"/>
    <w:rsid w:val="005B4E38"/>
    <w:rsid w:val="005B7BA3"/>
    <w:rsid w:val="005C035C"/>
    <w:rsid w:val="005C0953"/>
    <w:rsid w:val="005C2BBB"/>
    <w:rsid w:val="005C3372"/>
    <w:rsid w:val="005C5C76"/>
    <w:rsid w:val="005C5D3B"/>
    <w:rsid w:val="005C5DBC"/>
    <w:rsid w:val="005C63AA"/>
    <w:rsid w:val="005D205C"/>
    <w:rsid w:val="005D2C19"/>
    <w:rsid w:val="005D391D"/>
    <w:rsid w:val="005D3BF9"/>
    <w:rsid w:val="005D6838"/>
    <w:rsid w:val="005E18E0"/>
    <w:rsid w:val="005E1D67"/>
    <w:rsid w:val="005E41B0"/>
    <w:rsid w:val="005E4EF0"/>
    <w:rsid w:val="005E4FB4"/>
    <w:rsid w:val="005E759D"/>
    <w:rsid w:val="005E7F58"/>
    <w:rsid w:val="005F08B9"/>
    <w:rsid w:val="005F08C8"/>
    <w:rsid w:val="005F0B7D"/>
    <w:rsid w:val="005F2875"/>
    <w:rsid w:val="005F4887"/>
    <w:rsid w:val="005F4AF7"/>
    <w:rsid w:val="005F7DF7"/>
    <w:rsid w:val="0060035A"/>
    <w:rsid w:val="00601513"/>
    <w:rsid w:val="00601AE3"/>
    <w:rsid w:val="00602F46"/>
    <w:rsid w:val="006038FB"/>
    <w:rsid w:val="00605461"/>
    <w:rsid w:val="006058BE"/>
    <w:rsid w:val="00606951"/>
    <w:rsid w:val="00607C45"/>
    <w:rsid w:val="00610453"/>
    <w:rsid w:val="00610DE8"/>
    <w:rsid w:val="006110E2"/>
    <w:rsid w:val="00611D7C"/>
    <w:rsid w:val="00612C79"/>
    <w:rsid w:val="006157C9"/>
    <w:rsid w:val="0061636F"/>
    <w:rsid w:val="0061696A"/>
    <w:rsid w:val="00620773"/>
    <w:rsid w:val="0062176C"/>
    <w:rsid w:val="00621DCD"/>
    <w:rsid w:val="0062310C"/>
    <w:rsid w:val="0062366D"/>
    <w:rsid w:val="00626240"/>
    <w:rsid w:val="00626FC1"/>
    <w:rsid w:val="00627F77"/>
    <w:rsid w:val="00634033"/>
    <w:rsid w:val="00634C28"/>
    <w:rsid w:val="006365C5"/>
    <w:rsid w:val="00637733"/>
    <w:rsid w:val="00637EB4"/>
    <w:rsid w:val="006401D9"/>
    <w:rsid w:val="006417B7"/>
    <w:rsid w:val="006440C6"/>
    <w:rsid w:val="006468F3"/>
    <w:rsid w:val="00647176"/>
    <w:rsid w:val="006477B0"/>
    <w:rsid w:val="00651038"/>
    <w:rsid w:val="00652210"/>
    <w:rsid w:val="00653134"/>
    <w:rsid w:val="0065327C"/>
    <w:rsid w:val="006533EC"/>
    <w:rsid w:val="00653460"/>
    <w:rsid w:val="00653722"/>
    <w:rsid w:val="006554CC"/>
    <w:rsid w:val="0065598C"/>
    <w:rsid w:val="0065694E"/>
    <w:rsid w:val="006570D2"/>
    <w:rsid w:val="00657431"/>
    <w:rsid w:val="00666B2B"/>
    <w:rsid w:val="00667EC8"/>
    <w:rsid w:val="00670582"/>
    <w:rsid w:val="006705EE"/>
    <w:rsid w:val="00671289"/>
    <w:rsid w:val="00671477"/>
    <w:rsid w:val="00672C7C"/>
    <w:rsid w:val="00673DD0"/>
    <w:rsid w:val="006751B9"/>
    <w:rsid w:val="006757B0"/>
    <w:rsid w:val="006772A8"/>
    <w:rsid w:val="006777B2"/>
    <w:rsid w:val="00677A2E"/>
    <w:rsid w:val="006803FD"/>
    <w:rsid w:val="00681479"/>
    <w:rsid w:val="00681C54"/>
    <w:rsid w:val="00683154"/>
    <w:rsid w:val="00683769"/>
    <w:rsid w:val="00683E76"/>
    <w:rsid w:val="00684244"/>
    <w:rsid w:val="00684463"/>
    <w:rsid w:val="00685E86"/>
    <w:rsid w:val="006861C0"/>
    <w:rsid w:val="00686ED5"/>
    <w:rsid w:val="006874F7"/>
    <w:rsid w:val="00691B36"/>
    <w:rsid w:val="0069221B"/>
    <w:rsid w:val="00694818"/>
    <w:rsid w:val="00696817"/>
    <w:rsid w:val="006A073D"/>
    <w:rsid w:val="006A1B45"/>
    <w:rsid w:val="006A20BB"/>
    <w:rsid w:val="006A2C91"/>
    <w:rsid w:val="006A3B3C"/>
    <w:rsid w:val="006A4EBA"/>
    <w:rsid w:val="006A5145"/>
    <w:rsid w:val="006A5CCB"/>
    <w:rsid w:val="006A625C"/>
    <w:rsid w:val="006A76E5"/>
    <w:rsid w:val="006B040F"/>
    <w:rsid w:val="006B3754"/>
    <w:rsid w:val="006B447E"/>
    <w:rsid w:val="006B50CC"/>
    <w:rsid w:val="006B7D2F"/>
    <w:rsid w:val="006C0A0B"/>
    <w:rsid w:val="006C0F82"/>
    <w:rsid w:val="006C22EA"/>
    <w:rsid w:val="006C3313"/>
    <w:rsid w:val="006C584E"/>
    <w:rsid w:val="006C5E8B"/>
    <w:rsid w:val="006C6876"/>
    <w:rsid w:val="006C6A19"/>
    <w:rsid w:val="006C73E7"/>
    <w:rsid w:val="006C7CCA"/>
    <w:rsid w:val="006D03CA"/>
    <w:rsid w:val="006D0433"/>
    <w:rsid w:val="006D0DB5"/>
    <w:rsid w:val="006D15D4"/>
    <w:rsid w:val="006D36DC"/>
    <w:rsid w:val="006D5258"/>
    <w:rsid w:val="006D5A82"/>
    <w:rsid w:val="006E4168"/>
    <w:rsid w:val="006E4296"/>
    <w:rsid w:val="006E50F2"/>
    <w:rsid w:val="006E686B"/>
    <w:rsid w:val="006E6CDF"/>
    <w:rsid w:val="006F05D5"/>
    <w:rsid w:val="006F277D"/>
    <w:rsid w:val="006F45E8"/>
    <w:rsid w:val="006F4D3E"/>
    <w:rsid w:val="006F4DC9"/>
    <w:rsid w:val="006F5FC3"/>
    <w:rsid w:val="006F6D7C"/>
    <w:rsid w:val="006F7E8D"/>
    <w:rsid w:val="007001F6"/>
    <w:rsid w:val="00700745"/>
    <w:rsid w:val="00700F72"/>
    <w:rsid w:val="00700FC9"/>
    <w:rsid w:val="00701328"/>
    <w:rsid w:val="00704068"/>
    <w:rsid w:val="00704318"/>
    <w:rsid w:val="007044C3"/>
    <w:rsid w:val="00707738"/>
    <w:rsid w:val="007128C2"/>
    <w:rsid w:val="0071297E"/>
    <w:rsid w:val="007130CA"/>
    <w:rsid w:val="007131B5"/>
    <w:rsid w:val="00713F96"/>
    <w:rsid w:val="00714423"/>
    <w:rsid w:val="007150D6"/>
    <w:rsid w:val="007152A6"/>
    <w:rsid w:val="00715B02"/>
    <w:rsid w:val="00716852"/>
    <w:rsid w:val="00717700"/>
    <w:rsid w:val="00717B68"/>
    <w:rsid w:val="00720B0E"/>
    <w:rsid w:val="007210E6"/>
    <w:rsid w:val="00723273"/>
    <w:rsid w:val="00724F29"/>
    <w:rsid w:val="007263F6"/>
    <w:rsid w:val="007268AB"/>
    <w:rsid w:val="00726C66"/>
    <w:rsid w:val="00730159"/>
    <w:rsid w:val="00731952"/>
    <w:rsid w:val="00731B62"/>
    <w:rsid w:val="007334BA"/>
    <w:rsid w:val="00734DF9"/>
    <w:rsid w:val="00735AC9"/>
    <w:rsid w:val="0073779A"/>
    <w:rsid w:val="00737FC4"/>
    <w:rsid w:val="00740914"/>
    <w:rsid w:val="00740AEC"/>
    <w:rsid w:val="00741FEF"/>
    <w:rsid w:val="00742537"/>
    <w:rsid w:val="007426A5"/>
    <w:rsid w:val="00742A3D"/>
    <w:rsid w:val="007434F6"/>
    <w:rsid w:val="00745A6A"/>
    <w:rsid w:val="00750165"/>
    <w:rsid w:val="00750EFD"/>
    <w:rsid w:val="00751162"/>
    <w:rsid w:val="0075178C"/>
    <w:rsid w:val="0075233A"/>
    <w:rsid w:val="00752B00"/>
    <w:rsid w:val="00755994"/>
    <w:rsid w:val="00756BB6"/>
    <w:rsid w:val="00756DE0"/>
    <w:rsid w:val="00757CE8"/>
    <w:rsid w:val="0076060C"/>
    <w:rsid w:val="007632AF"/>
    <w:rsid w:val="00763A13"/>
    <w:rsid w:val="00764CAA"/>
    <w:rsid w:val="00764E2F"/>
    <w:rsid w:val="007650FD"/>
    <w:rsid w:val="00765EAB"/>
    <w:rsid w:val="00771E94"/>
    <w:rsid w:val="007723AC"/>
    <w:rsid w:val="00772534"/>
    <w:rsid w:val="00772A1F"/>
    <w:rsid w:val="00772F4A"/>
    <w:rsid w:val="007737FE"/>
    <w:rsid w:val="0077384C"/>
    <w:rsid w:val="007747D7"/>
    <w:rsid w:val="007753FA"/>
    <w:rsid w:val="00776556"/>
    <w:rsid w:val="00777F78"/>
    <w:rsid w:val="00782A54"/>
    <w:rsid w:val="00784C4D"/>
    <w:rsid w:val="00784D67"/>
    <w:rsid w:val="00785278"/>
    <w:rsid w:val="00786C2D"/>
    <w:rsid w:val="007908A8"/>
    <w:rsid w:val="0079154F"/>
    <w:rsid w:val="00791842"/>
    <w:rsid w:val="00792607"/>
    <w:rsid w:val="00793ED6"/>
    <w:rsid w:val="007957DC"/>
    <w:rsid w:val="00796EFA"/>
    <w:rsid w:val="007A22B4"/>
    <w:rsid w:val="007A2998"/>
    <w:rsid w:val="007A5FFC"/>
    <w:rsid w:val="007A7DEC"/>
    <w:rsid w:val="007B4863"/>
    <w:rsid w:val="007B4C28"/>
    <w:rsid w:val="007B5369"/>
    <w:rsid w:val="007B5C78"/>
    <w:rsid w:val="007B6044"/>
    <w:rsid w:val="007B637C"/>
    <w:rsid w:val="007B76E7"/>
    <w:rsid w:val="007B7F47"/>
    <w:rsid w:val="007C09EF"/>
    <w:rsid w:val="007C6337"/>
    <w:rsid w:val="007C6D8C"/>
    <w:rsid w:val="007C6E64"/>
    <w:rsid w:val="007C6E6F"/>
    <w:rsid w:val="007C7145"/>
    <w:rsid w:val="007C7677"/>
    <w:rsid w:val="007C77FA"/>
    <w:rsid w:val="007D01CC"/>
    <w:rsid w:val="007D031B"/>
    <w:rsid w:val="007D112E"/>
    <w:rsid w:val="007D244A"/>
    <w:rsid w:val="007D24CF"/>
    <w:rsid w:val="007D2E4B"/>
    <w:rsid w:val="007D3B7D"/>
    <w:rsid w:val="007D3DA2"/>
    <w:rsid w:val="007D41E8"/>
    <w:rsid w:val="007D42EC"/>
    <w:rsid w:val="007D4A6A"/>
    <w:rsid w:val="007D5DCF"/>
    <w:rsid w:val="007D744E"/>
    <w:rsid w:val="007E1510"/>
    <w:rsid w:val="007E45CA"/>
    <w:rsid w:val="007F17B7"/>
    <w:rsid w:val="007F1822"/>
    <w:rsid w:val="007F2769"/>
    <w:rsid w:val="007F3E32"/>
    <w:rsid w:val="007F56D8"/>
    <w:rsid w:val="007F6151"/>
    <w:rsid w:val="007F7815"/>
    <w:rsid w:val="00801520"/>
    <w:rsid w:val="00802328"/>
    <w:rsid w:val="00802508"/>
    <w:rsid w:val="00802792"/>
    <w:rsid w:val="008036BB"/>
    <w:rsid w:val="00804864"/>
    <w:rsid w:val="008049E8"/>
    <w:rsid w:val="008069FA"/>
    <w:rsid w:val="00806D22"/>
    <w:rsid w:val="00812285"/>
    <w:rsid w:val="00812888"/>
    <w:rsid w:val="008137EE"/>
    <w:rsid w:val="0081406B"/>
    <w:rsid w:val="00815A67"/>
    <w:rsid w:val="00815B72"/>
    <w:rsid w:val="00815D87"/>
    <w:rsid w:val="00816460"/>
    <w:rsid w:val="008166DA"/>
    <w:rsid w:val="008169BB"/>
    <w:rsid w:val="00817735"/>
    <w:rsid w:val="008214CF"/>
    <w:rsid w:val="00821BAE"/>
    <w:rsid w:val="00821EFA"/>
    <w:rsid w:val="0082237C"/>
    <w:rsid w:val="008236F1"/>
    <w:rsid w:val="00823848"/>
    <w:rsid w:val="0082559F"/>
    <w:rsid w:val="008256CD"/>
    <w:rsid w:val="008270EC"/>
    <w:rsid w:val="00827E0F"/>
    <w:rsid w:val="00827ED0"/>
    <w:rsid w:val="0083102B"/>
    <w:rsid w:val="008313D2"/>
    <w:rsid w:val="00836BFB"/>
    <w:rsid w:val="008379A1"/>
    <w:rsid w:val="00837F39"/>
    <w:rsid w:val="008417B0"/>
    <w:rsid w:val="00850588"/>
    <w:rsid w:val="00850815"/>
    <w:rsid w:val="00852689"/>
    <w:rsid w:val="008533C2"/>
    <w:rsid w:val="00853AB5"/>
    <w:rsid w:val="008542D7"/>
    <w:rsid w:val="00856748"/>
    <w:rsid w:val="00857676"/>
    <w:rsid w:val="00860383"/>
    <w:rsid w:val="00862CAD"/>
    <w:rsid w:val="00864615"/>
    <w:rsid w:val="0086511D"/>
    <w:rsid w:val="00866CE2"/>
    <w:rsid w:val="00870801"/>
    <w:rsid w:val="00870C4E"/>
    <w:rsid w:val="00870FA8"/>
    <w:rsid w:val="00871524"/>
    <w:rsid w:val="00872C18"/>
    <w:rsid w:val="00876C25"/>
    <w:rsid w:val="0087792F"/>
    <w:rsid w:val="008817EF"/>
    <w:rsid w:val="00882BBA"/>
    <w:rsid w:val="00883410"/>
    <w:rsid w:val="0088365B"/>
    <w:rsid w:val="008840A4"/>
    <w:rsid w:val="0088420B"/>
    <w:rsid w:val="008842DA"/>
    <w:rsid w:val="0088702D"/>
    <w:rsid w:val="0088785B"/>
    <w:rsid w:val="00890B33"/>
    <w:rsid w:val="00890DA2"/>
    <w:rsid w:val="0089171D"/>
    <w:rsid w:val="00894288"/>
    <w:rsid w:val="008957D6"/>
    <w:rsid w:val="00895D9E"/>
    <w:rsid w:val="008976DC"/>
    <w:rsid w:val="0089791C"/>
    <w:rsid w:val="008A3FBB"/>
    <w:rsid w:val="008A4081"/>
    <w:rsid w:val="008A56EE"/>
    <w:rsid w:val="008A65D1"/>
    <w:rsid w:val="008B0262"/>
    <w:rsid w:val="008B14AE"/>
    <w:rsid w:val="008B4CD2"/>
    <w:rsid w:val="008B66B5"/>
    <w:rsid w:val="008B6B32"/>
    <w:rsid w:val="008B7BF6"/>
    <w:rsid w:val="008C1397"/>
    <w:rsid w:val="008C16DC"/>
    <w:rsid w:val="008C1CE6"/>
    <w:rsid w:val="008C3B8B"/>
    <w:rsid w:val="008C44DE"/>
    <w:rsid w:val="008C466B"/>
    <w:rsid w:val="008C4E0F"/>
    <w:rsid w:val="008C5B97"/>
    <w:rsid w:val="008C6429"/>
    <w:rsid w:val="008C7164"/>
    <w:rsid w:val="008C7EFE"/>
    <w:rsid w:val="008D1482"/>
    <w:rsid w:val="008D1D1B"/>
    <w:rsid w:val="008D3AC6"/>
    <w:rsid w:val="008D527C"/>
    <w:rsid w:val="008D578F"/>
    <w:rsid w:val="008D6C73"/>
    <w:rsid w:val="008D6D4B"/>
    <w:rsid w:val="008D7F00"/>
    <w:rsid w:val="008E0EEE"/>
    <w:rsid w:val="008E2369"/>
    <w:rsid w:val="008E2ECB"/>
    <w:rsid w:val="008E3155"/>
    <w:rsid w:val="008E4ADE"/>
    <w:rsid w:val="008E7704"/>
    <w:rsid w:val="008F13ED"/>
    <w:rsid w:val="008F2150"/>
    <w:rsid w:val="008F34AD"/>
    <w:rsid w:val="008F7127"/>
    <w:rsid w:val="0090022F"/>
    <w:rsid w:val="00901BB2"/>
    <w:rsid w:val="00901D5D"/>
    <w:rsid w:val="00902093"/>
    <w:rsid w:val="00902179"/>
    <w:rsid w:val="00902796"/>
    <w:rsid w:val="00902D4F"/>
    <w:rsid w:val="0090540F"/>
    <w:rsid w:val="00905748"/>
    <w:rsid w:val="00906112"/>
    <w:rsid w:val="00907D4D"/>
    <w:rsid w:val="00911634"/>
    <w:rsid w:val="00911CE6"/>
    <w:rsid w:val="00913180"/>
    <w:rsid w:val="00913AB5"/>
    <w:rsid w:val="009144D9"/>
    <w:rsid w:val="00916023"/>
    <w:rsid w:val="009166D4"/>
    <w:rsid w:val="00916AFF"/>
    <w:rsid w:val="009215D7"/>
    <w:rsid w:val="00922712"/>
    <w:rsid w:val="00923F27"/>
    <w:rsid w:val="0092553E"/>
    <w:rsid w:val="00925E22"/>
    <w:rsid w:val="00925E55"/>
    <w:rsid w:val="0092650B"/>
    <w:rsid w:val="00926CD4"/>
    <w:rsid w:val="009271A4"/>
    <w:rsid w:val="00932438"/>
    <w:rsid w:val="009333CA"/>
    <w:rsid w:val="00933A50"/>
    <w:rsid w:val="0093432B"/>
    <w:rsid w:val="00935BF7"/>
    <w:rsid w:val="00942C13"/>
    <w:rsid w:val="00943977"/>
    <w:rsid w:val="00944302"/>
    <w:rsid w:val="0094489E"/>
    <w:rsid w:val="0094519C"/>
    <w:rsid w:val="009471AD"/>
    <w:rsid w:val="0094788B"/>
    <w:rsid w:val="00947B37"/>
    <w:rsid w:val="00947F2C"/>
    <w:rsid w:val="00951290"/>
    <w:rsid w:val="0095165F"/>
    <w:rsid w:val="00954753"/>
    <w:rsid w:val="00957500"/>
    <w:rsid w:val="009622D0"/>
    <w:rsid w:val="009635FC"/>
    <w:rsid w:val="0096475B"/>
    <w:rsid w:val="00964C30"/>
    <w:rsid w:val="00966B0A"/>
    <w:rsid w:val="00970138"/>
    <w:rsid w:val="009709FA"/>
    <w:rsid w:val="00970EA0"/>
    <w:rsid w:val="0097307F"/>
    <w:rsid w:val="009733EC"/>
    <w:rsid w:val="00973A88"/>
    <w:rsid w:val="0097499D"/>
    <w:rsid w:val="00974C5C"/>
    <w:rsid w:val="009754D3"/>
    <w:rsid w:val="009805DF"/>
    <w:rsid w:val="00982ACA"/>
    <w:rsid w:val="00983021"/>
    <w:rsid w:val="0098409A"/>
    <w:rsid w:val="009849FE"/>
    <w:rsid w:val="00986825"/>
    <w:rsid w:val="009870C4"/>
    <w:rsid w:val="00987A69"/>
    <w:rsid w:val="00990A92"/>
    <w:rsid w:val="00990AD6"/>
    <w:rsid w:val="00992D51"/>
    <w:rsid w:val="00994E63"/>
    <w:rsid w:val="0099787C"/>
    <w:rsid w:val="009A023A"/>
    <w:rsid w:val="009A1396"/>
    <w:rsid w:val="009A26F9"/>
    <w:rsid w:val="009A341D"/>
    <w:rsid w:val="009A3707"/>
    <w:rsid w:val="009A4738"/>
    <w:rsid w:val="009A4827"/>
    <w:rsid w:val="009A6203"/>
    <w:rsid w:val="009A6A27"/>
    <w:rsid w:val="009A6FA2"/>
    <w:rsid w:val="009B05B1"/>
    <w:rsid w:val="009B245C"/>
    <w:rsid w:val="009B5C34"/>
    <w:rsid w:val="009B686E"/>
    <w:rsid w:val="009B691B"/>
    <w:rsid w:val="009B7D22"/>
    <w:rsid w:val="009C03EE"/>
    <w:rsid w:val="009C097D"/>
    <w:rsid w:val="009C0D66"/>
    <w:rsid w:val="009C27CA"/>
    <w:rsid w:val="009C2D97"/>
    <w:rsid w:val="009C2EF3"/>
    <w:rsid w:val="009C390F"/>
    <w:rsid w:val="009C4294"/>
    <w:rsid w:val="009C4683"/>
    <w:rsid w:val="009C5156"/>
    <w:rsid w:val="009C6492"/>
    <w:rsid w:val="009D0EA6"/>
    <w:rsid w:val="009D33FC"/>
    <w:rsid w:val="009D3803"/>
    <w:rsid w:val="009D4055"/>
    <w:rsid w:val="009D4083"/>
    <w:rsid w:val="009D4FA2"/>
    <w:rsid w:val="009D5A82"/>
    <w:rsid w:val="009D7134"/>
    <w:rsid w:val="009E003C"/>
    <w:rsid w:val="009E0151"/>
    <w:rsid w:val="009E253C"/>
    <w:rsid w:val="009E4865"/>
    <w:rsid w:val="009E569A"/>
    <w:rsid w:val="009E69B6"/>
    <w:rsid w:val="009E7E91"/>
    <w:rsid w:val="009F2F05"/>
    <w:rsid w:val="009F4454"/>
    <w:rsid w:val="009F464F"/>
    <w:rsid w:val="009F4937"/>
    <w:rsid w:val="009F548C"/>
    <w:rsid w:val="009F5B00"/>
    <w:rsid w:val="009F61F1"/>
    <w:rsid w:val="00A00199"/>
    <w:rsid w:val="00A005B4"/>
    <w:rsid w:val="00A01DC1"/>
    <w:rsid w:val="00A02239"/>
    <w:rsid w:val="00A02567"/>
    <w:rsid w:val="00A03807"/>
    <w:rsid w:val="00A03D1C"/>
    <w:rsid w:val="00A0497E"/>
    <w:rsid w:val="00A064E2"/>
    <w:rsid w:val="00A07542"/>
    <w:rsid w:val="00A07A26"/>
    <w:rsid w:val="00A1070D"/>
    <w:rsid w:val="00A119B6"/>
    <w:rsid w:val="00A11C14"/>
    <w:rsid w:val="00A12C31"/>
    <w:rsid w:val="00A12E22"/>
    <w:rsid w:val="00A13F10"/>
    <w:rsid w:val="00A13F7F"/>
    <w:rsid w:val="00A14507"/>
    <w:rsid w:val="00A14E4D"/>
    <w:rsid w:val="00A1544D"/>
    <w:rsid w:val="00A17C42"/>
    <w:rsid w:val="00A22119"/>
    <w:rsid w:val="00A238B5"/>
    <w:rsid w:val="00A240B0"/>
    <w:rsid w:val="00A2500D"/>
    <w:rsid w:val="00A27F62"/>
    <w:rsid w:val="00A301DF"/>
    <w:rsid w:val="00A3070A"/>
    <w:rsid w:val="00A308F1"/>
    <w:rsid w:val="00A30E8C"/>
    <w:rsid w:val="00A32D86"/>
    <w:rsid w:val="00A35648"/>
    <w:rsid w:val="00A36F8E"/>
    <w:rsid w:val="00A37593"/>
    <w:rsid w:val="00A37674"/>
    <w:rsid w:val="00A37C50"/>
    <w:rsid w:val="00A37F32"/>
    <w:rsid w:val="00A41673"/>
    <w:rsid w:val="00A429B2"/>
    <w:rsid w:val="00A42D01"/>
    <w:rsid w:val="00A4340F"/>
    <w:rsid w:val="00A4343D"/>
    <w:rsid w:val="00A43A5D"/>
    <w:rsid w:val="00A46EA9"/>
    <w:rsid w:val="00A4778F"/>
    <w:rsid w:val="00A47C0E"/>
    <w:rsid w:val="00A50666"/>
    <w:rsid w:val="00A523F8"/>
    <w:rsid w:val="00A5575C"/>
    <w:rsid w:val="00A5628D"/>
    <w:rsid w:val="00A57BE9"/>
    <w:rsid w:val="00A57EAE"/>
    <w:rsid w:val="00A60FA8"/>
    <w:rsid w:val="00A61DCA"/>
    <w:rsid w:val="00A6340A"/>
    <w:rsid w:val="00A63504"/>
    <w:rsid w:val="00A637B9"/>
    <w:rsid w:val="00A637DE"/>
    <w:rsid w:val="00A638F1"/>
    <w:rsid w:val="00A664A1"/>
    <w:rsid w:val="00A6759B"/>
    <w:rsid w:val="00A70320"/>
    <w:rsid w:val="00A706D2"/>
    <w:rsid w:val="00A71938"/>
    <w:rsid w:val="00A7209F"/>
    <w:rsid w:val="00A720D7"/>
    <w:rsid w:val="00A72825"/>
    <w:rsid w:val="00A73D77"/>
    <w:rsid w:val="00A80B73"/>
    <w:rsid w:val="00A818EA"/>
    <w:rsid w:val="00A8345A"/>
    <w:rsid w:val="00A8357F"/>
    <w:rsid w:val="00A83F42"/>
    <w:rsid w:val="00A845BC"/>
    <w:rsid w:val="00A876B3"/>
    <w:rsid w:val="00A906FA"/>
    <w:rsid w:val="00A91410"/>
    <w:rsid w:val="00A928F9"/>
    <w:rsid w:val="00A96047"/>
    <w:rsid w:val="00AA09AF"/>
    <w:rsid w:val="00AA16D5"/>
    <w:rsid w:val="00AA2A3E"/>
    <w:rsid w:val="00AA386A"/>
    <w:rsid w:val="00AA7DC8"/>
    <w:rsid w:val="00AB03AB"/>
    <w:rsid w:val="00AB24AF"/>
    <w:rsid w:val="00AB3237"/>
    <w:rsid w:val="00AB3646"/>
    <w:rsid w:val="00AB4608"/>
    <w:rsid w:val="00AB4DD0"/>
    <w:rsid w:val="00AB5306"/>
    <w:rsid w:val="00AB54C0"/>
    <w:rsid w:val="00AB5711"/>
    <w:rsid w:val="00AB616C"/>
    <w:rsid w:val="00AB62C1"/>
    <w:rsid w:val="00AB6694"/>
    <w:rsid w:val="00AB6B99"/>
    <w:rsid w:val="00AB7C0C"/>
    <w:rsid w:val="00AC0511"/>
    <w:rsid w:val="00AC0EFA"/>
    <w:rsid w:val="00AC180C"/>
    <w:rsid w:val="00AC3D06"/>
    <w:rsid w:val="00AC560C"/>
    <w:rsid w:val="00AC6379"/>
    <w:rsid w:val="00AC765A"/>
    <w:rsid w:val="00AD0240"/>
    <w:rsid w:val="00AD05D6"/>
    <w:rsid w:val="00AD06F0"/>
    <w:rsid w:val="00AD168C"/>
    <w:rsid w:val="00AD1FD4"/>
    <w:rsid w:val="00AD3C61"/>
    <w:rsid w:val="00AD4F84"/>
    <w:rsid w:val="00AD5539"/>
    <w:rsid w:val="00AD62B8"/>
    <w:rsid w:val="00AD7480"/>
    <w:rsid w:val="00AD7F82"/>
    <w:rsid w:val="00AE07C3"/>
    <w:rsid w:val="00AE3955"/>
    <w:rsid w:val="00AE4876"/>
    <w:rsid w:val="00AE543A"/>
    <w:rsid w:val="00AF1001"/>
    <w:rsid w:val="00AF340B"/>
    <w:rsid w:val="00AF4C43"/>
    <w:rsid w:val="00AF5EAD"/>
    <w:rsid w:val="00B00109"/>
    <w:rsid w:val="00B005D3"/>
    <w:rsid w:val="00B007C9"/>
    <w:rsid w:val="00B01231"/>
    <w:rsid w:val="00B01946"/>
    <w:rsid w:val="00B01C65"/>
    <w:rsid w:val="00B02CFE"/>
    <w:rsid w:val="00B03146"/>
    <w:rsid w:val="00B04CA4"/>
    <w:rsid w:val="00B0636F"/>
    <w:rsid w:val="00B06FC2"/>
    <w:rsid w:val="00B07089"/>
    <w:rsid w:val="00B07251"/>
    <w:rsid w:val="00B072B1"/>
    <w:rsid w:val="00B07C3D"/>
    <w:rsid w:val="00B103B2"/>
    <w:rsid w:val="00B10A9D"/>
    <w:rsid w:val="00B113CE"/>
    <w:rsid w:val="00B12C47"/>
    <w:rsid w:val="00B12EC1"/>
    <w:rsid w:val="00B135AD"/>
    <w:rsid w:val="00B15E45"/>
    <w:rsid w:val="00B16E89"/>
    <w:rsid w:val="00B20C66"/>
    <w:rsid w:val="00B211A2"/>
    <w:rsid w:val="00B218F5"/>
    <w:rsid w:val="00B21C9E"/>
    <w:rsid w:val="00B225DE"/>
    <w:rsid w:val="00B22A31"/>
    <w:rsid w:val="00B23A3D"/>
    <w:rsid w:val="00B24118"/>
    <w:rsid w:val="00B246D7"/>
    <w:rsid w:val="00B25342"/>
    <w:rsid w:val="00B27C11"/>
    <w:rsid w:val="00B27C47"/>
    <w:rsid w:val="00B309EA"/>
    <w:rsid w:val="00B31DB6"/>
    <w:rsid w:val="00B321CD"/>
    <w:rsid w:val="00B3401C"/>
    <w:rsid w:val="00B343CD"/>
    <w:rsid w:val="00B34D77"/>
    <w:rsid w:val="00B35C75"/>
    <w:rsid w:val="00B360C3"/>
    <w:rsid w:val="00B37F00"/>
    <w:rsid w:val="00B40CB6"/>
    <w:rsid w:val="00B4233A"/>
    <w:rsid w:val="00B42B40"/>
    <w:rsid w:val="00B43D52"/>
    <w:rsid w:val="00B4705A"/>
    <w:rsid w:val="00B50320"/>
    <w:rsid w:val="00B506F2"/>
    <w:rsid w:val="00B509F8"/>
    <w:rsid w:val="00B531CF"/>
    <w:rsid w:val="00B54293"/>
    <w:rsid w:val="00B54ABA"/>
    <w:rsid w:val="00B54BB3"/>
    <w:rsid w:val="00B55D1F"/>
    <w:rsid w:val="00B565D6"/>
    <w:rsid w:val="00B56B74"/>
    <w:rsid w:val="00B577CD"/>
    <w:rsid w:val="00B60D17"/>
    <w:rsid w:val="00B61774"/>
    <w:rsid w:val="00B61A2E"/>
    <w:rsid w:val="00B62373"/>
    <w:rsid w:val="00B6344E"/>
    <w:rsid w:val="00B63F41"/>
    <w:rsid w:val="00B644E4"/>
    <w:rsid w:val="00B659BC"/>
    <w:rsid w:val="00B65C5E"/>
    <w:rsid w:val="00B676FB"/>
    <w:rsid w:val="00B678E0"/>
    <w:rsid w:val="00B71054"/>
    <w:rsid w:val="00B75AC7"/>
    <w:rsid w:val="00B75C87"/>
    <w:rsid w:val="00B76190"/>
    <w:rsid w:val="00B76854"/>
    <w:rsid w:val="00B76A6D"/>
    <w:rsid w:val="00B77372"/>
    <w:rsid w:val="00B80B5D"/>
    <w:rsid w:val="00B81159"/>
    <w:rsid w:val="00B832F1"/>
    <w:rsid w:val="00B8497E"/>
    <w:rsid w:val="00B84DBD"/>
    <w:rsid w:val="00B852B9"/>
    <w:rsid w:val="00B86A2B"/>
    <w:rsid w:val="00B86A54"/>
    <w:rsid w:val="00B86DA1"/>
    <w:rsid w:val="00B87073"/>
    <w:rsid w:val="00B90098"/>
    <w:rsid w:val="00B9046A"/>
    <w:rsid w:val="00B90F29"/>
    <w:rsid w:val="00B92492"/>
    <w:rsid w:val="00B94D03"/>
    <w:rsid w:val="00B95A67"/>
    <w:rsid w:val="00B95D4B"/>
    <w:rsid w:val="00B97F12"/>
    <w:rsid w:val="00BA1EE8"/>
    <w:rsid w:val="00BA2800"/>
    <w:rsid w:val="00BA2F1A"/>
    <w:rsid w:val="00BA3D8D"/>
    <w:rsid w:val="00BA4061"/>
    <w:rsid w:val="00BA5468"/>
    <w:rsid w:val="00BA6B4F"/>
    <w:rsid w:val="00BB15C1"/>
    <w:rsid w:val="00BB1833"/>
    <w:rsid w:val="00BB3156"/>
    <w:rsid w:val="00BB3343"/>
    <w:rsid w:val="00BB3F5F"/>
    <w:rsid w:val="00BB46E6"/>
    <w:rsid w:val="00BC153E"/>
    <w:rsid w:val="00BC193A"/>
    <w:rsid w:val="00BC21BE"/>
    <w:rsid w:val="00BC248F"/>
    <w:rsid w:val="00BC315B"/>
    <w:rsid w:val="00BC327B"/>
    <w:rsid w:val="00BC4B1B"/>
    <w:rsid w:val="00BC4B2E"/>
    <w:rsid w:val="00BC67CD"/>
    <w:rsid w:val="00BC796C"/>
    <w:rsid w:val="00BD227B"/>
    <w:rsid w:val="00BD238A"/>
    <w:rsid w:val="00BD460E"/>
    <w:rsid w:val="00BD5398"/>
    <w:rsid w:val="00BD6254"/>
    <w:rsid w:val="00BD7C63"/>
    <w:rsid w:val="00BE025B"/>
    <w:rsid w:val="00BE1DE2"/>
    <w:rsid w:val="00BE3542"/>
    <w:rsid w:val="00BE4C95"/>
    <w:rsid w:val="00BE4D15"/>
    <w:rsid w:val="00BE4E79"/>
    <w:rsid w:val="00BE4F47"/>
    <w:rsid w:val="00BE5F87"/>
    <w:rsid w:val="00BE62C9"/>
    <w:rsid w:val="00BF0BB6"/>
    <w:rsid w:val="00BF1266"/>
    <w:rsid w:val="00BF1FCD"/>
    <w:rsid w:val="00BF2028"/>
    <w:rsid w:val="00BF349D"/>
    <w:rsid w:val="00BF6D8C"/>
    <w:rsid w:val="00C0000A"/>
    <w:rsid w:val="00C005E1"/>
    <w:rsid w:val="00C02C20"/>
    <w:rsid w:val="00C03A25"/>
    <w:rsid w:val="00C041BF"/>
    <w:rsid w:val="00C04543"/>
    <w:rsid w:val="00C078B4"/>
    <w:rsid w:val="00C11E64"/>
    <w:rsid w:val="00C1254D"/>
    <w:rsid w:val="00C155A8"/>
    <w:rsid w:val="00C16BC3"/>
    <w:rsid w:val="00C177BF"/>
    <w:rsid w:val="00C2132D"/>
    <w:rsid w:val="00C21D78"/>
    <w:rsid w:val="00C232D2"/>
    <w:rsid w:val="00C24805"/>
    <w:rsid w:val="00C253BE"/>
    <w:rsid w:val="00C255AC"/>
    <w:rsid w:val="00C318D1"/>
    <w:rsid w:val="00C31A20"/>
    <w:rsid w:val="00C31B58"/>
    <w:rsid w:val="00C322AB"/>
    <w:rsid w:val="00C323C9"/>
    <w:rsid w:val="00C32DB1"/>
    <w:rsid w:val="00C32F25"/>
    <w:rsid w:val="00C3329F"/>
    <w:rsid w:val="00C3414D"/>
    <w:rsid w:val="00C360CA"/>
    <w:rsid w:val="00C411D9"/>
    <w:rsid w:val="00C41A21"/>
    <w:rsid w:val="00C42655"/>
    <w:rsid w:val="00C45658"/>
    <w:rsid w:val="00C45BF0"/>
    <w:rsid w:val="00C46DEA"/>
    <w:rsid w:val="00C471A5"/>
    <w:rsid w:val="00C47D0B"/>
    <w:rsid w:val="00C47DA2"/>
    <w:rsid w:val="00C52359"/>
    <w:rsid w:val="00C53033"/>
    <w:rsid w:val="00C533C4"/>
    <w:rsid w:val="00C53742"/>
    <w:rsid w:val="00C5397F"/>
    <w:rsid w:val="00C559A7"/>
    <w:rsid w:val="00C55FE1"/>
    <w:rsid w:val="00C57FDD"/>
    <w:rsid w:val="00C614A4"/>
    <w:rsid w:val="00C61CE4"/>
    <w:rsid w:val="00C6268C"/>
    <w:rsid w:val="00C628B3"/>
    <w:rsid w:val="00C62B89"/>
    <w:rsid w:val="00C63276"/>
    <w:rsid w:val="00C63C0E"/>
    <w:rsid w:val="00C65379"/>
    <w:rsid w:val="00C6541D"/>
    <w:rsid w:val="00C6548D"/>
    <w:rsid w:val="00C72F25"/>
    <w:rsid w:val="00C733BF"/>
    <w:rsid w:val="00C74335"/>
    <w:rsid w:val="00C758AD"/>
    <w:rsid w:val="00C76DB1"/>
    <w:rsid w:val="00C776BA"/>
    <w:rsid w:val="00C77837"/>
    <w:rsid w:val="00C82565"/>
    <w:rsid w:val="00C82987"/>
    <w:rsid w:val="00C82AAC"/>
    <w:rsid w:val="00C83B22"/>
    <w:rsid w:val="00C85394"/>
    <w:rsid w:val="00C85B3B"/>
    <w:rsid w:val="00C85FA0"/>
    <w:rsid w:val="00C86214"/>
    <w:rsid w:val="00C862EA"/>
    <w:rsid w:val="00C86DF2"/>
    <w:rsid w:val="00C9142D"/>
    <w:rsid w:val="00C917DC"/>
    <w:rsid w:val="00C9219A"/>
    <w:rsid w:val="00C92374"/>
    <w:rsid w:val="00C92AFB"/>
    <w:rsid w:val="00C92E1F"/>
    <w:rsid w:val="00C93594"/>
    <w:rsid w:val="00C93C7A"/>
    <w:rsid w:val="00C97694"/>
    <w:rsid w:val="00C97EB1"/>
    <w:rsid w:val="00CA0063"/>
    <w:rsid w:val="00CA09F3"/>
    <w:rsid w:val="00CA36F3"/>
    <w:rsid w:val="00CA3BC2"/>
    <w:rsid w:val="00CA418F"/>
    <w:rsid w:val="00CA45E5"/>
    <w:rsid w:val="00CA4782"/>
    <w:rsid w:val="00CA543C"/>
    <w:rsid w:val="00CA5F19"/>
    <w:rsid w:val="00CA7E64"/>
    <w:rsid w:val="00CB781C"/>
    <w:rsid w:val="00CC0384"/>
    <w:rsid w:val="00CC099B"/>
    <w:rsid w:val="00CC0C9A"/>
    <w:rsid w:val="00CC2F8A"/>
    <w:rsid w:val="00CC3BD2"/>
    <w:rsid w:val="00CC3C89"/>
    <w:rsid w:val="00CC4CE0"/>
    <w:rsid w:val="00CC54D4"/>
    <w:rsid w:val="00CC66C7"/>
    <w:rsid w:val="00CD002C"/>
    <w:rsid w:val="00CD077E"/>
    <w:rsid w:val="00CD186F"/>
    <w:rsid w:val="00CD18E5"/>
    <w:rsid w:val="00CD30B9"/>
    <w:rsid w:val="00CD32FF"/>
    <w:rsid w:val="00CD36D4"/>
    <w:rsid w:val="00CD56D4"/>
    <w:rsid w:val="00CD6D0B"/>
    <w:rsid w:val="00CE0175"/>
    <w:rsid w:val="00CE2F67"/>
    <w:rsid w:val="00CE331D"/>
    <w:rsid w:val="00CE3BFF"/>
    <w:rsid w:val="00CF189C"/>
    <w:rsid w:val="00CF20D9"/>
    <w:rsid w:val="00CF22CE"/>
    <w:rsid w:val="00CF23F8"/>
    <w:rsid w:val="00CF444A"/>
    <w:rsid w:val="00CF5FAA"/>
    <w:rsid w:val="00CF6724"/>
    <w:rsid w:val="00CF7188"/>
    <w:rsid w:val="00CF7480"/>
    <w:rsid w:val="00CF7F0B"/>
    <w:rsid w:val="00D01670"/>
    <w:rsid w:val="00D057C7"/>
    <w:rsid w:val="00D05C73"/>
    <w:rsid w:val="00D06CC7"/>
    <w:rsid w:val="00D07578"/>
    <w:rsid w:val="00D11630"/>
    <w:rsid w:val="00D11B45"/>
    <w:rsid w:val="00D12E5D"/>
    <w:rsid w:val="00D13125"/>
    <w:rsid w:val="00D13292"/>
    <w:rsid w:val="00D13F1C"/>
    <w:rsid w:val="00D145C5"/>
    <w:rsid w:val="00D168FB"/>
    <w:rsid w:val="00D178E0"/>
    <w:rsid w:val="00D21384"/>
    <w:rsid w:val="00D213C6"/>
    <w:rsid w:val="00D22516"/>
    <w:rsid w:val="00D22CE6"/>
    <w:rsid w:val="00D23322"/>
    <w:rsid w:val="00D2399A"/>
    <w:rsid w:val="00D23B12"/>
    <w:rsid w:val="00D241A3"/>
    <w:rsid w:val="00D26936"/>
    <w:rsid w:val="00D31437"/>
    <w:rsid w:val="00D32BE4"/>
    <w:rsid w:val="00D3324A"/>
    <w:rsid w:val="00D332A9"/>
    <w:rsid w:val="00D341D1"/>
    <w:rsid w:val="00D35331"/>
    <w:rsid w:val="00D35B53"/>
    <w:rsid w:val="00D3628E"/>
    <w:rsid w:val="00D42507"/>
    <w:rsid w:val="00D44812"/>
    <w:rsid w:val="00D463E3"/>
    <w:rsid w:val="00D46D60"/>
    <w:rsid w:val="00D4764B"/>
    <w:rsid w:val="00D511AE"/>
    <w:rsid w:val="00D53D47"/>
    <w:rsid w:val="00D57984"/>
    <w:rsid w:val="00D57B15"/>
    <w:rsid w:val="00D63081"/>
    <w:rsid w:val="00D65625"/>
    <w:rsid w:val="00D66174"/>
    <w:rsid w:val="00D6665A"/>
    <w:rsid w:val="00D6734C"/>
    <w:rsid w:val="00D70904"/>
    <w:rsid w:val="00D70C84"/>
    <w:rsid w:val="00D70E7A"/>
    <w:rsid w:val="00D71609"/>
    <w:rsid w:val="00D7182E"/>
    <w:rsid w:val="00D722AA"/>
    <w:rsid w:val="00D72917"/>
    <w:rsid w:val="00D75477"/>
    <w:rsid w:val="00D766C8"/>
    <w:rsid w:val="00D7750A"/>
    <w:rsid w:val="00D80F99"/>
    <w:rsid w:val="00D82015"/>
    <w:rsid w:val="00D85820"/>
    <w:rsid w:val="00D87966"/>
    <w:rsid w:val="00D91ED7"/>
    <w:rsid w:val="00D9306E"/>
    <w:rsid w:val="00D937F3"/>
    <w:rsid w:val="00D93A1B"/>
    <w:rsid w:val="00D940EC"/>
    <w:rsid w:val="00D94C4F"/>
    <w:rsid w:val="00D94FF2"/>
    <w:rsid w:val="00D969DA"/>
    <w:rsid w:val="00D96DEA"/>
    <w:rsid w:val="00D979BA"/>
    <w:rsid w:val="00D97E14"/>
    <w:rsid w:val="00D97FD6"/>
    <w:rsid w:val="00DA1AAC"/>
    <w:rsid w:val="00DA2505"/>
    <w:rsid w:val="00DA4402"/>
    <w:rsid w:val="00DA49BC"/>
    <w:rsid w:val="00DA5CA4"/>
    <w:rsid w:val="00DA5E66"/>
    <w:rsid w:val="00DA608F"/>
    <w:rsid w:val="00DB0236"/>
    <w:rsid w:val="00DB095E"/>
    <w:rsid w:val="00DB0D1B"/>
    <w:rsid w:val="00DB1642"/>
    <w:rsid w:val="00DB4387"/>
    <w:rsid w:val="00DB4850"/>
    <w:rsid w:val="00DB4859"/>
    <w:rsid w:val="00DB4A6E"/>
    <w:rsid w:val="00DB4AA0"/>
    <w:rsid w:val="00DB504F"/>
    <w:rsid w:val="00DB609E"/>
    <w:rsid w:val="00DB6229"/>
    <w:rsid w:val="00DB6A29"/>
    <w:rsid w:val="00DB6FFD"/>
    <w:rsid w:val="00DB7633"/>
    <w:rsid w:val="00DB7CF5"/>
    <w:rsid w:val="00DC127C"/>
    <w:rsid w:val="00DC291B"/>
    <w:rsid w:val="00DC693F"/>
    <w:rsid w:val="00DC7457"/>
    <w:rsid w:val="00DC78C0"/>
    <w:rsid w:val="00DD0624"/>
    <w:rsid w:val="00DD2085"/>
    <w:rsid w:val="00DD279C"/>
    <w:rsid w:val="00DD2A58"/>
    <w:rsid w:val="00DD4549"/>
    <w:rsid w:val="00DD6E48"/>
    <w:rsid w:val="00DD7679"/>
    <w:rsid w:val="00DE07B8"/>
    <w:rsid w:val="00DE1F50"/>
    <w:rsid w:val="00DE2EEE"/>
    <w:rsid w:val="00DE4585"/>
    <w:rsid w:val="00DE5DD6"/>
    <w:rsid w:val="00DE7963"/>
    <w:rsid w:val="00DF01A9"/>
    <w:rsid w:val="00DF0FB8"/>
    <w:rsid w:val="00DF1661"/>
    <w:rsid w:val="00DF1FE6"/>
    <w:rsid w:val="00DF24E2"/>
    <w:rsid w:val="00DF3B26"/>
    <w:rsid w:val="00DF3D8E"/>
    <w:rsid w:val="00DF4525"/>
    <w:rsid w:val="00DF5505"/>
    <w:rsid w:val="00DF7B07"/>
    <w:rsid w:val="00E01028"/>
    <w:rsid w:val="00E01626"/>
    <w:rsid w:val="00E0227C"/>
    <w:rsid w:val="00E024C9"/>
    <w:rsid w:val="00E0294F"/>
    <w:rsid w:val="00E04493"/>
    <w:rsid w:val="00E055FC"/>
    <w:rsid w:val="00E05B68"/>
    <w:rsid w:val="00E07452"/>
    <w:rsid w:val="00E07CFC"/>
    <w:rsid w:val="00E101FD"/>
    <w:rsid w:val="00E12B73"/>
    <w:rsid w:val="00E140F0"/>
    <w:rsid w:val="00E14DB1"/>
    <w:rsid w:val="00E15292"/>
    <w:rsid w:val="00E15F6D"/>
    <w:rsid w:val="00E16065"/>
    <w:rsid w:val="00E162F7"/>
    <w:rsid w:val="00E1659A"/>
    <w:rsid w:val="00E16AD0"/>
    <w:rsid w:val="00E17CFE"/>
    <w:rsid w:val="00E17E35"/>
    <w:rsid w:val="00E17E91"/>
    <w:rsid w:val="00E2109B"/>
    <w:rsid w:val="00E23484"/>
    <w:rsid w:val="00E254C3"/>
    <w:rsid w:val="00E2638B"/>
    <w:rsid w:val="00E2733C"/>
    <w:rsid w:val="00E27CC4"/>
    <w:rsid w:val="00E27D4C"/>
    <w:rsid w:val="00E3081E"/>
    <w:rsid w:val="00E30D0C"/>
    <w:rsid w:val="00E32E0C"/>
    <w:rsid w:val="00E33193"/>
    <w:rsid w:val="00E34041"/>
    <w:rsid w:val="00E34658"/>
    <w:rsid w:val="00E34FD5"/>
    <w:rsid w:val="00E36132"/>
    <w:rsid w:val="00E41240"/>
    <w:rsid w:val="00E4127C"/>
    <w:rsid w:val="00E4293C"/>
    <w:rsid w:val="00E44D41"/>
    <w:rsid w:val="00E459EB"/>
    <w:rsid w:val="00E45D11"/>
    <w:rsid w:val="00E46F2D"/>
    <w:rsid w:val="00E50AFD"/>
    <w:rsid w:val="00E53516"/>
    <w:rsid w:val="00E5378F"/>
    <w:rsid w:val="00E53D86"/>
    <w:rsid w:val="00E54051"/>
    <w:rsid w:val="00E63B85"/>
    <w:rsid w:val="00E65386"/>
    <w:rsid w:val="00E6629D"/>
    <w:rsid w:val="00E664D2"/>
    <w:rsid w:val="00E66B97"/>
    <w:rsid w:val="00E7286D"/>
    <w:rsid w:val="00E731D5"/>
    <w:rsid w:val="00E73662"/>
    <w:rsid w:val="00E747F9"/>
    <w:rsid w:val="00E74E77"/>
    <w:rsid w:val="00E804F3"/>
    <w:rsid w:val="00E82A31"/>
    <w:rsid w:val="00E85473"/>
    <w:rsid w:val="00E877B7"/>
    <w:rsid w:val="00E87DE3"/>
    <w:rsid w:val="00E909D9"/>
    <w:rsid w:val="00E92286"/>
    <w:rsid w:val="00E92F64"/>
    <w:rsid w:val="00E9404D"/>
    <w:rsid w:val="00E950EA"/>
    <w:rsid w:val="00E959F1"/>
    <w:rsid w:val="00E96B17"/>
    <w:rsid w:val="00E977A6"/>
    <w:rsid w:val="00E978B4"/>
    <w:rsid w:val="00E97F77"/>
    <w:rsid w:val="00EA207C"/>
    <w:rsid w:val="00EA289E"/>
    <w:rsid w:val="00EA3008"/>
    <w:rsid w:val="00EA317B"/>
    <w:rsid w:val="00EA5401"/>
    <w:rsid w:val="00EA6D6F"/>
    <w:rsid w:val="00EA7F11"/>
    <w:rsid w:val="00EB0E8F"/>
    <w:rsid w:val="00EB1F35"/>
    <w:rsid w:val="00EB2DDF"/>
    <w:rsid w:val="00EB37EC"/>
    <w:rsid w:val="00EB5750"/>
    <w:rsid w:val="00EB761C"/>
    <w:rsid w:val="00EC1D13"/>
    <w:rsid w:val="00EC2A5A"/>
    <w:rsid w:val="00EC4BE1"/>
    <w:rsid w:val="00EC5738"/>
    <w:rsid w:val="00EC58A9"/>
    <w:rsid w:val="00EC6104"/>
    <w:rsid w:val="00EC732C"/>
    <w:rsid w:val="00EC77A9"/>
    <w:rsid w:val="00ED0BCC"/>
    <w:rsid w:val="00ED2847"/>
    <w:rsid w:val="00ED2EC6"/>
    <w:rsid w:val="00ED2F0F"/>
    <w:rsid w:val="00ED314C"/>
    <w:rsid w:val="00ED40DC"/>
    <w:rsid w:val="00ED5888"/>
    <w:rsid w:val="00ED5D8C"/>
    <w:rsid w:val="00ED717E"/>
    <w:rsid w:val="00EE35AC"/>
    <w:rsid w:val="00EE3A00"/>
    <w:rsid w:val="00EE4E10"/>
    <w:rsid w:val="00EE5162"/>
    <w:rsid w:val="00EE710B"/>
    <w:rsid w:val="00EF10B3"/>
    <w:rsid w:val="00EF1BD4"/>
    <w:rsid w:val="00EF27FF"/>
    <w:rsid w:val="00EF3DE0"/>
    <w:rsid w:val="00EF577C"/>
    <w:rsid w:val="00EF6145"/>
    <w:rsid w:val="00EF6CD3"/>
    <w:rsid w:val="00F0082B"/>
    <w:rsid w:val="00F01DF5"/>
    <w:rsid w:val="00F041A8"/>
    <w:rsid w:val="00F10130"/>
    <w:rsid w:val="00F11F01"/>
    <w:rsid w:val="00F1261C"/>
    <w:rsid w:val="00F15AB5"/>
    <w:rsid w:val="00F16388"/>
    <w:rsid w:val="00F20BEC"/>
    <w:rsid w:val="00F2124F"/>
    <w:rsid w:val="00F217BB"/>
    <w:rsid w:val="00F2373D"/>
    <w:rsid w:val="00F252BD"/>
    <w:rsid w:val="00F254E5"/>
    <w:rsid w:val="00F2652E"/>
    <w:rsid w:val="00F26747"/>
    <w:rsid w:val="00F269BE"/>
    <w:rsid w:val="00F30B1A"/>
    <w:rsid w:val="00F30E46"/>
    <w:rsid w:val="00F312EE"/>
    <w:rsid w:val="00F31E2C"/>
    <w:rsid w:val="00F3215D"/>
    <w:rsid w:val="00F33F44"/>
    <w:rsid w:val="00F343A5"/>
    <w:rsid w:val="00F34A33"/>
    <w:rsid w:val="00F358DD"/>
    <w:rsid w:val="00F3680B"/>
    <w:rsid w:val="00F36818"/>
    <w:rsid w:val="00F36D29"/>
    <w:rsid w:val="00F370CC"/>
    <w:rsid w:val="00F371FC"/>
    <w:rsid w:val="00F4010B"/>
    <w:rsid w:val="00F41746"/>
    <w:rsid w:val="00F42824"/>
    <w:rsid w:val="00F44BA1"/>
    <w:rsid w:val="00F4514C"/>
    <w:rsid w:val="00F45A6E"/>
    <w:rsid w:val="00F46075"/>
    <w:rsid w:val="00F46350"/>
    <w:rsid w:val="00F47566"/>
    <w:rsid w:val="00F47C23"/>
    <w:rsid w:val="00F501A9"/>
    <w:rsid w:val="00F5070D"/>
    <w:rsid w:val="00F507B9"/>
    <w:rsid w:val="00F508F0"/>
    <w:rsid w:val="00F5107D"/>
    <w:rsid w:val="00F516D5"/>
    <w:rsid w:val="00F542E6"/>
    <w:rsid w:val="00F543D2"/>
    <w:rsid w:val="00F55D02"/>
    <w:rsid w:val="00F56F34"/>
    <w:rsid w:val="00F61BC0"/>
    <w:rsid w:val="00F61D8B"/>
    <w:rsid w:val="00F622C7"/>
    <w:rsid w:val="00F6301F"/>
    <w:rsid w:val="00F6454E"/>
    <w:rsid w:val="00F669E1"/>
    <w:rsid w:val="00F707C7"/>
    <w:rsid w:val="00F71096"/>
    <w:rsid w:val="00F719FE"/>
    <w:rsid w:val="00F72998"/>
    <w:rsid w:val="00F72E00"/>
    <w:rsid w:val="00F738DC"/>
    <w:rsid w:val="00F76080"/>
    <w:rsid w:val="00F7611C"/>
    <w:rsid w:val="00F7655F"/>
    <w:rsid w:val="00F8052D"/>
    <w:rsid w:val="00F81725"/>
    <w:rsid w:val="00F82089"/>
    <w:rsid w:val="00F82E7F"/>
    <w:rsid w:val="00F85A34"/>
    <w:rsid w:val="00F85FC8"/>
    <w:rsid w:val="00F871F5"/>
    <w:rsid w:val="00F8766D"/>
    <w:rsid w:val="00F87B40"/>
    <w:rsid w:val="00F87D05"/>
    <w:rsid w:val="00F917BB"/>
    <w:rsid w:val="00F92E87"/>
    <w:rsid w:val="00F92EBC"/>
    <w:rsid w:val="00F94B95"/>
    <w:rsid w:val="00F96411"/>
    <w:rsid w:val="00F97A27"/>
    <w:rsid w:val="00FA16B3"/>
    <w:rsid w:val="00FA3FC0"/>
    <w:rsid w:val="00FA4108"/>
    <w:rsid w:val="00FA5AB1"/>
    <w:rsid w:val="00FA6273"/>
    <w:rsid w:val="00FA70E0"/>
    <w:rsid w:val="00FA72B4"/>
    <w:rsid w:val="00FA7969"/>
    <w:rsid w:val="00FB1229"/>
    <w:rsid w:val="00FB1292"/>
    <w:rsid w:val="00FB1536"/>
    <w:rsid w:val="00FB20DF"/>
    <w:rsid w:val="00FB2B8A"/>
    <w:rsid w:val="00FB2E0C"/>
    <w:rsid w:val="00FB3DAB"/>
    <w:rsid w:val="00FB43B1"/>
    <w:rsid w:val="00FB4598"/>
    <w:rsid w:val="00FB58E8"/>
    <w:rsid w:val="00FB5E33"/>
    <w:rsid w:val="00FB6D9B"/>
    <w:rsid w:val="00FB7706"/>
    <w:rsid w:val="00FC0490"/>
    <w:rsid w:val="00FC1A30"/>
    <w:rsid w:val="00FC2D15"/>
    <w:rsid w:val="00FC4B1A"/>
    <w:rsid w:val="00FC5D25"/>
    <w:rsid w:val="00FC7434"/>
    <w:rsid w:val="00FC753E"/>
    <w:rsid w:val="00FC7E9B"/>
    <w:rsid w:val="00FD2813"/>
    <w:rsid w:val="00FD33C5"/>
    <w:rsid w:val="00FD39DF"/>
    <w:rsid w:val="00FD4510"/>
    <w:rsid w:val="00FD765E"/>
    <w:rsid w:val="00FE28DA"/>
    <w:rsid w:val="00FE28E6"/>
    <w:rsid w:val="00FE5CDD"/>
    <w:rsid w:val="00FE6CE8"/>
    <w:rsid w:val="00FE707F"/>
    <w:rsid w:val="00FE78ED"/>
    <w:rsid w:val="00FF35A5"/>
    <w:rsid w:val="00FF5D99"/>
    <w:rsid w:val="00FF65C1"/>
    <w:rsid w:val="00FF68F2"/>
    <w:rsid w:val="00FF7A13"/>
    <w:rsid w:val="04809EDA"/>
    <w:rsid w:val="0A6FAD13"/>
    <w:rsid w:val="36394AB3"/>
    <w:rsid w:val="41A7B368"/>
    <w:rsid w:val="440C98A0"/>
    <w:rsid w:val="5422F8B1"/>
    <w:rsid w:val="69E081E4"/>
    <w:rsid w:val="7EDF6B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734BAE1"/>
  <w15:docId w15:val="{551E20D8-86C7-4281-9EE6-063B0AC3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unhideWhenUsed="1"/>
    <w:lsdException w:name="List Bullet 4" w:semiHidden="1" w:unhideWhenUsed="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iPriority="0" w:unhideWhenUsed="1"/>
    <w:lsdException w:name="Body Text 3" w:semiHidden="1" w:uiPriority="0"/>
    <w:lsdException w:name="Body Text Indent 2" w:semiHidden="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E70"/>
    <w:pPr>
      <w:spacing w:after="0" w:line="240" w:lineRule="auto"/>
    </w:pPr>
    <w:rPr>
      <w:rFonts w:ascii="Corbel" w:eastAsia="Times New Roman" w:hAnsi="Corbel" w:cs="Times New Roman"/>
      <w:szCs w:val="24"/>
      <w:lang w:eastAsia="en-GB"/>
    </w:rPr>
  </w:style>
  <w:style w:type="paragraph" w:styleId="Heading1">
    <w:name w:val="heading 1"/>
    <w:basedOn w:val="Normal"/>
    <w:next w:val="Normal"/>
    <w:link w:val="Heading1Char"/>
    <w:uiPriority w:val="9"/>
    <w:qFormat/>
    <w:rsid w:val="004F2C25"/>
    <w:pPr>
      <w:keepNext/>
      <w:keepLines/>
      <w:numPr>
        <w:numId w:val="9"/>
      </w:numPr>
      <w:spacing w:before="240" w:line="259" w:lineRule="auto"/>
      <w:outlineLvl w:val="0"/>
    </w:pPr>
    <w:rPr>
      <w:rFonts w:asciiTheme="majorHAnsi" w:eastAsiaTheme="majorEastAsia" w:hAnsiTheme="majorHAnsi" w:cstheme="majorBidi"/>
      <w:color w:val="001747" w:themeColor="accent1" w:themeShade="BF"/>
      <w:sz w:val="32"/>
      <w:szCs w:val="32"/>
      <w:lang w:eastAsia="en-US"/>
    </w:rPr>
  </w:style>
  <w:style w:type="paragraph" w:styleId="Heading2">
    <w:name w:val="heading 2"/>
    <w:basedOn w:val="Normal"/>
    <w:next w:val="Normal"/>
    <w:link w:val="Heading2Char"/>
    <w:uiPriority w:val="9"/>
    <w:qFormat/>
    <w:rsid w:val="004F2C25"/>
    <w:pPr>
      <w:keepNext/>
      <w:keepLines/>
      <w:numPr>
        <w:ilvl w:val="1"/>
        <w:numId w:val="9"/>
      </w:numPr>
      <w:spacing w:before="40" w:line="259" w:lineRule="auto"/>
      <w:outlineLvl w:val="1"/>
    </w:pPr>
    <w:rPr>
      <w:rFonts w:asciiTheme="majorHAnsi" w:eastAsiaTheme="majorEastAsia" w:hAnsiTheme="majorHAnsi" w:cstheme="majorBidi"/>
      <w:color w:val="001747" w:themeColor="accent1" w:themeShade="BF"/>
      <w:sz w:val="26"/>
      <w:szCs w:val="26"/>
      <w:lang w:eastAsia="en-US"/>
    </w:rPr>
  </w:style>
  <w:style w:type="paragraph" w:styleId="Heading3">
    <w:name w:val="heading 3"/>
    <w:basedOn w:val="Normal"/>
    <w:next w:val="Normal"/>
    <w:link w:val="Heading3Char"/>
    <w:qFormat/>
    <w:rsid w:val="004F2C25"/>
    <w:pPr>
      <w:keepNext/>
      <w:keepLines/>
      <w:numPr>
        <w:ilvl w:val="2"/>
        <w:numId w:val="9"/>
      </w:numPr>
      <w:spacing w:before="40" w:line="259" w:lineRule="auto"/>
      <w:outlineLvl w:val="2"/>
    </w:pPr>
    <w:rPr>
      <w:rFonts w:asciiTheme="majorHAnsi" w:eastAsiaTheme="majorEastAsia" w:hAnsiTheme="majorHAnsi" w:cstheme="majorBidi"/>
      <w:color w:val="000F2F" w:themeColor="accent1" w:themeShade="7F"/>
      <w:lang w:eastAsia="en-US"/>
    </w:rPr>
  </w:style>
  <w:style w:type="paragraph" w:styleId="Heading4">
    <w:name w:val="heading 4"/>
    <w:basedOn w:val="Normal"/>
    <w:next w:val="Normal"/>
    <w:link w:val="Heading4Char"/>
    <w:uiPriority w:val="9"/>
    <w:qFormat/>
    <w:rsid w:val="004F2C25"/>
    <w:pPr>
      <w:keepNext/>
      <w:keepLines/>
      <w:numPr>
        <w:ilvl w:val="3"/>
        <w:numId w:val="9"/>
      </w:numPr>
      <w:spacing w:before="40" w:line="259" w:lineRule="auto"/>
      <w:outlineLvl w:val="3"/>
    </w:pPr>
    <w:rPr>
      <w:rFonts w:asciiTheme="majorHAnsi" w:eastAsiaTheme="majorEastAsia" w:hAnsiTheme="majorHAnsi" w:cstheme="majorBidi"/>
      <w:i/>
      <w:iCs/>
      <w:color w:val="001747" w:themeColor="accent1" w:themeShade="BF"/>
      <w:szCs w:val="22"/>
      <w:lang w:eastAsia="en-US"/>
    </w:rPr>
  </w:style>
  <w:style w:type="paragraph" w:styleId="Heading5">
    <w:name w:val="heading 5"/>
    <w:basedOn w:val="Normal"/>
    <w:next w:val="Normal"/>
    <w:link w:val="Heading5Char"/>
    <w:uiPriority w:val="99"/>
    <w:qFormat/>
    <w:rsid w:val="004F2C25"/>
    <w:pPr>
      <w:keepNext/>
      <w:keepLines/>
      <w:numPr>
        <w:ilvl w:val="4"/>
        <w:numId w:val="9"/>
      </w:numPr>
      <w:spacing w:before="40" w:line="259" w:lineRule="auto"/>
      <w:outlineLvl w:val="4"/>
    </w:pPr>
    <w:rPr>
      <w:rFonts w:ascii="Cambria" w:eastAsia="MS Gothic" w:hAnsi="Cambria"/>
      <w:color w:val="1F4E79"/>
      <w:szCs w:val="22"/>
      <w:lang w:val="en-US" w:eastAsia="en-US"/>
    </w:rPr>
  </w:style>
  <w:style w:type="paragraph" w:styleId="Heading6">
    <w:name w:val="heading 6"/>
    <w:basedOn w:val="Normal"/>
    <w:next w:val="Normal"/>
    <w:link w:val="Heading6Char"/>
    <w:qFormat/>
    <w:rsid w:val="004F2C25"/>
    <w:pPr>
      <w:keepNext/>
      <w:keepLines/>
      <w:numPr>
        <w:ilvl w:val="5"/>
        <w:numId w:val="9"/>
      </w:numPr>
      <w:spacing w:before="40" w:line="259" w:lineRule="auto"/>
      <w:outlineLvl w:val="5"/>
    </w:pPr>
    <w:rPr>
      <w:rFonts w:ascii="Cambria" w:eastAsia="MS Gothic" w:hAnsi="Cambria"/>
      <w:iCs/>
      <w:color w:val="1F4E79"/>
      <w:szCs w:val="22"/>
      <w:lang w:val="en-US" w:eastAsia="en-US"/>
    </w:rPr>
  </w:style>
  <w:style w:type="paragraph" w:styleId="Heading7">
    <w:name w:val="heading 7"/>
    <w:basedOn w:val="Normal"/>
    <w:next w:val="Normal"/>
    <w:link w:val="Heading7Char"/>
    <w:qFormat/>
    <w:rsid w:val="004F2C25"/>
    <w:pPr>
      <w:keepNext/>
      <w:keepLines/>
      <w:numPr>
        <w:ilvl w:val="6"/>
        <w:numId w:val="9"/>
      </w:numPr>
      <w:spacing w:before="40" w:line="259" w:lineRule="auto"/>
      <w:outlineLvl w:val="6"/>
    </w:pPr>
    <w:rPr>
      <w:rFonts w:ascii="Cambria" w:eastAsia="MS Gothic" w:hAnsi="Cambria"/>
      <w:iCs/>
      <w:color w:val="1F4E79"/>
      <w:szCs w:val="22"/>
      <w:lang w:val="en-US" w:eastAsia="en-US"/>
    </w:rPr>
  </w:style>
  <w:style w:type="paragraph" w:styleId="Heading8">
    <w:name w:val="heading 8"/>
    <w:basedOn w:val="Normal"/>
    <w:next w:val="Normal"/>
    <w:link w:val="Heading8Char"/>
    <w:qFormat/>
    <w:rsid w:val="004F2C25"/>
    <w:pPr>
      <w:keepNext/>
      <w:keepLines/>
      <w:numPr>
        <w:ilvl w:val="7"/>
        <w:numId w:val="9"/>
      </w:numPr>
      <w:spacing w:before="40" w:line="259" w:lineRule="auto"/>
      <w:outlineLvl w:val="7"/>
    </w:pPr>
    <w:rPr>
      <w:rFonts w:ascii="Cambria" w:eastAsia="MS Gothic" w:hAnsi="Cambria"/>
      <w:caps/>
      <w:color w:val="1F4E79"/>
      <w:sz w:val="32"/>
      <w:szCs w:val="22"/>
      <w:lang w:val="en-US" w:eastAsia="en-US"/>
    </w:rPr>
  </w:style>
  <w:style w:type="paragraph" w:styleId="Heading9">
    <w:name w:val="heading 9"/>
    <w:basedOn w:val="Normal"/>
    <w:next w:val="Normal"/>
    <w:link w:val="Heading9Char"/>
    <w:qFormat/>
    <w:rsid w:val="004F2C25"/>
    <w:pPr>
      <w:keepNext/>
      <w:keepLines/>
      <w:numPr>
        <w:ilvl w:val="8"/>
        <w:numId w:val="9"/>
      </w:numPr>
      <w:spacing w:before="40" w:line="259" w:lineRule="auto"/>
      <w:outlineLvl w:val="8"/>
    </w:pPr>
    <w:rPr>
      <w:rFonts w:ascii="Cambria" w:eastAsia="MS Gothic" w:hAnsi="Cambria"/>
      <w:b/>
      <w:iCs/>
      <w:color w:val="B3B3B3"/>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F4AF7"/>
  </w:style>
  <w:style w:type="paragraph" w:customStyle="1" w:styleId="EAHeading1">
    <w:name w:val="EA Heading 1"/>
    <w:basedOn w:val="Heading1"/>
    <w:next w:val="EAHeading2"/>
    <w:uiPriority w:val="5"/>
    <w:qFormat/>
    <w:rsid w:val="000321CF"/>
    <w:pPr>
      <w:numPr>
        <w:numId w:val="1"/>
      </w:numPr>
      <w:tabs>
        <w:tab w:val="left" w:pos="709"/>
      </w:tabs>
      <w:spacing w:after="120" w:line="240" w:lineRule="atLeast"/>
    </w:pPr>
    <w:rPr>
      <w:rFonts w:ascii="Corbel" w:hAnsi="Corbel" w:cs="Tahoma"/>
      <w:b/>
      <w:color w:val="00A9E4"/>
      <w:sz w:val="24"/>
      <w:szCs w:val="24"/>
    </w:rPr>
  </w:style>
  <w:style w:type="paragraph" w:customStyle="1" w:styleId="TableHeading">
    <w:name w:val="Table Heading"/>
    <w:basedOn w:val="Normal"/>
    <w:uiPriority w:val="2"/>
    <w:semiHidden/>
    <w:qFormat/>
    <w:rsid w:val="005F4AF7"/>
    <w:pPr>
      <w:spacing w:before="120" w:after="120" w:line="240" w:lineRule="atLeast"/>
    </w:pPr>
    <w:rPr>
      <w:rFonts w:ascii="Arial" w:eastAsiaTheme="minorHAnsi" w:hAnsi="Arial" w:cstheme="minorBidi"/>
      <w:color w:val="FFFFFF"/>
      <w:sz w:val="20"/>
      <w:szCs w:val="20"/>
      <w:lang w:eastAsia="en-US"/>
    </w:rPr>
  </w:style>
  <w:style w:type="paragraph" w:customStyle="1" w:styleId="TableText">
    <w:name w:val="Table Text"/>
    <w:basedOn w:val="Normal"/>
    <w:link w:val="TableTextChar"/>
    <w:semiHidden/>
    <w:qFormat/>
    <w:rsid w:val="005F4AF7"/>
    <w:pPr>
      <w:spacing w:before="120" w:after="120" w:line="220" w:lineRule="atLeast"/>
    </w:pPr>
    <w:rPr>
      <w:rFonts w:ascii="Arial" w:eastAsiaTheme="minorHAnsi" w:hAnsi="Arial" w:cstheme="minorBidi"/>
      <w:color w:val="55575A"/>
      <w:sz w:val="18"/>
      <w:szCs w:val="20"/>
      <w:lang w:eastAsia="en-US"/>
    </w:rPr>
  </w:style>
  <w:style w:type="paragraph" w:customStyle="1" w:styleId="EAHeading3">
    <w:name w:val="EA Heading 3"/>
    <w:basedOn w:val="EANormal"/>
    <w:next w:val="EANormal"/>
    <w:qFormat/>
    <w:rsid w:val="008B66B5"/>
    <w:pPr>
      <w:spacing w:before="240" w:after="0"/>
      <w:jc w:val="left"/>
    </w:pPr>
    <w:rPr>
      <w:rFonts w:eastAsia="MS Mincho"/>
      <w:b/>
      <w:u w:val="single"/>
    </w:rPr>
  </w:style>
  <w:style w:type="paragraph" w:customStyle="1" w:styleId="EANormalHighlighted">
    <w:name w:val="EA Normal (Highlighted)"/>
    <w:basedOn w:val="EANormal"/>
    <w:next w:val="EANormal"/>
    <w:qFormat/>
    <w:rsid w:val="008B66B5"/>
    <w:pPr>
      <w:shd w:val="clear" w:color="auto" w:fill="D9D9D9" w:themeFill="background1" w:themeFillShade="D9"/>
    </w:pPr>
  </w:style>
  <w:style w:type="table" w:customStyle="1" w:styleId="GridTable41">
    <w:name w:val="Grid Table 4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numbering" w:customStyle="1" w:styleId="NumberedList">
    <w:name w:val="Numbered List"/>
    <w:uiPriority w:val="99"/>
    <w:rsid w:val="005F4AF7"/>
    <w:pPr>
      <w:numPr>
        <w:numId w:val="2"/>
      </w:numPr>
    </w:pPr>
  </w:style>
  <w:style w:type="character" w:styleId="PlaceholderText">
    <w:name w:val="Placeholder Text"/>
    <w:basedOn w:val="DefaultParagraphFont"/>
    <w:uiPriority w:val="99"/>
    <w:semiHidden/>
    <w:rsid w:val="005F4AF7"/>
    <w:rPr>
      <w:color w:val="808080"/>
    </w:rPr>
  </w:style>
  <w:style w:type="table" w:styleId="TableGrid">
    <w:name w:val="Table Grid"/>
    <w:basedOn w:val="TableNormal"/>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F4AF7"/>
    <w:rPr>
      <w:rFonts w:ascii="Segoe UI" w:hAnsi="Segoe UI" w:cs="Segoe UI"/>
      <w:sz w:val="18"/>
      <w:szCs w:val="18"/>
    </w:rPr>
  </w:style>
  <w:style w:type="character" w:customStyle="1" w:styleId="BalloonTextChar">
    <w:name w:val="Balloon Text Char"/>
    <w:basedOn w:val="DefaultParagraphFont"/>
    <w:link w:val="BalloonText"/>
    <w:uiPriority w:val="99"/>
    <w:rsid w:val="004F2C25"/>
    <w:rPr>
      <w:rFonts w:ascii="Segoe UI" w:eastAsia="Times New Roman" w:hAnsi="Segoe UI" w:cs="Segoe UI"/>
      <w:sz w:val="18"/>
      <w:szCs w:val="18"/>
      <w:lang w:eastAsia="en-GB"/>
    </w:rPr>
  </w:style>
  <w:style w:type="paragraph" w:customStyle="1" w:styleId="BulletLevel2">
    <w:name w:val="Bullet Level 2"/>
    <w:uiPriority w:val="3"/>
    <w:semiHidden/>
    <w:qFormat/>
    <w:rsid w:val="005F4AF7"/>
    <w:pPr>
      <w:spacing w:after="60" w:line="240" w:lineRule="atLeast"/>
    </w:pPr>
    <w:rPr>
      <w:rFonts w:ascii="Arial" w:hAnsi="Arial"/>
      <w:sz w:val="20"/>
      <w:szCs w:val="20"/>
    </w:rPr>
  </w:style>
  <w:style w:type="numbering" w:customStyle="1" w:styleId="Multilist1">
    <w:name w:val="Multilist 1"/>
    <w:uiPriority w:val="99"/>
    <w:rsid w:val="005F4AF7"/>
    <w:pPr>
      <w:numPr>
        <w:numId w:val="3"/>
      </w:numPr>
    </w:pPr>
  </w:style>
  <w:style w:type="numbering" w:customStyle="1" w:styleId="Multilist2">
    <w:name w:val="Multilist 2"/>
    <w:uiPriority w:val="99"/>
    <w:rsid w:val="005F4AF7"/>
    <w:pPr>
      <w:numPr>
        <w:numId w:val="4"/>
      </w:numPr>
    </w:pPr>
  </w:style>
  <w:style w:type="character" w:styleId="CommentReference">
    <w:name w:val="annotation reference"/>
    <w:basedOn w:val="DefaultParagraphFont"/>
    <w:uiPriority w:val="99"/>
    <w:rsid w:val="005F4AF7"/>
    <w:rPr>
      <w:sz w:val="16"/>
      <w:szCs w:val="16"/>
    </w:rPr>
  </w:style>
  <w:style w:type="paragraph" w:styleId="CommentSubject">
    <w:name w:val="annotation subject"/>
    <w:basedOn w:val="Normal"/>
    <w:link w:val="CommentSubjectChar"/>
    <w:uiPriority w:val="99"/>
    <w:semiHidden/>
    <w:rsid w:val="004F2C25"/>
    <w:rPr>
      <w:rFonts w:ascii="Arial" w:eastAsiaTheme="minorHAnsi" w:hAnsi="Arial" w:cstheme="minorBidi"/>
      <w:b/>
      <w:bCs/>
      <w:sz w:val="20"/>
      <w:szCs w:val="20"/>
      <w:lang w:eastAsia="en-US"/>
    </w:rPr>
  </w:style>
  <w:style w:type="character" w:customStyle="1" w:styleId="CommentSubjectChar">
    <w:name w:val="Comment Subject Char"/>
    <w:basedOn w:val="DefaultParagraphFont"/>
    <w:link w:val="CommentSubject"/>
    <w:uiPriority w:val="99"/>
    <w:semiHidden/>
    <w:rsid w:val="004F2C25"/>
    <w:rPr>
      <w:rFonts w:ascii="Arial" w:hAnsi="Arial"/>
      <w:b/>
      <w:bCs/>
      <w:sz w:val="20"/>
      <w:szCs w:val="20"/>
    </w:rPr>
  </w:style>
  <w:style w:type="table" w:customStyle="1" w:styleId="GridTable412">
    <w:name w:val="Grid Table 412"/>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paragraph" w:styleId="Revision">
    <w:name w:val="Revision"/>
    <w:hidden/>
    <w:uiPriority w:val="99"/>
    <w:semiHidden/>
    <w:rsid w:val="005F4AF7"/>
    <w:pPr>
      <w:spacing w:after="0" w:line="240" w:lineRule="auto"/>
    </w:pPr>
    <w:rPr>
      <w:rFonts w:ascii="Arial" w:hAnsi="Arial"/>
      <w:sz w:val="20"/>
      <w:szCs w:val="20"/>
    </w:rPr>
  </w:style>
  <w:style w:type="table" w:customStyle="1" w:styleId="GridTable5Dark-Accent11">
    <w:name w:val="Grid Table 5 Dark - Accent 11"/>
    <w:basedOn w:val="TableNormal"/>
    <w:next w:val="TableNormal"/>
    <w:uiPriority w:val="50"/>
    <w:rsid w:val="005F4AF7"/>
    <w:pPr>
      <w:spacing w:after="0" w:line="240" w:lineRule="auto"/>
    </w:pPr>
    <w:rPr>
      <w:rFonts w:ascii="Calibri" w:eastAsia="Calibri" w:hAnsi="Calibri" w:cs="Times New Roman"/>
      <w:lang w:val="en-US"/>
    </w:rPr>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DEEAF6"/>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aliases w:val="Nbpage Moens,AQC Footnote,RSK-FT,RSK-FT1,RSK-FT2,Footnote,Footnote Text Char Char Char Char,Footnote Text1,Footnote Text Char Char,Footnote Text Char Char Char,Footnote Text1 Char Char Char Char Char Char Char Char,ft,single space,ADB,fn,C"/>
    <w:basedOn w:val="Normal"/>
    <w:link w:val="FootnoteTextChar"/>
    <w:uiPriority w:val="99"/>
    <w:qFormat/>
    <w:rsid w:val="004F2C25"/>
    <w:pPr>
      <w:spacing w:before="120"/>
      <w:ind w:left="284" w:hanging="284"/>
    </w:pPr>
    <w:rPr>
      <w:rFonts w:eastAsia="Calibri" w:cs="Garamond"/>
      <w:sz w:val="18"/>
      <w:szCs w:val="18"/>
      <w:lang w:eastAsia="en-US"/>
    </w:rPr>
  </w:style>
  <w:style w:type="character" w:customStyle="1" w:styleId="FootnoteTextChar">
    <w:name w:val="Footnote Text Char"/>
    <w:aliases w:val="Nbpage Moens Char,AQC Footnote Char,RSK-FT Char,RSK-FT1 Char,RSK-FT2 Char,Footnote Char,Footnote Text Char Char Char Char Char,Footnote Text1 Char,Footnote Text Char Char Char1,Footnote Text Char Char Char Char1,ft Char,ADB Char"/>
    <w:basedOn w:val="DefaultParagraphFont"/>
    <w:link w:val="FootnoteText"/>
    <w:uiPriority w:val="99"/>
    <w:rsid w:val="004F2C25"/>
    <w:rPr>
      <w:rFonts w:ascii="Corbel" w:eastAsia="Calibri" w:hAnsi="Corbel" w:cs="Garamond"/>
      <w:sz w:val="18"/>
      <w:szCs w:val="18"/>
    </w:rPr>
  </w:style>
  <w:style w:type="character" w:styleId="FootnoteReference">
    <w:name w:val="footnote reference"/>
    <w:aliases w:val="16 Point,Superscript 6 Point,Superscript 6 Point + 11 pt,ftref,Footnote text,Ref. de nota al pie1,Footnote Reference Number,Ref,de nota al pie,Footnote symbol,Знак сноски-FN,Footnote Reference Superscript,Footnote Reference_LVL6,BVI f"/>
    <w:basedOn w:val="DefaultParagraphFont"/>
    <w:link w:val="ftrefChar1"/>
    <w:uiPriority w:val="99"/>
    <w:qFormat/>
    <w:rsid w:val="00B37F00"/>
    <w:rPr>
      <w:rFonts w:ascii="Corbel" w:hAnsi="Corbel"/>
      <w:sz w:val="18"/>
      <w:szCs w:val="18"/>
      <w:vertAlign w:val="superscript"/>
    </w:rPr>
  </w:style>
  <w:style w:type="paragraph" w:customStyle="1" w:styleId="Bullet">
    <w:name w:val="Bullet"/>
    <w:basedOn w:val="Normal"/>
    <w:next w:val="Normal"/>
    <w:link w:val="BulletChar"/>
    <w:semiHidden/>
    <w:qFormat/>
    <w:rsid w:val="004F2C25"/>
    <w:pPr>
      <w:keepLines/>
      <w:tabs>
        <w:tab w:val="left" w:pos="1418"/>
        <w:tab w:val="right" w:pos="9214"/>
      </w:tabs>
      <w:spacing w:before="120" w:after="40"/>
      <w:ind w:left="1217" w:hanging="360"/>
    </w:pPr>
    <w:rPr>
      <w:rFonts w:ascii="Arial" w:hAnsi="Arial"/>
      <w:szCs w:val="20"/>
      <w:lang w:eastAsia="en-US"/>
    </w:rPr>
  </w:style>
  <w:style w:type="character" w:customStyle="1" w:styleId="BulletChar">
    <w:name w:val="Bullet Char"/>
    <w:basedOn w:val="DefaultParagraphFont"/>
    <w:link w:val="Bullet"/>
    <w:semiHidden/>
    <w:rsid w:val="004F2C25"/>
    <w:rPr>
      <w:rFonts w:ascii="Arial" w:eastAsia="Times New Roman" w:hAnsi="Arial" w:cs="Times New Roman"/>
      <w:szCs w:val="20"/>
    </w:rPr>
  </w:style>
  <w:style w:type="paragraph" w:customStyle="1" w:styleId="EAIntroRecipientAddress">
    <w:name w:val="EA Intro Recipient Address"/>
    <w:basedOn w:val="Normal"/>
    <w:rsid w:val="000260E7"/>
    <w:rPr>
      <w:szCs w:val="22"/>
    </w:rPr>
  </w:style>
  <w:style w:type="table" w:customStyle="1" w:styleId="GridTable411">
    <w:name w:val="Grid Table 411"/>
    <w:basedOn w:val="TableNormal"/>
    <w:uiPriority w:val="49"/>
    <w:rsid w:val="005F4AF7"/>
    <w:pPr>
      <w:spacing w:before="120" w:after="120" w:line="240" w:lineRule="atLeast"/>
    </w:pPr>
    <w:rPr>
      <w:rFonts w:ascii="Arial" w:hAnsi="Arial"/>
      <w:sz w:val="18"/>
      <w:szCs w:val="20"/>
    </w:rPr>
    <w:tblPr>
      <w:tblBorders>
        <w:insideH w:val="single" w:sz="2" w:space="0" w:color="55575A"/>
      </w:tblBorders>
      <w:tblCellMar>
        <w:left w:w="142" w:type="dxa"/>
        <w:right w:w="142" w:type="dxa"/>
      </w:tblCellMar>
    </w:tblPr>
    <w:tcPr>
      <w:shd w:val="clear" w:color="auto" w:fill="auto"/>
      <w:vAlign w:val="center"/>
    </w:tcPr>
    <w:tblStylePr w:type="firstRow">
      <w:pPr>
        <w:wordWrap/>
        <w:spacing w:line="240" w:lineRule="atLeast"/>
        <w:jc w:val="left"/>
      </w:pPr>
      <w:rPr>
        <w:rFonts w:ascii="Arial" w:hAnsi="Arial"/>
        <w:b w:val="0"/>
        <w:bCs/>
        <w:i w:val="0"/>
        <w:color w:val="FFFFFF"/>
        <w:sz w:val="20"/>
      </w:rPr>
      <w:tblPr/>
      <w:tcPr>
        <w:tcBorders>
          <w:top w:val="single" w:sz="4" w:space="0" w:color="1F4E79"/>
          <w:left w:val="single" w:sz="4" w:space="0" w:color="1F4E79"/>
          <w:bottom w:val="single" w:sz="4" w:space="0" w:color="1F4E79"/>
          <w:right w:val="single" w:sz="4" w:space="0" w:color="1F4E79"/>
          <w:insideH w:val="nil"/>
          <w:insideV w:val="single" w:sz="24" w:space="0" w:color="FFFFFF"/>
        </w:tcBorders>
        <w:shd w:val="clear" w:color="auto" w:fill="1F4E79"/>
        <w:vAlign w:val="top"/>
      </w:tcPr>
    </w:tblStylePr>
    <w:tblStylePr w:type="lastRow">
      <w:rPr>
        <w:b w:val="0"/>
        <w:bCs/>
      </w:rPr>
      <w:tblPr/>
      <w:tcPr>
        <w:tcBorders>
          <w:top w:val="nil"/>
          <w:left w:val="nil"/>
          <w:bottom w:val="single" w:sz="8" w:space="0" w:color="1F4E79"/>
          <w:right w:val="nil"/>
          <w:insideH w:val="nil"/>
          <w:insideV w:val="nil"/>
          <w:tl2br w:val="nil"/>
          <w:tr2bl w:val="nil"/>
        </w:tcBorders>
        <w:shd w:val="clear" w:color="auto" w:fill="auto"/>
      </w:tcPr>
    </w:tblStylePr>
    <w:tblStylePr w:type="firstCol">
      <w:rPr>
        <w:b w:val="0"/>
        <w:bCs/>
      </w:rPr>
    </w:tblStylePr>
    <w:tblStylePr w:type="lastCol">
      <w:rPr>
        <w:b w:val="0"/>
        <w:bCs/>
      </w:rPr>
    </w:tblStylePr>
  </w:style>
  <w:style w:type="character" w:customStyle="1" w:styleId="CaptionChar">
    <w:name w:val="Caption Char"/>
    <w:aliases w:val="Table/Figure Heading Char,Caption- Figure Char,Caption- Figure1 Char,Caption- Figure2 Char,AGT ESIA Char,Map Char,Figure Headings Char,Caption Char Char Char Char Char,Caption Char Char Char Char1,Tab. Char,Table Char,headings Char"/>
    <w:link w:val="Caption"/>
    <w:uiPriority w:val="35"/>
    <w:locked/>
    <w:rsid w:val="004F2C25"/>
    <w:rPr>
      <w:i/>
      <w:iCs/>
      <w:color w:val="55575A"/>
      <w:sz w:val="17"/>
      <w:szCs w:val="18"/>
    </w:rPr>
  </w:style>
  <w:style w:type="character" w:customStyle="1" w:styleId="TableTextChar">
    <w:name w:val="Table Text Char"/>
    <w:basedOn w:val="DefaultParagraphFont"/>
    <w:link w:val="TableText"/>
    <w:semiHidden/>
    <w:locked/>
    <w:rsid w:val="004F2C25"/>
    <w:rPr>
      <w:rFonts w:ascii="Arial" w:hAnsi="Arial"/>
      <w:color w:val="55575A"/>
      <w:sz w:val="18"/>
      <w:szCs w:val="20"/>
    </w:rPr>
  </w:style>
  <w:style w:type="paragraph" w:customStyle="1" w:styleId="EANormalBold">
    <w:name w:val="EA Normal (Bold)"/>
    <w:basedOn w:val="Normal"/>
    <w:qFormat/>
    <w:rsid w:val="000260E7"/>
    <w:pPr>
      <w:spacing w:after="240"/>
      <w:jc w:val="both"/>
    </w:pPr>
    <w:rPr>
      <w:rFonts w:cs="Arial"/>
      <w:b/>
    </w:rPr>
  </w:style>
  <w:style w:type="paragraph" w:customStyle="1" w:styleId="TableParagraph">
    <w:name w:val="Table Paragraph"/>
    <w:basedOn w:val="Normal"/>
    <w:uiPriority w:val="1"/>
    <w:semiHidden/>
    <w:qFormat/>
    <w:rsid w:val="005F4AF7"/>
    <w:pPr>
      <w:widowControl w:val="0"/>
      <w:autoSpaceDE w:val="0"/>
      <w:autoSpaceDN w:val="0"/>
    </w:pPr>
    <w:rPr>
      <w:rFonts w:ascii="Arial" w:eastAsia="Arial" w:hAnsi="Arial" w:cs="Arial"/>
      <w:szCs w:val="22"/>
      <w:lang w:bidi="en-GB"/>
    </w:rPr>
  </w:style>
  <w:style w:type="table" w:customStyle="1" w:styleId="ListTable4-Accent51">
    <w:name w:val="List Table 4 - Accent 51"/>
    <w:basedOn w:val="TableNormal"/>
    <w:uiPriority w:val="49"/>
    <w:rsid w:val="005F4AF7"/>
    <w:pPr>
      <w:spacing w:after="0" w:line="240" w:lineRule="auto"/>
    </w:pPr>
    <w:rPr>
      <w:lang w:val="en-ZA"/>
    </w:rPr>
    <w:tblPr>
      <w:tblStyleRowBandSize w:val="1"/>
      <w:tblStyleColBandSize w:val="1"/>
      <w:tblBorders>
        <w:top w:val="single" w:sz="4" w:space="0" w:color="A3C1FF"/>
        <w:left w:val="single" w:sz="4" w:space="0" w:color="A3C1FF"/>
        <w:bottom w:val="single" w:sz="4" w:space="0" w:color="A3C1FF"/>
        <w:right w:val="single" w:sz="4" w:space="0" w:color="A3C1FF"/>
        <w:insideH w:val="single" w:sz="4" w:space="0" w:color="A3C1FF"/>
      </w:tblBorders>
    </w:tblPr>
    <w:tblStylePr w:type="firstRow">
      <w:rPr>
        <w:b/>
        <w:bCs/>
        <w:color w:val="808080"/>
      </w:rPr>
      <w:tblPr/>
      <w:tcPr>
        <w:tcBorders>
          <w:top w:val="single" w:sz="4" w:space="0" w:color="6699FF"/>
          <w:left w:val="single" w:sz="4" w:space="0" w:color="6699FF"/>
          <w:bottom w:val="single" w:sz="4" w:space="0" w:color="6699FF"/>
          <w:right w:val="single" w:sz="4" w:space="0" w:color="6699FF"/>
          <w:insideH w:val="nil"/>
        </w:tcBorders>
        <w:shd w:val="clear" w:color="auto" w:fill="6699FF"/>
      </w:tcPr>
    </w:tblStylePr>
    <w:tblStylePr w:type="lastRow">
      <w:rPr>
        <w:b/>
        <w:bCs/>
      </w:rPr>
      <w:tblPr/>
      <w:tcPr>
        <w:tcBorders>
          <w:top w:val="double" w:sz="4" w:space="0" w:color="A3C1FF"/>
        </w:tcBorders>
      </w:tcPr>
    </w:tblStylePr>
    <w:tblStylePr w:type="firstCol">
      <w:rPr>
        <w:b/>
        <w:bCs/>
      </w:rPr>
    </w:tblStylePr>
    <w:tblStylePr w:type="lastCol">
      <w:rPr>
        <w:b/>
        <w:bCs/>
      </w:rPr>
    </w:tblStylePr>
    <w:tblStylePr w:type="band1Vert">
      <w:tblPr/>
      <w:tcPr>
        <w:shd w:val="clear" w:color="auto" w:fill="E0EAFF"/>
      </w:tcPr>
    </w:tblStylePr>
    <w:tblStylePr w:type="band1Horz">
      <w:tblPr/>
      <w:tcPr>
        <w:shd w:val="clear" w:color="auto" w:fill="E0EAFF"/>
      </w:tcPr>
    </w:tblStylePr>
  </w:style>
  <w:style w:type="paragraph" w:styleId="BodyText2">
    <w:name w:val="Body Text 2"/>
    <w:basedOn w:val="Normal"/>
    <w:link w:val="BodyText2Char"/>
    <w:rsid w:val="005F4AF7"/>
    <w:pPr>
      <w:spacing w:after="120" w:line="480" w:lineRule="auto"/>
    </w:pPr>
  </w:style>
  <w:style w:type="character" w:customStyle="1" w:styleId="BodyText2Char">
    <w:name w:val="Body Text 2 Char"/>
    <w:basedOn w:val="DefaultParagraphFont"/>
    <w:link w:val="BodyText2"/>
    <w:rsid w:val="004F2C25"/>
    <w:rPr>
      <w:rFonts w:ascii="Corbel" w:eastAsia="Times New Roman" w:hAnsi="Corbel" w:cs="Times New Roman"/>
      <w:szCs w:val="24"/>
      <w:lang w:eastAsia="en-GB"/>
    </w:rPr>
  </w:style>
  <w:style w:type="character" w:customStyle="1" w:styleId="Heading5Char">
    <w:name w:val="Heading 5 Char"/>
    <w:basedOn w:val="DefaultParagraphFont"/>
    <w:link w:val="Heading5"/>
    <w:uiPriority w:val="99"/>
    <w:rsid w:val="004F2C25"/>
    <w:rPr>
      <w:rFonts w:ascii="Cambria" w:eastAsia="MS Gothic" w:hAnsi="Cambria" w:cs="Times New Roman"/>
      <w:color w:val="1F4E79"/>
      <w:lang w:val="en-US"/>
    </w:rPr>
  </w:style>
  <w:style w:type="character" w:customStyle="1" w:styleId="Heading6Char">
    <w:name w:val="Heading 6 Char"/>
    <w:basedOn w:val="DefaultParagraphFont"/>
    <w:link w:val="Heading6"/>
    <w:rsid w:val="004F2C25"/>
    <w:rPr>
      <w:rFonts w:ascii="Cambria" w:eastAsia="MS Gothic" w:hAnsi="Cambria" w:cs="Times New Roman"/>
      <w:iCs/>
      <w:color w:val="1F4E79"/>
      <w:lang w:val="en-US"/>
    </w:rPr>
  </w:style>
  <w:style w:type="character" w:customStyle="1" w:styleId="Heading7Char">
    <w:name w:val="Heading 7 Char"/>
    <w:basedOn w:val="DefaultParagraphFont"/>
    <w:link w:val="Heading7"/>
    <w:rsid w:val="004F2C25"/>
    <w:rPr>
      <w:rFonts w:ascii="Cambria" w:eastAsia="MS Gothic" w:hAnsi="Cambria" w:cs="Times New Roman"/>
      <w:iCs/>
      <w:color w:val="1F4E79"/>
      <w:lang w:val="en-US"/>
    </w:rPr>
  </w:style>
  <w:style w:type="character" w:customStyle="1" w:styleId="Heading8Char">
    <w:name w:val="Heading 8 Char"/>
    <w:basedOn w:val="DefaultParagraphFont"/>
    <w:link w:val="Heading8"/>
    <w:rsid w:val="004F2C25"/>
    <w:rPr>
      <w:rFonts w:ascii="Cambria" w:eastAsia="MS Gothic" w:hAnsi="Cambria" w:cs="Times New Roman"/>
      <w:caps/>
      <w:color w:val="1F4E79"/>
      <w:sz w:val="32"/>
      <w:lang w:val="en-US"/>
    </w:rPr>
  </w:style>
  <w:style w:type="character" w:customStyle="1" w:styleId="Heading9Char">
    <w:name w:val="Heading 9 Char"/>
    <w:basedOn w:val="DefaultParagraphFont"/>
    <w:link w:val="Heading9"/>
    <w:rsid w:val="004F2C25"/>
    <w:rPr>
      <w:rFonts w:ascii="Cambria" w:eastAsia="MS Gothic" w:hAnsi="Cambria" w:cs="Times New Roman"/>
      <w:b/>
      <w:iCs/>
      <w:color w:val="B3B3B3"/>
      <w:sz w:val="28"/>
      <w:lang w:val="en-US"/>
    </w:rPr>
  </w:style>
  <w:style w:type="character" w:styleId="Emphasis">
    <w:name w:val="Emphasis"/>
    <w:basedOn w:val="DefaultParagraphFont"/>
    <w:uiPriority w:val="99"/>
    <w:qFormat/>
    <w:rsid w:val="005F4AF7"/>
    <w:rPr>
      <w:b/>
      <w:bCs/>
      <w:i w:val="0"/>
      <w:iCs w:val="0"/>
    </w:rPr>
  </w:style>
  <w:style w:type="table" w:customStyle="1" w:styleId="TableGrid1">
    <w:name w:val="Table Grid1"/>
    <w:basedOn w:val="TableNormal"/>
    <w:next w:val="TableGrid"/>
    <w:uiPriority w:val="5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nil"/>
          <w:bottom w:w="0" w:type="nil"/>
          <w:right w:w="0" w:type="nil"/>
        </w:tcMar>
      </w:tcPr>
    </w:tblStylePr>
  </w:style>
  <w:style w:type="table" w:customStyle="1" w:styleId="TableGrid2">
    <w:name w:val="Table Grid2"/>
    <w:basedOn w:val="TableNormal"/>
    <w:next w:val="TableGrid"/>
    <w:uiPriority w:val="59"/>
    <w:rsid w:val="005F4AF7"/>
    <w:pPr>
      <w:spacing w:after="0" w:line="220" w:lineRule="atLeast"/>
      <w:ind w:left="113"/>
    </w:pPr>
    <w:rPr>
      <w:rFonts w:ascii="Arial" w:hAnsi="Arial"/>
      <w:color w:val="55575A"/>
      <w:sz w:val="18"/>
      <w:szCs w:val="20"/>
      <w:lang w:val="nl-NL"/>
    </w:rPr>
    <w:tblPr>
      <w:tblBorders>
        <w:bottom w:val="single" w:sz="8" w:space="0" w:color="E4610F"/>
        <w:insideH w:val="single" w:sz="2" w:space="0" w:color="55575A"/>
      </w:tblBorders>
      <w:tblCellMar>
        <w:top w:w="113" w:type="dxa"/>
        <w:left w:w="0" w:type="dxa"/>
        <w:bottom w:w="113" w:type="dxa"/>
        <w:right w:w="0" w:type="dxa"/>
      </w:tblCellMar>
    </w:tblPr>
    <w:tcPr>
      <w:vAlign w:val="center"/>
    </w:tcPr>
    <w:tblStylePr w:type="firstRow">
      <w:pPr>
        <w:spacing w:before="113"/>
      </w:pPr>
      <w:rPr>
        <w:b/>
        <w:color w:val="FFFFFF"/>
        <w:sz w:val="20"/>
      </w:rPr>
      <w:tblPr/>
      <w:tcPr>
        <w:tcBorders>
          <w:top w:val="nil"/>
          <w:left w:val="nil"/>
          <w:bottom w:val="single" w:sz="4" w:space="0" w:color="FFFFFF"/>
          <w:right w:val="nil"/>
          <w:insideH w:val="nil"/>
          <w:insideV w:val="single" w:sz="24" w:space="0" w:color="FFFFFF"/>
          <w:tl2br w:val="nil"/>
          <w:tr2bl w:val="nil"/>
        </w:tcBorders>
        <w:shd w:val="clear" w:color="auto" w:fill="E4610F"/>
        <w:tcMar>
          <w:top w:w="0" w:type="dxa"/>
          <w:left w:w="0" w:type="nil"/>
          <w:bottom w:w="0" w:type="nil"/>
          <w:right w:w="0" w:type="nil"/>
        </w:tcMar>
      </w:tcPr>
    </w:tblStylePr>
  </w:style>
  <w:style w:type="table" w:customStyle="1" w:styleId="TableGrid3">
    <w:name w:val="Table Grid3"/>
    <w:basedOn w:val="TableNormal"/>
    <w:next w:val="TableGrid"/>
    <w:uiPriority w:val="59"/>
    <w:rsid w:val="005F4AF7"/>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4AF7"/>
    <w:pPr>
      <w:spacing w:after="0" w:line="240" w:lineRule="auto"/>
    </w:pPr>
    <w:rPr>
      <w:rFonts w:ascii="Arial" w:hAnsi="Arial"/>
      <w:lang w:val="en-US"/>
    </w:rPr>
    <w:tblPr>
      <w:tblBorders>
        <w:top w:val="single" w:sz="4" w:space="0" w:color="353D30"/>
        <w:left w:val="single" w:sz="4" w:space="0" w:color="353D30"/>
        <w:bottom w:val="single" w:sz="4" w:space="0" w:color="353D30"/>
        <w:right w:val="single" w:sz="4" w:space="0" w:color="353D30"/>
        <w:insideH w:val="single" w:sz="4" w:space="0" w:color="353D30"/>
        <w:insideV w:val="single" w:sz="4" w:space="0" w:color="353D30"/>
      </w:tblBorders>
    </w:tblPr>
  </w:style>
  <w:style w:type="table" w:customStyle="1" w:styleId="TableGrid11">
    <w:name w:val="Table Grid11"/>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F4AF7"/>
  </w:style>
  <w:style w:type="table" w:customStyle="1" w:styleId="TableGrid6">
    <w:name w:val="Table Grid6"/>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5F4AF7"/>
  </w:style>
  <w:style w:type="character" w:customStyle="1" w:styleId="BodyTextIndentChar1">
    <w:name w:val="Body Text Indent Char1"/>
    <w:basedOn w:val="DefaultParagraphFont"/>
    <w:uiPriority w:val="99"/>
    <w:semiHidden/>
    <w:rsid w:val="005F4AF7"/>
  </w:style>
  <w:style w:type="numbering" w:customStyle="1" w:styleId="NoList2">
    <w:name w:val="No List2"/>
    <w:next w:val="NoList"/>
    <w:uiPriority w:val="99"/>
    <w:semiHidden/>
    <w:unhideWhenUsed/>
    <w:rsid w:val="005F4AF7"/>
  </w:style>
  <w:style w:type="table" w:customStyle="1" w:styleId="TableGrid7">
    <w:name w:val="Table Grid7"/>
    <w:basedOn w:val="TableNormal"/>
    <w:next w:val="TableGrid"/>
    <w:uiPriority w:val="39"/>
    <w:rsid w:val="005F4AF7"/>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5F4A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2C25"/>
    <w:rPr>
      <w:rFonts w:asciiTheme="majorHAnsi" w:eastAsiaTheme="majorEastAsia" w:hAnsiTheme="majorHAnsi" w:cstheme="majorBidi"/>
      <w:color w:val="001747" w:themeColor="accent1" w:themeShade="BF"/>
      <w:sz w:val="32"/>
      <w:szCs w:val="32"/>
    </w:rPr>
  </w:style>
  <w:style w:type="character" w:customStyle="1" w:styleId="Heading2Char">
    <w:name w:val="Heading 2 Char"/>
    <w:basedOn w:val="DefaultParagraphFont"/>
    <w:link w:val="Heading2"/>
    <w:uiPriority w:val="9"/>
    <w:rsid w:val="004F2C25"/>
    <w:rPr>
      <w:rFonts w:asciiTheme="majorHAnsi" w:eastAsiaTheme="majorEastAsia" w:hAnsiTheme="majorHAnsi" w:cstheme="majorBidi"/>
      <w:color w:val="001747" w:themeColor="accent1" w:themeShade="BF"/>
      <w:sz w:val="26"/>
      <w:szCs w:val="26"/>
    </w:rPr>
  </w:style>
  <w:style w:type="character" w:customStyle="1" w:styleId="Heading3Char">
    <w:name w:val="Heading 3 Char"/>
    <w:basedOn w:val="DefaultParagraphFont"/>
    <w:link w:val="Heading3"/>
    <w:rsid w:val="004F2C25"/>
    <w:rPr>
      <w:rFonts w:asciiTheme="majorHAnsi" w:eastAsiaTheme="majorEastAsia" w:hAnsiTheme="majorHAnsi" w:cstheme="majorBidi"/>
      <w:color w:val="000F2F" w:themeColor="accent1" w:themeShade="7F"/>
      <w:szCs w:val="24"/>
    </w:rPr>
  </w:style>
  <w:style w:type="character" w:customStyle="1" w:styleId="Heading4Char">
    <w:name w:val="Heading 4 Char"/>
    <w:basedOn w:val="DefaultParagraphFont"/>
    <w:link w:val="Heading4"/>
    <w:uiPriority w:val="9"/>
    <w:rsid w:val="004F2C25"/>
    <w:rPr>
      <w:rFonts w:asciiTheme="majorHAnsi" w:eastAsiaTheme="majorEastAsia" w:hAnsiTheme="majorHAnsi" w:cstheme="majorBidi"/>
      <w:i/>
      <w:iCs/>
      <w:color w:val="001747" w:themeColor="accent1" w:themeShade="BF"/>
    </w:rPr>
  </w:style>
  <w:style w:type="paragraph" w:styleId="BodyText">
    <w:name w:val="Body Text"/>
    <w:basedOn w:val="Normal"/>
    <w:link w:val="BodyTextChar"/>
    <w:uiPriority w:val="99"/>
    <w:rsid w:val="005F4AF7"/>
    <w:pPr>
      <w:spacing w:after="120" w:line="259" w:lineRule="auto"/>
    </w:pPr>
    <w:rPr>
      <w:rFonts w:asciiTheme="minorHAnsi" w:eastAsiaTheme="minorHAnsi" w:hAnsiTheme="minorHAnsi" w:cstheme="minorBidi"/>
      <w:szCs w:val="22"/>
      <w:lang w:eastAsia="en-US"/>
    </w:rPr>
  </w:style>
  <w:style w:type="character" w:customStyle="1" w:styleId="BodyTextChar">
    <w:name w:val="Body Text Char"/>
    <w:basedOn w:val="DefaultParagraphFont"/>
    <w:link w:val="BodyText"/>
    <w:uiPriority w:val="99"/>
    <w:rsid w:val="004F2C25"/>
  </w:style>
  <w:style w:type="paragraph" w:styleId="Footer">
    <w:name w:val="footer"/>
    <w:basedOn w:val="Header"/>
    <w:link w:val="FooterChar"/>
    <w:uiPriority w:val="99"/>
    <w:rsid w:val="00140E42"/>
    <w:pPr>
      <w:tabs>
        <w:tab w:val="clear" w:pos="4513"/>
        <w:tab w:val="clear" w:pos="7140"/>
      </w:tabs>
    </w:pPr>
    <w:rPr>
      <w:rFonts w:cs="Times New Roman"/>
      <w:b w:val="0"/>
      <w:color w:val="1D1D1D"/>
      <w:sz w:val="20"/>
      <w:lang w:eastAsia="en-GB"/>
    </w:rPr>
  </w:style>
  <w:style w:type="character" w:customStyle="1" w:styleId="FooterChar">
    <w:name w:val="Footer Char"/>
    <w:basedOn w:val="DefaultParagraphFont"/>
    <w:link w:val="Footer"/>
    <w:uiPriority w:val="99"/>
    <w:rsid w:val="00140E42"/>
    <w:rPr>
      <w:rFonts w:ascii="Corbel" w:hAnsi="Corbel" w:cs="Times New Roman"/>
      <w:color w:val="1D1D1D"/>
      <w:sz w:val="20"/>
      <w:szCs w:val="28"/>
      <w:lang w:eastAsia="en-GB"/>
    </w:rPr>
  </w:style>
  <w:style w:type="paragraph" w:styleId="Header">
    <w:name w:val="header"/>
    <w:basedOn w:val="Normal"/>
    <w:link w:val="HeaderChar"/>
    <w:uiPriority w:val="99"/>
    <w:rsid w:val="00140E42"/>
    <w:pPr>
      <w:tabs>
        <w:tab w:val="center" w:pos="4513"/>
        <w:tab w:val="left" w:pos="7140"/>
        <w:tab w:val="right" w:pos="9026"/>
      </w:tabs>
      <w:spacing w:after="560"/>
    </w:pPr>
    <w:rPr>
      <w:rFonts w:eastAsiaTheme="minorHAnsi" w:cstheme="minorBidi"/>
      <w:b/>
      <w:color w:val="00B0F0"/>
      <w:sz w:val="28"/>
      <w:szCs w:val="28"/>
      <w:lang w:eastAsia="en-US"/>
    </w:rPr>
  </w:style>
  <w:style w:type="character" w:customStyle="1" w:styleId="HeaderChar">
    <w:name w:val="Header Char"/>
    <w:basedOn w:val="DefaultParagraphFont"/>
    <w:link w:val="Header"/>
    <w:uiPriority w:val="99"/>
    <w:rsid w:val="004F2C25"/>
    <w:rPr>
      <w:rFonts w:ascii="Corbel" w:hAnsi="Corbel"/>
      <w:b/>
      <w:color w:val="00B0F0"/>
      <w:sz w:val="28"/>
      <w:szCs w:val="28"/>
    </w:rPr>
  </w:style>
  <w:style w:type="character" w:styleId="Hyperlink">
    <w:name w:val="Hyperlink"/>
    <w:basedOn w:val="DefaultParagraphFont"/>
    <w:uiPriority w:val="99"/>
    <w:rsid w:val="005F4AF7"/>
    <w:rPr>
      <w:color w:val="0563C1" w:themeColor="hyperlink"/>
      <w:u w:val="single"/>
    </w:rPr>
  </w:style>
  <w:style w:type="character" w:styleId="FollowedHyperlink">
    <w:name w:val="FollowedHyperlink"/>
    <w:basedOn w:val="DefaultParagraphFont"/>
    <w:uiPriority w:val="99"/>
    <w:rsid w:val="005F4AF7"/>
    <w:rPr>
      <w:color w:val="954F72" w:themeColor="followedHyperlink"/>
      <w:u w:val="single"/>
    </w:rPr>
  </w:style>
  <w:style w:type="paragraph" w:styleId="ListBullet">
    <w:name w:val="List Bullet"/>
    <w:basedOn w:val="Normal"/>
    <w:uiPriority w:val="99"/>
    <w:semiHidden/>
    <w:rsid w:val="005F4AF7"/>
    <w:pPr>
      <w:spacing w:after="160" w:line="259" w:lineRule="auto"/>
      <w:ind w:left="284" w:hanging="284"/>
      <w:contextualSpacing/>
    </w:pPr>
    <w:rPr>
      <w:rFonts w:asciiTheme="minorHAnsi" w:eastAsiaTheme="minorHAnsi" w:hAnsiTheme="minorHAnsi" w:cstheme="minorBidi"/>
      <w:szCs w:val="22"/>
      <w:lang w:eastAsia="en-US"/>
    </w:rPr>
  </w:style>
  <w:style w:type="paragraph" w:styleId="BodyTextIndent">
    <w:name w:val="Body Text Indent"/>
    <w:basedOn w:val="Normal"/>
    <w:link w:val="BodyTextIndentChar"/>
    <w:uiPriority w:val="99"/>
    <w:rsid w:val="005F4AF7"/>
    <w:pPr>
      <w:spacing w:after="120" w:line="259" w:lineRule="auto"/>
      <w:ind w:left="283"/>
    </w:pPr>
    <w:rPr>
      <w:rFonts w:asciiTheme="minorHAnsi" w:eastAsiaTheme="minorHAnsi" w:hAnsiTheme="minorHAnsi" w:cstheme="minorBidi"/>
      <w:szCs w:val="22"/>
      <w:lang w:eastAsia="en-US"/>
    </w:rPr>
  </w:style>
  <w:style w:type="character" w:customStyle="1" w:styleId="BodyTextIndentChar">
    <w:name w:val="Body Text Indent Char"/>
    <w:basedOn w:val="DefaultParagraphFont"/>
    <w:link w:val="BodyTextIndent"/>
    <w:uiPriority w:val="99"/>
    <w:rsid w:val="004F2C25"/>
  </w:style>
  <w:style w:type="paragraph" w:styleId="Caption">
    <w:name w:val="caption"/>
    <w:aliases w:val="Table/Figure Heading,Caption- Figure,Caption- Figure1,Caption- Figure2,AGT ESIA,Map,Figure Headings,Caption Char Char Char Char,Caption Char Char Char,Tab.,Table,headings,CPR Caption,Legenda Char,Caption [+C],0-Caption-Table,Map2"/>
    <w:basedOn w:val="Normal"/>
    <w:next w:val="Normal"/>
    <w:link w:val="CaptionChar"/>
    <w:uiPriority w:val="35"/>
    <w:qFormat/>
    <w:rsid w:val="005F4AF7"/>
    <w:pPr>
      <w:spacing w:after="200"/>
    </w:pPr>
    <w:rPr>
      <w:rFonts w:asciiTheme="minorHAnsi" w:eastAsiaTheme="minorHAnsi" w:hAnsiTheme="minorHAnsi" w:cstheme="minorBidi"/>
      <w:i/>
      <w:iCs/>
      <w:color w:val="55575A"/>
      <w:sz w:val="17"/>
      <w:szCs w:val="18"/>
      <w:lang w:eastAsia="en-US"/>
    </w:rPr>
  </w:style>
  <w:style w:type="character" w:customStyle="1" w:styleId="ParagraphTextChar">
    <w:name w:val="Paragraph Text Char"/>
    <w:basedOn w:val="DefaultParagraphFont"/>
    <w:link w:val="ParagraphText"/>
    <w:uiPriority w:val="4"/>
    <w:semiHidden/>
    <w:locked/>
    <w:rsid w:val="004F2C25"/>
    <w:rPr>
      <w:rFonts w:cs="Arial"/>
    </w:rPr>
  </w:style>
  <w:style w:type="paragraph" w:customStyle="1" w:styleId="ParagraphText">
    <w:name w:val="Paragraph Text"/>
    <w:basedOn w:val="Normal"/>
    <w:link w:val="ParagraphTextChar"/>
    <w:uiPriority w:val="4"/>
    <w:semiHidden/>
    <w:rsid w:val="00A005B4"/>
    <w:pPr>
      <w:spacing w:before="60" w:after="120"/>
    </w:pPr>
    <w:rPr>
      <w:rFonts w:asciiTheme="minorHAnsi" w:eastAsiaTheme="minorHAnsi" w:hAnsiTheme="minorHAnsi" w:cs="Arial"/>
      <w:szCs w:val="22"/>
      <w:lang w:eastAsia="en-US"/>
    </w:rPr>
  </w:style>
  <w:style w:type="character" w:styleId="HTMLCite">
    <w:name w:val="HTML Cite"/>
    <w:basedOn w:val="DefaultParagraphFont"/>
    <w:uiPriority w:val="99"/>
    <w:semiHidden/>
    <w:rsid w:val="00517A3A"/>
    <w:rPr>
      <w:i/>
      <w:iCs/>
    </w:rPr>
  </w:style>
  <w:style w:type="paragraph" w:customStyle="1" w:styleId="EACoverOfficeDetails">
    <w:name w:val="EA Cover Office Details"/>
    <w:basedOn w:val="Normal"/>
    <w:semiHidden/>
    <w:rsid w:val="00894288"/>
    <w:pPr>
      <w:spacing w:line="300" w:lineRule="atLeast"/>
    </w:pPr>
    <w:rPr>
      <w:rFonts w:cs="Calibri"/>
      <w:color w:val="FFFFFF" w:themeColor="background1"/>
    </w:rPr>
  </w:style>
  <w:style w:type="paragraph" w:customStyle="1" w:styleId="EANormal">
    <w:name w:val="EA Normal"/>
    <w:basedOn w:val="Normal"/>
    <w:qFormat/>
    <w:rsid w:val="0096475B"/>
    <w:pPr>
      <w:spacing w:after="240"/>
      <w:jc w:val="both"/>
    </w:pPr>
    <w:rPr>
      <w:rFonts w:eastAsiaTheme="minorHAnsi" w:cs="Calibri Light"/>
    </w:rPr>
  </w:style>
  <w:style w:type="paragraph" w:customStyle="1" w:styleId="EAIntroEmailAddress">
    <w:name w:val="EA Intro Email Address"/>
    <w:basedOn w:val="Normal"/>
    <w:rsid w:val="00EA317B"/>
    <w:pPr>
      <w:spacing w:before="240" w:after="240"/>
    </w:pPr>
    <w:rPr>
      <w:b/>
      <w:bCs/>
    </w:rPr>
  </w:style>
  <w:style w:type="paragraph" w:customStyle="1" w:styleId="EAIntroReferences">
    <w:name w:val="EA Intro References"/>
    <w:basedOn w:val="Normal"/>
    <w:rsid w:val="00B61774"/>
    <w:pPr>
      <w:spacing w:after="240" w:line="480" w:lineRule="auto"/>
      <w:contextualSpacing/>
      <w:jc w:val="both"/>
    </w:pPr>
    <w:rPr>
      <w:color w:val="1D1D1D"/>
    </w:rPr>
  </w:style>
  <w:style w:type="paragraph" w:customStyle="1" w:styleId="EAHeading2">
    <w:name w:val="EA Heading 2"/>
    <w:basedOn w:val="EAHeading1"/>
    <w:next w:val="EANormal"/>
    <w:qFormat/>
    <w:rsid w:val="00B37F00"/>
    <w:pPr>
      <w:numPr>
        <w:ilvl w:val="1"/>
      </w:numPr>
    </w:pPr>
    <w:rPr>
      <w:rFonts w:eastAsia="Calibri"/>
      <w:color w:val="082A93" w:themeColor="background2"/>
      <w:sz w:val="22"/>
    </w:rPr>
  </w:style>
  <w:style w:type="paragraph" w:customStyle="1" w:styleId="EABoxoutText">
    <w:name w:val="EA Boxout Text"/>
    <w:basedOn w:val="Normal"/>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240"/>
      <w:jc w:val="both"/>
    </w:pPr>
    <w:rPr>
      <w:rFonts w:cs="Calibri Light"/>
    </w:rPr>
  </w:style>
  <w:style w:type="paragraph" w:customStyle="1" w:styleId="EABoxoutTextBoldUnderlined">
    <w:name w:val="EA Boxout Text (Bold Underlined)"/>
    <w:basedOn w:val="Normal"/>
    <w:next w:val="EABoxoutText"/>
    <w:qFormat/>
    <w:rsid w:val="00B37F00"/>
    <w:pPr>
      <w:pBdr>
        <w:top w:val="single" w:sz="4" w:space="1" w:color="auto"/>
        <w:left w:val="single" w:sz="4" w:space="4" w:color="auto"/>
        <w:bottom w:val="single" w:sz="4" w:space="1" w:color="auto"/>
        <w:right w:val="single" w:sz="4" w:space="4" w:color="auto"/>
      </w:pBdr>
      <w:shd w:val="clear" w:color="auto" w:fill="5990FF" w:themeFill="accent1" w:themeFillTint="66"/>
      <w:spacing w:after="80"/>
      <w:jc w:val="both"/>
    </w:pPr>
    <w:rPr>
      <w:rFonts w:cs="Calibri Light"/>
      <w:b/>
      <w:bCs/>
      <w:u w:val="single"/>
    </w:rPr>
  </w:style>
  <w:style w:type="paragraph" w:customStyle="1" w:styleId="EABulletsLevel1">
    <w:name w:val="EA Bullets (Level 1)"/>
    <w:basedOn w:val="Normal"/>
    <w:qFormat/>
    <w:rsid w:val="004F2C25"/>
    <w:pPr>
      <w:numPr>
        <w:numId w:val="5"/>
      </w:numPr>
      <w:spacing w:after="240" w:line="320" w:lineRule="atLeast"/>
      <w:contextualSpacing/>
      <w:jc w:val="both"/>
    </w:pPr>
    <w:rPr>
      <w:rFonts w:eastAsiaTheme="minorHAnsi" w:cs="Calibri Light"/>
      <w:szCs w:val="22"/>
      <w:lang w:eastAsia="en-US"/>
    </w:rPr>
  </w:style>
  <w:style w:type="paragraph" w:customStyle="1" w:styleId="EACoverText1">
    <w:name w:val="EA Cover Text 1"/>
    <w:basedOn w:val="Normal"/>
    <w:semiHidden/>
    <w:rsid w:val="005245D3"/>
    <w:pPr>
      <w:spacing w:line="480" w:lineRule="atLeast"/>
    </w:pPr>
    <w:rPr>
      <w:b/>
      <w:bCs/>
      <w:noProof/>
      <w:color w:val="FFFFFF" w:themeColor="background1"/>
      <w:sz w:val="36"/>
      <w:szCs w:val="36"/>
    </w:rPr>
  </w:style>
  <w:style w:type="paragraph" w:customStyle="1" w:styleId="EACoverDate">
    <w:name w:val="EA Cover Date"/>
    <w:basedOn w:val="Normal"/>
    <w:semiHidden/>
    <w:rsid w:val="005245D3"/>
    <w:pPr>
      <w:spacing w:before="840"/>
    </w:pPr>
    <w:rPr>
      <w:b/>
      <w:color w:val="FFFFFF" w:themeColor="background1"/>
      <w:sz w:val="28"/>
      <w:szCs w:val="28"/>
    </w:rPr>
  </w:style>
  <w:style w:type="paragraph" w:customStyle="1" w:styleId="EACoverText2">
    <w:name w:val="EA Cover Text 2"/>
    <w:basedOn w:val="Normal"/>
    <w:next w:val="EACoverOfficeDetails"/>
    <w:semiHidden/>
    <w:rsid w:val="00894288"/>
    <w:rPr>
      <w:b/>
      <w:color w:val="FFFFFF" w:themeColor="background1"/>
      <w:sz w:val="28"/>
      <w:szCs w:val="28"/>
    </w:rPr>
  </w:style>
  <w:style w:type="table" w:customStyle="1" w:styleId="EATableStandard">
    <w:name w:val="EA Table (Standard)"/>
    <w:basedOn w:val="TableNormal"/>
    <w:uiPriority w:val="99"/>
    <w:qFormat/>
    <w:rsid w:val="000321CF"/>
    <w:pPr>
      <w:spacing w:after="0" w:line="240" w:lineRule="auto"/>
    </w:pPr>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hemeFill="accent1"/>
      </w:tcPr>
    </w:tblStylePr>
  </w:style>
  <w:style w:type="table" w:customStyle="1" w:styleId="EATableSideTitles">
    <w:name w:val="EA Table (Side Titles)"/>
    <w:basedOn w:val="TableNormal"/>
    <w:uiPriority w:val="99"/>
    <w:qFormat/>
    <w:rsid w:val="006777B2"/>
    <w:rPr>
      <w:rFonts w:ascii="Corbel" w:hAnsi="Corbel"/>
      <w:sz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i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2060" w:themeFill="accent1"/>
      </w:tcPr>
    </w:tblStylePr>
    <w:tblStylePr w:type="nwCell">
      <w:rPr>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EAPhotoCaption">
    <w:name w:val="EA Photo Caption"/>
    <w:basedOn w:val="Caption"/>
    <w:next w:val="EAPhoto"/>
    <w:qFormat/>
    <w:rsid w:val="008B66B5"/>
    <w:pPr>
      <w:spacing w:before="240" w:after="240"/>
      <w:jc w:val="center"/>
    </w:pPr>
    <w:rPr>
      <w:rFonts w:ascii="Corbel" w:eastAsia="MS Mincho" w:hAnsi="Corbel" w:cs="Calibri Light"/>
      <w:iCs w:val="0"/>
      <w:sz w:val="22"/>
    </w:rPr>
  </w:style>
  <w:style w:type="paragraph" w:customStyle="1" w:styleId="EAPhoto">
    <w:name w:val="EA Photo"/>
    <w:basedOn w:val="EANormal"/>
    <w:next w:val="EANormal"/>
    <w:qFormat/>
    <w:rsid w:val="008B66B5"/>
    <w:pPr>
      <w:spacing w:after="480"/>
      <w:jc w:val="center"/>
    </w:pPr>
    <w:rPr>
      <w:color w:val="595959" w:themeColor="text1" w:themeTint="A6"/>
    </w:rPr>
  </w:style>
  <w:style w:type="paragraph" w:customStyle="1" w:styleId="EAHeading4">
    <w:name w:val="EA Heading 4"/>
    <w:basedOn w:val="EAHeading3"/>
    <w:next w:val="EANormal"/>
    <w:qFormat/>
    <w:rsid w:val="008B66B5"/>
    <w:rPr>
      <w:u w:val="none"/>
    </w:rPr>
  </w:style>
  <w:style w:type="paragraph" w:customStyle="1" w:styleId="EANormalInsetwithTab">
    <w:name w:val="EA Normal (Inset with Tab)"/>
    <w:basedOn w:val="EANormal"/>
    <w:qFormat/>
    <w:rsid w:val="008B66B5"/>
    <w:pPr>
      <w:tabs>
        <w:tab w:val="left" w:pos="4962"/>
      </w:tabs>
      <w:ind w:left="709"/>
      <w:contextualSpacing/>
      <w:jc w:val="left"/>
    </w:pPr>
  </w:style>
  <w:style w:type="paragraph" w:customStyle="1" w:styleId="EANumbered">
    <w:name w:val="EA Numbered"/>
    <w:basedOn w:val="EANormal"/>
    <w:qFormat/>
    <w:rsid w:val="00E162F7"/>
    <w:pPr>
      <w:numPr>
        <w:numId w:val="6"/>
      </w:numPr>
      <w:ind w:left="340" w:hanging="340"/>
      <w:contextualSpacing/>
    </w:pPr>
  </w:style>
  <w:style w:type="paragraph" w:customStyle="1" w:styleId="EABulletsLevel1Highlighted">
    <w:name w:val="EA Bullets (Level 1) (Highlighted)"/>
    <w:basedOn w:val="EABulletsLevel1"/>
    <w:qFormat/>
    <w:rsid w:val="000321CF"/>
    <w:pPr>
      <w:shd w:val="clear" w:color="auto" w:fill="D9D9D9" w:themeFill="background1" w:themeFillShade="D9"/>
    </w:pPr>
    <w:rPr>
      <w:bCs/>
      <w:sz w:val="20"/>
    </w:rPr>
  </w:style>
  <w:style w:type="paragraph" w:customStyle="1" w:styleId="EABulletsLevel2Highlighted">
    <w:name w:val="EA Bullets (Level 2) (Highlighted)"/>
    <w:basedOn w:val="EABulletsLevel1Highlighted"/>
    <w:qFormat/>
    <w:rsid w:val="000321CF"/>
    <w:pPr>
      <w:numPr>
        <w:ilvl w:val="1"/>
        <w:numId w:val="7"/>
      </w:numPr>
      <w:spacing w:after="0"/>
      <w:ind w:left="681" w:hanging="284"/>
      <w:contextualSpacing w:val="0"/>
    </w:pPr>
  </w:style>
  <w:style w:type="paragraph" w:customStyle="1" w:styleId="EABulletsLevel2">
    <w:name w:val="EA Bullets (Level 2)"/>
    <w:basedOn w:val="EABulletsLevel1"/>
    <w:qFormat/>
    <w:rsid w:val="000321CF"/>
    <w:pPr>
      <w:numPr>
        <w:ilvl w:val="1"/>
        <w:numId w:val="8"/>
      </w:numPr>
      <w:spacing w:after="120"/>
      <w:ind w:left="737" w:hanging="340"/>
      <w:contextualSpacing w:val="0"/>
    </w:pPr>
  </w:style>
  <w:style w:type="table" w:customStyle="1" w:styleId="EATableHighlightedBullets">
    <w:name w:val="EA Table (Highlighted Bullets)"/>
    <w:basedOn w:val="EATableStandard"/>
    <w:uiPriority w:val="99"/>
    <w:qFormat/>
    <w:rsid w:val="00C86214"/>
    <w:tblPr/>
    <w:tcPr>
      <w:shd w:val="clear" w:color="auto" w:fill="D9D9D9" w:themeFill="background1" w:themeFillShade="D9"/>
    </w:tcPr>
    <w:tblStylePr w:type="firstRow">
      <w:rPr>
        <w:b w:val="0"/>
        <w:i w:val="0"/>
        <w:sz w:val="20"/>
      </w:rPr>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EABulletsLevel1TableHighlighted">
    <w:name w:val="EA Bullets (Level 1) (Table Highlighted)"/>
    <w:basedOn w:val="EABulletsLevel1Highlighted"/>
    <w:qFormat/>
    <w:rsid w:val="00EA317B"/>
    <w:pPr>
      <w:spacing w:after="0"/>
      <w:contextualSpacing w:val="0"/>
      <w:jc w:val="left"/>
    </w:pPr>
  </w:style>
  <w:style w:type="paragraph" w:customStyle="1" w:styleId="EABulletsLevel2TableHighlighted">
    <w:name w:val="EA Bullets (Level 2) (Table Highlighted)"/>
    <w:basedOn w:val="EABulletsLevel2Highlighted"/>
    <w:qFormat/>
    <w:rsid w:val="00EA317B"/>
    <w:pPr>
      <w:jc w:val="left"/>
    </w:pPr>
  </w:style>
  <w:style w:type="paragraph" w:customStyle="1" w:styleId="EAFooterLandscape">
    <w:name w:val="EA Footer (Landscape)"/>
    <w:basedOn w:val="Footer"/>
    <w:qFormat/>
    <w:rsid w:val="00140E42"/>
    <w:pPr>
      <w:tabs>
        <w:tab w:val="clear" w:pos="9026"/>
        <w:tab w:val="right" w:pos="13977"/>
      </w:tabs>
    </w:pPr>
  </w:style>
  <w:style w:type="paragraph" w:customStyle="1" w:styleId="EAProposalHeading1">
    <w:name w:val="EA Proposal Heading 1"/>
    <w:basedOn w:val="Normal"/>
    <w:next w:val="EAProposalHeading2"/>
    <w:qFormat/>
    <w:rsid w:val="00415907"/>
    <w:pPr>
      <w:spacing w:after="480"/>
      <w:jc w:val="center"/>
    </w:pPr>
    <w:rPr>
      <w:rFonts w:cs="Arial"/>
      <w:b/>
      <w:color w:val="00B0F0"/>
      <w:sz w:val="28"/>
      <w:szCs w:val="28"/>
    </w:rPr>
  </w:style>
  <w:style w:type="paragraph" w:customStyle="1" w:styleId="EAProposalHeading2">
    <w:name w:val="EA Proposal Heading 2"/>
    <w:basedOn w:val="ParagraphText"/>
    <w:qFormat/>
    <w:rsid w:val="00415907"/>
    <w:pPr>
      <w:spacing w:before="120" w:after="600"/>
      <w:jc w:val="both"/>
    </w:pPr>
    <w:rPr>
      <w:rFonts w:ascii="Corbel" w:hAnsi="Corbel"/>
      <w:b/>
      <w:sz w:val="28"/>
    </w:rPr>
  </w:style>
  <w:style w:type="paragraph" w:customStyle="1" w:styleId="EACoverHeader">
    <w:name w:val="EA Cover Header"/>
    <w:basedOn w:val="Header"/>
    <w:semiHidden/>
    <w:rsid w:val="00716852"/>
    <w:pPr>
      <w:spacing w:after="3320"/>
    </w:pPr>
  </w:style>
  <w:style w:type="paragraph" w:customStyle="1" w:styleId="Style3">
    <w:name w:val="Style3"/>
    <w:basedOn w:val="Normal"/>
    <w:uiPriority w:val="99"/>
    <w:rsid w:val="00272A34"/>
    <w:pPr>
      <w:widowControl w:val="0"/>
      <w:autoSpaceDE w:val="0"/>
      <w:autoSpaceDN w:val="0"/>
      <w:adjustRightInd w:val="0"/>
      <w:spacing w:line="374" w:lineRule="exact"/>
    </w:pPr>
    <w:rPr>
      <w:rFonts w:ascii="Arial" w:hAnsi="Arial" w:cs="Arial"/>
      <w:sz w:val="24"/>
      <w:lang w:val="uz-Cyrl-UZ" w:eastAsia="uz-Cyrl-UZ"/>
    </w:rPr>
  </w:style>
  <w:style w:type="paragraph" w:styleId="NormalWeb">
    <w:name w:val="Normal (Web)"/>
    <w:basedOn w:val="Normal"/>
    <w:uiPriority w:val="99"/>
    <w:unhideWhenUsed/>
    <w:rsid w:val="00A37674"/>
    <w:pPr>
      <w:spacing w:before="100" w:beforeAutospacing="1" w:after="100" w:afterAutospacing="1"/>
    </w:pPr>
    <w:rPr>
      <w:rFonts w:ascii="Times New Roman" w:hAnsi="Times New Roman"/>
      <w:sz w:val="24"/>
    </w:rPr>
  </w:style>
  <w:style w:type="paragraph" w:customStyle="1" w:styleId="msonormal0">
    <w:name w:val="msonormal"/>
    <w:basedOn w:val="Normal"/>
    <w:rsid w:val="00A37674"/>
    <w:pPr>
      <w:spacing w:before="100" w:beforeAutospacing="1" w:after="100" w:afterAutospacing="1"/>
    </w:pPr>
    <w:rPr>
      <w:rFonts w:ascii="Times New Roman" w:hAnsi="Times New Roman"/>
      <w:sz w:val="24"/>
    </w:rPr>
  </w:style>
  <w:style w:type="table" w:customStyle="1" w:styleId="GridTable1Light-Accent61">
    <w:name w:val="Grid Table 1 Light - Accent 61"/>
    <w:basedOn w:val="TableNormal"/>
    <w:next w:val="GridTable1Light-Accent62"/>
    <w:uiPriority w:val="46"/>
    <w:rsid w:val="00A37674"/>
    <w:pPr>
      <w:spacing w:after="0" w:line="240" w:lineRule="auto"/>
      <w:jc w:val="both"/>
    </w:pPr>
    <w:rPr>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A37674"/>
    <w:pPr>
      <w:spacing w:after="0" w:line="240" w:lineRule="auto"/>
    </w:pPr>
    <w:tblPr>
      <w:tblStyleRowBandSize w:val="1"/>
      <w:tblStyleColBandSize w:val="1"/>
      <w:tblBorders>
        <w:top w:val="single" w:sz="4" w:space="0" w:color="F5F4F4" w:themeColor="accent6" w:themeTint="66"/>
        <w:left w:val="single" w:sz="4" w:space="0" w:color="F5F4F4" w:themeColor="accent6" w:themeTint="66"/>
        <w:bottom w:val="single" w:sz="4" w:space="0" w:color="F5F4F4" w:themeColor="accent6" w:themeTint="66"/>
        <w:right w:val="single" w:sz="4" w:space="0" w:color="F5F4F4" w:themeColor="accent6" w:themeTint="66"/>
        <w:insideH w:val="single" w:sz="4" w:space="0" w:color="F5F4F4" w:themeColor="accent6" w:themeTint="66"/>
        <w:insideV w:val="single" w:sz="4" w:space="0" w:color="F5F4F4" w:themeColor="accent6" w:themeTint="66"/>
      </w:tblBorders>
    </w:tblPr>
    <w:tblStylePr w:type="firstRow">
      <w:rPr>
        <w:b/>
        <w:bCs/>
      </w:rPr>
      <w:tblPr/>
      <w:tcPr>
        <w:tcBorders>
          <w:bottom w:val="single" w:sz="12" w:space="0" w:color="F0EFEF" w:themeColor="accent6" w:themeTint="99"/>
        </w:tcBorders>
      </w:tcPr>
    </w:tblStylePr>
    <w:tblStylePr w:type="lastRow">
      <w:rPr>
        <w:b/>
        <w:bCs/>
      </w:rPr>
      <w:tblPr/>
      <w:tcPr>
        <w:tcBorders>
          <w:top w:val="double" w:sz="2" w:space="0" w:color="F0EFEF" w:themeColor="accent6" w:themeTint="99"/>
        </w:tcBorders>
      </w:tcPr>
    </w:tblStylePr>
    <w:tblStylePr w:type="firstCol">
      <w:rPr>
        <w:b/>
        <w:bCs/>
      </w:rPr>
    </w:tblStylePr>
    <w:tblStylePr w:type="lastCol">
      <w:rPr>
        <w:b/>
        <w:bCs/>
      </w:rPr>
    </w:tblStylePr>
  </w:style>
  <w:style w:type="paragraph" w:customStyle="1" w:styleId="Style8">
    <w:name w:val="Style8"/>
    <w:basedOn w:val="Normal"/>
    <w:uiPriority w:val="99"/>
    <w:rsid w:val="00A37674"/>
    <w:pPr>
      <w:widowControl w:val="0"/>
      <w:autoSpaceDE w:val="0"/>
      <w:autoSpaceDN w:val="0"/>
      <w:adjustRightInd w:val="0"/>
      <w:spacing w:line="278" w:lineRule="exact"/>
      <w:jc w:val="center"/>
    </w:pPr>
    <w:rPr>
      <w:rFonts w:ascii="Arial" w:eastAsiaTheme="minorEastAsia" w:hAnsi="Arial" w:cs="Arial"/>
      <w:sz w:val="24"/>
      <w:lang w:val="en-US" w:eastAsia="en-US"/>
    </w:rPr>
  </w:style>
  <w:style w:type="paragraph" w:customStyle="1" w:styleId="Style9">
    <w:name w:val="Style9"/>
    <w:basedOn w:val="Normal"/>
    <w:uiPriority w:val="99"/>
    <w:rsid w:val="00A37674"/>
    <w:pPr>
      <w:widowControl w:val="0"/>
      <w:autoSpaceDE w:val="0"/>
      <w:autoSpaceDN w:val="0"/>
      <w:adjustRightInd w:val="0"/>
    </w:pPr>
    <w:rPr>
      <w:rFonts w:ascii="Arial" w:eastAsiaTheme="minorEastAsia" w:hAnsi="Arial" w:cs="Arial"/>
      <w:sz w:val="24"/>
      <w:lang w:val="en-US" w:eastAsia="en-US"/>
    </w:rPr>
  </w:style>
  <w:style w:type="paragraph" w:customStyle="1" w:styleId="Style10">
    <w:name w:val="Style10"/>
    <w:basedOn w:val="Normal"/>
    <w:uiPriority w:val="99"/>
    <w:rsid w:val="00A37674"/>
    <w:pPr>
      <w:widowControl w:val="0"/>
      <w:autoSpaceDE w:val="0"/>
      <w:autoSpaceDN w:val="0"/>
      <w:adjustRightInd w:val="0"/>
      <w:spacing w:line="230" w:lineRule="exact"/>
    </w:pPr>
    <w:rPr>
      <w:rFonts w:ascii="Arial" w:eastAsiaTheme="minorEastAsia" w:hAnsi="Arial" w:cs="Arial"/>
      <w:sz w:val="24"/>
      <w:lang w:val="en-US" w:eastAsia="en-US"/>
    </w:rPr>
  </w:style>
  <w:style w:type="character" w:customStyle="1" w:styleId="FontStyle15">
    <w:name w:val="Font Style15"/>
    <w:basedOn w:val="DefaultParagraphFont"/>
    <w:uiPriority w:val="99"/>
    <w:rsid w:val="00A37674"/>
    <w:rPr>
      <w:rFonts w:ascii="Arial" w:hAnsi="Arial" w:cs="Arial"/>
      <w:color w:val="000000"/>
      <w:sz w:val="18"/>
      <w:szCs w:val="18"/>
    </w:rPr>
  </w:style>
  <w:style w:type="character" w:customStyle="1" w:styleId="FontStyle18">
    <w:name w:val="Font Style18"/>
    <w:basedOn w:val="DefaultParagraphFont"/>
    <w:uiPriority w:val="99"/>
    <w:rsid w:val="00A37674"/>
    <w:rPr>
      <w:rFonts w:ascii="Arial" w:hAnsi="Arial" w:cs="Arial"/>
      <w:b/>
      <w:bCs/>
      <w:color w:val="000000"/>
      <w:sz w:val="22"/>
      <w:szCs w:val="22"/>
    </w:rPr>
  </w:style>
  <w:style w:type="character" w:customStyle="1" w:styleId="FontStyle19">
    <w:name w:val="Font Style19"/>
    <w:basedOn w:val="DefaultParagraphFont"/>
    <w:uiPriority w:val="99"/>
    <w:rsid w:val="00A37674"/>
    <w:rPr>
      <w:rFonts w:ascii="Arial" w:hAnsi="Arial" w:cs="Arial"/>
      <w:b/>
      <w:bCs/>
      <w:color w:val="000000"/>
      <w:sz w:val="16"/>
      <w:szCs w:val="16"/>
    </w:rPr>
  </w:style>
  <w:style w:type="character" w:customStyle="1" w:styleId="FontStyle20">
    <w:name w:val="Font Style20"/>
    <w:basedOn w:val="DefaultParagraphFont"/>
    <w:uiPriority w:val="99"/>
    <w:rsid w:val="00A37674"/>
    <w:rPr>
      <w:rFonts w:ascii="Arial" w:hAnsi="Arial" w:cs="Arial"/>
      <w:color w:val="000000"/>
      <w:sz w:val="26"/>
      <w:szCs w:val="26"/>
    </w:rPr>
  </w:style>
  <w:style w:type="paragraph" w:styleId="ListParagraph">
    <w:name w:val="List Paragraph"/>
    <w:aliases w:val="METİN,Liste Paragraf1,Lvl 1 Bullet,Bullet List,FooterText,Casella di testo,Holis indice,Johan bulletList Paragraph,Bolinha,Table bullet,Indent Normal,Bullet L1,Bullet Styles para,Figure_name,Equipment,List Paragraph1,Bullet paras,ANNEX"/>
    <w:basedOn w:val="Normal"/>
    <w:link w:val="ListParagraphChar"/>
    <w:uiPriority w:val="34"/>
    <w:qFormat/>
    <w:rsid w:val="00A37674"/>
    <w:pPr>
      <w:ind w:left="720"/>
      <w:contextualSpacing/>
    </w:pPr>
    <w:rPr>
      <w:rFonts w:ascii="Times New Roman" w:hAnsi="Times New Roman"/>
      <w:sz w:val="24"/>
      <w:lang w:val="en-US" w:eastAsia="en-US"/>
    </w:rPr>
  </w:style>
  <w:style w:type="paragraph" w:customStyle="1" w:styleId="Naslovtabele">
    <w:name w:val="Naslov tabele"/>
    <w:basedOn w:val="BodyText"/>
    <w:uiPriority w:val="99"/>
    <w:rsid w:val="00A37674"/>
    <w:pPr>
      <w:snapToGrid w:val="0"/>
      <w:spacing w:before="120" w:after="60" w:line="240" w:lineRule="auto"/>
      <w:jc w:val="both"/>
    </w:pPr>
    <w:rPr>
      <w:rFonts w:ascii="Times Cirilica" w:eastAsia="Times New Roman" w:hAnsi="Times Cirilica" w:cs="Times New Roman"/>
      <w:i/>
      <w:color w:val="000000"/>
      <w:szCs w:val="20"/>
    </w:rPr>
  </w:style>
  <w:style w:type="paragraph" w:customStyle="1" w:styleId="DefaultParagraphFontParaCharCharCharCharCharCharChar">
    <w:name w:val="Default Paragraph Font Para Char Char Char Char Char Char Char"/>
    <w:basedOn w:val="Normal"/>
    <w:rsid w:val="00A37674"/>
    <w:pPr>
      <w:widowControl w:val="0"/>
      <w:spacing w:line="280" w:lineRule="atLeast"/>
    </w:pPr>
    <w:rPr>
      <w:rFonts w:ascii="Times New Roman" w:eastAsia="MS Mincho" w:hAnsi="Times New Roman"/>
      <w:szCs w:val="20"/>
    </w:rPr>
  </w:style>
  <w:style w:type="paragraph" w:customStyle="1" w:styleId="Ana">
    <w:name w:val="Ana"/>
    <w:basedOn w:val="Normal"/>
    <w:rsid w:val="00A37674"/>
    <w:pPr>
      <w:suppressAutoHyphens/>
    </w:pPr>
    <w:rPr>
      <w:rFonts w:ascii="Arial" w:eastAsia="SimSun" w:hAnsi="Arial"/>
      <w:sz w:val="24"/>
      <w:lang w:val="sr-Latn-CS" w:eastAsia="ar-SA"/>
    </w:rPr>
  </w:style>
  <w:style w:type="paragraph" w:styleId="BodyTextIndent2">
    <w:name w:val="Body Text Indent 2"/>
    <w:basedOn w:val="Normal"/>
    <w:link w:val="BodyTextIndent2Char"/>
    <w:uiPriority w:val="99"/>
    <w:rsid w:val="00A37674"/>
    <w:pPr>
      <w:spacing w:after="120" w:line="480" w:lineRule="auto"/>
      <w:ind w:left="283"/>
    </w:pPr>
    <w:rPr>
      <w:rFonts w:ascii="Times New Roman" w:hAnsi="Times New Roman"/>
      <w:sz w:val="24"/>
      <w:lang w:val="en-US" w:eastAsia="en-US"/>
    </w:rPr>
  </w:style>
  <w:style w:type="character" w:customStyle="1" w:styleId="BodyTextIndent2Char">
    <w:name w:val="Body Text Indent 2 Char"/>
    <w:basedOn w:val="DefaultParagraphFont"/>
    <w:link w:val="BodyTextIndent2"/>
    <w:uiPriority w:val="99"/>
    <w:rsid w:val="00A37674"/>
    <w:rPr>
      <w:rFonts w:ascii="Times New Roman" w:eastAsia="Times New Roman" w:hAnsi="Times New Roman" w:cs="Times New Roman"/>
      <w:sz w:val="24"/>
      <w:szCs w:val="24"/>
      <w:lang w:val="en-US"/>
    </w:rPr>
  </w:style>
  <w:style w:type="paragraph" w:customStyle="1" w:styleId="BodyText21">
    <w:name w:val="Body Text 21"/>
    <w:rsid w:val="00A37674"/>
    <w:pPr>
      <w:spacing w:after="0" w:line="240" w:lineRule="auto"/>
      <w:jc w:val="both"/>
    </w:pPr>
    <w:rPr>
      <w:rFonts w:ascii="Times New Roman" w:eastAsia="ヒラギノ角ゴ Pro W3" w:hAnsi="Times New Roman" w:cs="Times New Roman"/>
      <w:color w:val="000000"/>
      <w:sz w:val="24"/>
      <w:szCs w:val="20"/>
      <w:lang w:val="en-US"/>
    </w:rPr>
  </w:style>
  <w:style w:type="paragraph" w:styleId="BodyText3">
    <w:name w:val="Body Text 3"/>
    <w:basedOn w:val="Normal"/>
    <w:link w:val="BodyText3Char"/>
    <w:rsid w:val="00A37674"/>
    <w:pPr>
      <w:spacing w:after="120"/>
    </w:pPr>
    <w:rPr>
      <w:rFonts w:ascii="Times New Roman" w:hAnsi="Times New Roman"/>
      <w:sz w:val="16"/>
      <w:szCs w:val="16"/>
      <w:lang w:val="en-US" w:eastAsia="en-US"/>
    </w:rPr>
  </w:style>
  <w:style w:type="character" w:customStyle="1" w:styleId="BodyText3Char">
    <w:name w:val="Body Text 3 Char"/>
    <w:basedOn w:val="DefaultParagraphFont"/>
    <w:link w:val="BodyText3"/>
    <w:rsid w:val="00A37674"/>
    <w:rPr>
      <w:rFonts w:ascii="Times New Roman" w:eastAsia="Times New Roman" w:hAnsi="Times New Roman" w:cs="Times New Roman"/>
      <w:sz w:val="16"/>
      <w:szCs w:val="16"/>
      <w:lang w:val="en-US"/>
    </w:rPr>
  </w:style>
  <w:style w:type="paragraph" w:styleId="BlockText">
    <w:name w:val="Block Text"/>
    <w:basedOn w:val="Normal"/>
    <w:rsid w:val="00A37674"/>
    <w:pPr>
      <w:ind w:left="720" w:right="-57"/>
      <w:jc w:val="both"/>
    </w:pPr>
    <w:rPr>
      <w:rFonts w:ascii="Times New Roman" w:hAnsi="Times New Roman"/>
      <w:sz w:val="24"/>
      <w:lang w:val="en-US" w:eastAsia="en-US"/>
    </w:rPr>
  </w:style>
  <w:style w:type="paragraph" w:styleId="PlainText">
    <w:name w:val="Plain Text"/>
    <w:basedOn w:val="Normal"/>
    <w:link w:val="PlainTextChar"/>
    <w:rsid w:val="00A37674"/>
    <w:rPr>
      <w:rFonts w:ascii="Courier New" w:eastAsia="Calibri" w:hAnsi="Courier New"/>
      <w:sz w:val="20"/>
      <w:szCs w:val="20"/>
      <w:lang w:val="en-US" w:eastAsia="en-US"/>
    </w:rPr>
  </w:style>
  <w:style w:type="character" w:customStyle="1" w:styleId="PlainTextChar">
    <w:name w:val="Plain Text Char"/>
    <w:basedOn w:val="DefaultParagraphFont"/>
    <w:link w:val="PlainText"/>
    <w:rsid w:val="00A37674"/>
    <w:rPr>
      <w:rFonts w:ascii="Courier New" w:eastAsia="Calibri" w:hAnsi="Courier New" w:cs="Times New Roman"/>
      <w:sz w:val="20"/>
      <w:szCs w:val="20"/>
      <w:lang w:val="en-US"/>
    </w:rPr>
  </w:style>
  <w:style w:type="paragraph" w:customStyle="1" w:styleId="CM47">
    <w:name w:val="CM47"/>
    <w:basedOn w:val="Normal"/>
    <w:next w:val="Normal"/>
    <w:rsid w:val="00A37674"/>
    <w:pPr>
      <w:widowControl w:val="0"/>
      <w:autoSpaceDE w:val="0"/>
      <w:autoSpaceDN w:val="0"/>
      <w:adjustRightInd w:val="0"/>
      <w:spacing w:after="495"/>
    </w:pPr>
    <w:rPr>
      <w:rFonts w:ascii="TT E 1 AD 5 A 18t 00" w:hAnsi="TT E 1 AD 5 A 18t 00"/>
      <w:sz w:val="24"/>
      <w:lang w:val="sr-Latn-CS" w:eastAsia="sr-Latn-CS"/>
    </w:rPr>
  </w:style>
  <w:style w:type="character" w:styleId="PageNumber">
    <w:name w:val="page number"/>
    <w:basedOn w:val="DefaultParagraphFont"/>
    <w:rsid w:val="00A37674"/>
  </w:style>
  <w:style w:type="table" w:styleId="TableTheme">
    <w:name w:val="Table Theme"/>
    <w:basedOn w:val="TableNormal"/>
    <w:rsid w:val="00A3767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
    <w:name w:val="Naslov 1"/>
    <w:basedOn w:val="Normal"/>
    <w:rsid w:val="00A37674"/>
    <w:pPr>
      <w:widowControl w:val="0"/>
      <w:numPr>
        <w:numId w:val="10"/>
      </w:numPr>
      <w:autoSpaceDE w:val="0"/>
      <w:autoSpaceDN w:val="0"/>
      <w:adjustRightInd w:val="0"/>
      <w:spacing w:before="120" w:after="120"/>
    </w:pPr>
    <w:rPr>
      <w:rFonts w:ascii="Times New Roman" w:hAnsi="Times New Roman" w:cs="Calibri"/>
      <w:b/>
      <w:bCs/>
      <w:caps/>
      <w:sz w:val="28"/>
      <w:szCs w:val="28"/>
      <w:lang w:val="pl-PL" w:eastAsia="en-US"/>
    </w:rPr>
  </w:style>
  <w:style w:type="paragraph" w:customStyle="1" w:styleId="Tekst">
    <w:name w:val="Tekst"/>
    <w:basedOn w:val="Normal"/>
    <w:uiPriority w:val="99"/>
    <w:rsid w:val="00A37674"/>
    <w:pPr>
      <w:widowControl w:val="0"/>
      <w:autoSpaceDE w:val="0"/>
      <w:autoSpaceDN w:val="0"/>
      <w:adjustRightInd w:val="0"/>
      <w:spacing w:after="120"/>
      <w:jc w:val="both"/>
    </w:pPr>
    <w:rPr>
      <w:rFonts w:ascii="Times New Roman" w:hAnsi="Times New Roman" w:cs="Calibri"/>
      <w:noProof/>
      <w:sz w:val="24"/>
      <w:lang w:val="en-US" w:eastAsia="en-US"/>
    </w:rPr>
  </w:style>
  <w:style w:type="paragraph" w:customStyle="1" w:styleId="Naslov3">
    <w:name w:val="Naslov 3"/>
    <w:basedOn w:val="Tekst"/>
    <w:autoRedefine/>
    <w:rsid w:val="00A37674"/>
    <w:pPr>
      <w:numPr>
        <w:ilvl w:val="2"/>
        <w:numId w:val="10"/>
      </w:numPr>
      <w:spacing w:before="240" w:after="240"/>
      <w:ind w:left="1225" w:hanging="505"/>
    </w:pPr>
    <w:rPr>
      <w:rFonts w:eastAsia="Arial,Bold" w:cs="Times New Roman"/>
      <w:b/>
      <w:bCs/>
      <w:i/>
      <w:iCs/>
      <w:lang w:val="pl-PL"/>
    </w:rPr>
  </w:style>
  <w:style w:type="paragraph" w:customStyle="1" w:styleId="CM65">
    <w:name w:val="CM65"/>
    <w:basedOn w:val="Normal"/>
    <w:next w:val="Normal"/>
    <w:rsid w:val="00A37674"/>
    <w:pPr>
      <w:autoSpaceDE w:val="0"/>
      <w:autoSpaceDN w:val="0"/>
      <w:adjustRightInd w:val="0"/>
    </w:pPr>
    <w:rPr>
      <w:rFonts w:ascii="Times New Roman" w:hAnsi="Times New Roman"/>
      <w:sz w:val="24"/>
      <w:lang w:val="en-US" w:eastAsia="en-US"/>
    </w:rPr>
  </w:style>
  <w:style w:type="paragraph" w:customStyle="1" w:styleId="Default">
    <w:name w:val="Default"/>
    <w:rsid w:val="00A3767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har">
    <w:name w:val="Char"/>
    <w:basedOn w:val="Normal"/>
    <w:rsid w:val="00A37674"/>
    <w:pPr>
      <w:spacing w:after="160" w:line="240" w:lineRule="exact"/>
    </w:pPr>
    <w:rPr>
      <w:rFonts w:ascii="Tahoma" w:hAnsi="Tahoma"/>
      <w:sz w:val="20"/>
      <w:szCs w:val="20"/>
      <w:lang w:val="en-US" w:eastAsia="en-US"/>
    </w:rPr>
  </w:style>
  <w:style w:type="paragraph" w:customStyle="1" w:styleId="Char3CharCharChar">
    <w:name w:val="Char3 Char Char Char"/>
    <w:basedOn w:val="Normal"/>
    <w:uiPriority w:val="99"/>
    <w:rsid w:val="00A37674"/>
    <w:pPr>
      <w:widowControl w:val="0"/>
      <w:spacing w:line="280" w:lineRule="atLeast"/>
    </w:pPr>
    <w:rPr>
      <w:rFonts w:ascii="Times New Roman" w:eastAsia="MS Mincho" w:hAnsi="Times New Roman"/>
      <w:szCs w:val="20"/>
    </w:rPr>
  </w:style>
  <w:style w:type="paragraph" w:styleId="BodyTextIndent3">
    <w:name w:val="Body Text Indent 3"/>
    <w:basedOn w:val="Normal"/>
    <w:link w:val="BodyTextIndent3Char"/>
    <w:rsid w:val="00A37674"/>
    <w:pPr>
      <w:spacing w:after="120"/>
      <w:ind w:left="283"/>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rsid w:val="00A37674"/>
    <w:rPr>
      <w:rFonts w:ascii="Times New Roman" w:eastAsia="Times New Roman" w:hAnsi="Times New Roman" w:cs="Times New Roman"/>
      <w:sz w:val="16"/>
      <w:szCs w:val="16"/>
      <w:lang w:val="en-US"/>
    </w:rPr>
  </w:style>
  <w:style w:type="character" w:customStyle="1" w:styleId="HeaderChar1">
    <w:name w:val="Header Char1"/>
    <w:uiPriority w:val="99"/>
    <w:semiHidden/>
    <w:rsid w:val="00A37674"/>
  </w:style>
  <w:style w:type="character" w:customStyle="1" w:styleId="CharChar2">
    <w:name w:val="Char Char2"/>
    <w:uiPriority w:val="99"/>
    <w:rsid w:val="00A37674"/>
    <w:rPr>
      <w:sz w:val="24"/>
      <w:szCs w:val="24"/>
      <w:lang w:val="en-US" w:eastAsia="en-US"/>
    </w:rPr>
  </w:style>
  <w:style w:type="character" w:customStyle="1" w:styleId="CharChar1">
    <w:name w:val="Char Char1"/>
    <w:uiPriority w:val="99"/>
    <w:rsid w:val="00A37674"/>
    <w:rPr>
      <w:rFonts w:ascii="Arial" w:hAnsi="Arial" w:cs="Arial"/>
      <w:sz w:val="24"/>
      <w:szCs w:val="24"/>
      <w:lang w:val="hr-HR" w:eastAsia="en-US"/>
    </w:rPr>
  </w:style>
  <w:style w:type="paragraph" w:customStyle="1" w:styleId="Basis">
    <w:name w:val="Basis"/>
    <w:uiPriority w:val="99"/>
    <w:rsid w:val="00A37674"/>
    <w:pPr>
      <w:widowControl w:val="0"/>
      <w:tabs>
        <w:tab w:val="left" w:pos="1418"/>
        <w:tab w:val="left" w:pos="2268"/>
        <w:tab w:val="left" w:pos="3402"/>
        <w:tab w:val="left" w:pos="4536"/>
        <w:tab w:val="left" w:pos="5670"/>
        <w:tab w:val="left" w:pos="7088"/>
        <w:tab w:val="left" w:pos="8222"/>
        <w:tab w:val="decimal" w:pos="9781"/>
      </w:tabs>
      <w:autoSpaceDE w:val="0"/>
      <w:autoSpaceDN w:val="0"/>
      <w:spacing w:after="0" w:line="240" w:lineRule="auto"/>
      <w:ind w:left="851"/>
    </w:pPr>
    <w:rPr>
      <w:rFonts w:ascii="Arial" w:eastAsia="Times New Roman" w:hAnsi="Arial" w:cs="Arial"/>
      <w:sz w:val="20"/>
      <w:szCs w:val="20"/>
      <w:lang w:val="en-US"/>
    </w:rPr>
  </w:style>
  <w:style w:type="paragraph" w:customStyle="1" w:styleId="Text">
    <w:name w:val="Text"/>
    <w:basedOn w:val="Normal"/>
    <w:uiPriority w:val="99"/>
    <w:rsid w:val="00A37674"/>
    <w:pPr>
      <w:numPr>
        <w:ilvl w:val="1"/>
        <w:numId w:val="11"/>
      </w:numPr>
    </w:pPr>
    <w:rPr>
      <w:rFonts w:ascii="Times New Roman" w:hAnsi="Times New Roman"/>
      <w:sz w:val="24"/>
      <w:lang w:val="en-US" w:eastAsia="en-US"/>
    </w:rPr>
  </w:style>
  <w:style w:type="paragraph" w:styleId="NoSpacing">
    <w:name w:val="No Spacing"/>
    <w:uiPriority w:val="99"/>
    <w:qFormat/>
    <w:rsid w:val="00F96411"/>
    <w:pPr>
      <w:numPr>
        <w:numId w:val="15"/>
      </w:numPr>
      <w:spacing w:after="0" w:line="240" w:lineRule="auto"/>
      <w:ind w:left="317" w:hanging="283"/>
    </w:pPr>
    <w:rPr>
      <w:rFonts w:ascii="Corbel" w:eastAsia="Calibri" w:hAnsi="Corbel" w:cs="Times New Roman"/>
      <w:sz w:val="18"/>
      <w:szCs w:val="18"/>
      <w:lang w:val="en-US"/>
    </w:rPr>
  </w:style>
  <w:style w:type="paragraph" w:customStyle="1" w:styleId="Char3CharCharChar4">
    <w:name w:val="Char3 Char Char Char4"/>
    <w:basedOn w:val="Normal"/>
    <w:uiPriority w:val="99"/>
    <w:rsid w:val="00A37674"/>
    <w:pPr>
      <w:widowControl w:val="0"/>
      <w:spacing w:line="280" w:lineRule="atLeast"/>
    </w:pPr>
    <w:rPr>
      <w:rFonts w:ascii="Times New Roman" w:eastAsia="MS Mincho" w:hAnsi="Times New Roman"/>
      <w:szCs w:val="22"/>
    </w:rPr>
  </w:style>
  <w:style w:type="paragraph" w:customStyle="1" w:styleId="Char3CharCharChar3">
    <w:name w:val="Char3 Char Char Char3"/>
    <w:basedOn w:val="Normal"/>
    <w:uiPriority w:val="99"/>
    <w:rsid w:val="00A37674"/>
    <w:pPr>
      <w:widowControl w:val="0"/>
      <w:spacing w:line="280" w:lineRule="atLeast"/>
    </w:pPr>
    <w:rPr>
      <w:rFonts w:ascii="Times New Roman" w:eastAsia="MS Mincho" w:hAnsi="Times New Roman"/>
      <w:szCs w:val="22"/>
    </w:rPr>
  </w:style>
  <w:style w:type="character" w:customStyle="1" w:styleId="apple-converted-space">
    <w:name w:val="apple-converted-space"/>
    <w:rsid w:val="00A37674"/>
  </w:style>
  <w:style w:type="paragraph" w:customStyle="1" w:styleId="Char3CharCharChar2">
    <w:name w:val="Char3 Char Char Char2"/>
    <w:basedOn w:val="Normal"/>
    <w:uiPriority w:val="99"/>
    <w:rsid w:val="00A37674"/>
    <w:pPr>
      <w:widowControl w:val="0"/>
      <w:spacing w:line="280" w:lineRule="atLeast"/>
    </w:pPr>
    <w:rPr>
      <w:rFonts w:ascii="Times New Roman" w:eastAsia="MS Mincho" w:hAnsi="Times New Roman"/>
      <w:szCs w:val="22"/>
    </w:rPr>
  </w:style>
  <w:style w:type="paragraph" w:customStyle="1" w:styleId="Char3CharCharChar1">
    <w:name w:val="Char3 Char Char Char1"/>
    <w:basedOn w:val="Normal"/>
    <w:uiPriority w:val="99"/>
    <w:rsid w:val="00A37674"/>
    <w:pPr>
      <w:widowControl w:val="0"/>
      <w:spacing w:line="280" w:lineRule="atLeast"/>
    </w:pPr>
    <w:rPr>
      <w:rFonts w:ascii="Times New Roman" w:eastAsia="MS Mincho" w:hAnsi="Times New Roman"/>
      <w:szCs w:val="22"/>
    </w:rPr>
  </w:style>
  <w:style w:type="paragraph" w:customStyle="1" w:styleId="Char3CharCharChar5">
    <w:name w:val="Char3 Char Char Char5"/>
    <w:basedOn w:val="Normal"/>
    <w:uiPriority w:val="99"/>
    <w:rsid w:val="00A37674"/>
    <w:pPr>
      <w:widowControl w:val="0"/>
      <w:spacing w:line="280" w:lineRule="atLeast"/>
    </w:pPr>
    <w:rPr>
      <w:rFonts w:ascii="Times New Roman" w:eastAsia="MS Mincho" w:hAnsi="Times New Roman"/>
      <w:szCs w:val="22"/>
    </w:rPr>
  </w:style>
  <w:style w:type="paragraph" w:customStyle="1" w:styleId="Char3CharCharChar6">
    <w:name w:val="Char3 Char Char Char6"/>
    <w:basedOn w:val="Normal"/>
    <w:uiPriority w:val="99"/>
    <w:rsid w:val="00A37674"/>
    <w:pPr>
      <w:widowControl w:val="0"/>
      <w:spacing w:line="280" w:lineRule="atLeast"/>
    </w:pPr>
    <w:rPr>
      <w:rFonts w:ascii="Times New Roman" w:eastAsia="MS Mincho" w:hAnsi="Times New Roman"/>
      <w:szCs w:val="22"/>
    </w:rPr>
  </w:style>
  <w:style w:type="paragraph" w:customStyle="1" w:styleId="Style4">
    <w:name w:val="Style4"/>
    <w:basedOn w:val="Normal"/>
    <w:uiPriority w:val="99"/>
    <w:rsid w:val="00A37674"/>
    <w:pPr>
      <w:widowControl w:val="0"/>
      <w:autoSpaceDE w:val="0"/>
      <w:autoSpaceDN w:val="0"/>
      <w:adjustRightInd w:val="0"/>
      <w:spacing w:line="228" w:lineRule="exact"/>
      <w:jc w:val="both"/>
    </w:pPr>
    <w:rPr>
      <w:rFonts w:ascii="Arial" w:hAnsi="Arial" w:cs="Arial"/>
      <w:sz w:val="24"/>
      <w:lang w:val="uz-Cyrl-UZ" w:eastAsia="uz-Cyrl-UZ"/>
    </w:rPr>
  </w:style>
  <w:style w:type="character" w:customStyle="1" w:styleId="FontStyle11">
    <w:name w:val="Font Style11"/>
    <w:uiPriority w:val="99"/>
    <w:rsid w:val="00A37674"/>
    <w:rPr>
      <w:rFonts w:ascii="Arial" w:hAnsi="Arial" w:cs="Arial"/>
      <w:color w:val="000000"/>
      <w:sz w:val="18"/>
      <w:szCs w:val="18"/>
    </w:rPr>
  </w:style>
  <w:style w:type="paragraph" w:customStyle="1" w:styleId="Style1">
    <w:name w:val="Style1"/>
    <w:basedOn w:val="Normal"/>
    <w:uiPriority w:val="99"/>
    <w:rsid w:val="00A37674"/>
    <w:pPr>
      <w:widowControl w:val="0"/>
      <w:autoSpaceDE w:val="0"/>
      <w:autoSpaceDN w:val="0"/>
      <w:adjustRightInd w:val="0"/>
      <w:spacing w:line="228" w:lineRule="exact"/>
      <w:jc w:val="both"/>
    </w:pPr>
    <w:rPr>
      <w:rFonts w:ascii="Arial" w:hAnsi="Arial" w:cs="Arial"/>
      <w:sz w:val="24"/>
      <w:lang w:val="uz-Cyrl-UZ" w:eastAsia="uz-Cyrl-UZ"/>
    </w:rPr>
  </w:style>
  <w:style w:type="character" w:customStyle="1" w:styleId="FontStyle12">
    <w:name w:val="Font Style12"/>
    <w:uiPriority w:val="99"/>
    <w:rsid w:val="00A37674"/>
    <w:rPr>
      <w:rFonts w:ascii="Arial" w:hAnsi="Arial" w:cs="Arial"/>
      <w:color w:val="000000"/>
      <w:sz w:val="18"/>
      <w:szCs w:val="18"/>
    </w:rPr>
  </w:style>
  <w:style w:type="paragraph" w:customStyle="1" w:styleId="Style5">
    <w:name w:val="Style5"/>
    <w:basedOn w:val="Normal"/>
    <w:uiPriority w:val="99"/>
    <w:rsid w:val="00A37674"/>
    <w:pPr>
      <w:widowControl w:val="0"/>
      <w:autoSpaceDE w:val="0"/>
      <w:autoSpaceDN w:val="0"/>
      <w:adjustRightInd w:val="0"/>
    </w:pPr>
    <w:rPr>
      <w:rFonts w:ascii="Times New Roman" w:hAnsi="Times New Roman"/>
      <w:sz w:val="24"/>
      <w:lang w:val="en-US" w:eastAsia="en-US"/>
    </w:rPr>
  </w:style>
  <w:style w:type="paragraph" w:customStyle="1" w:styleId="Style6">
    <w:name w:val="Style6"/>
    <w:basedOn w:val="Normal"/>
    <w:uiPriority w:val="99"/>
    <w:rsid w:val="00A37674"/>
    <w:pPr>
      <w:widowControl w:val="0"/>
      <w:autoSpaceDE w:val="0"/>
      <w:autoSpaceDN w:val="0"/>
      <w:adjustRightInd w:val="0"/>
      <w:spacing w:line="317" w:lineRule="exact"/>
      <w:jc w:val="center"/>
    </w:pPr>
    <w:rPr>
      <w:rFonts w:ascii="Times New Roman" w:eastAsiaTheme="minorEastAsia" w:hAnsi="Times New Roman"/>
      <w:sz w:val="24"/>
      <w:lang w:val="en-US" w:eastAsia="en-US"/>
    </w:rPr>
  </w:style>
  <w:style w:type="character" w:customStyle="1" w:styleId="FontStyle22">
    <w:name w:val="Font Style22"/>
    <w:basedOn w:val="DefaultParagraphFont"/>
    <w:uiPriority w:val="99"/>
    <w:rsid w:val="00A37674"/>
    <w:rPr>
      <w:rFonts w:ascii="Times New Roman" w:hAnsi="Times New Roman" w:cs="Times New Roman"/>
      <w:i/>
      <w:iCs/>
      <w:color w:val="000000"/>
      <w:sz w:val="22"/>
      <w:szCs w:val="22"/>
    </w:rPr>
  </w:style>
  <w:style w:type="character" w:customStyle="1" w:styleId="FontStyle23">
    <w:name w:val="Font Style23"/>
    <w:basedOn w:val="DefaultParagraphFont"/>
    <w:uiPriority w:val="99"/>
    <w:rsid w:val="00A37674"/>
    <w:rPr>
      <w:rFonts w:ascii="Times New Roman" w:hAnsi="Times New Roman" w:cs="Times New Roman"/>
      <w:b/>
      <w:bCs/>
      <w:color w:val="000000"/>
      <w:sz w:val="22"/>
      <w:szCs w:val="22"/>
    </w:rPr>
  </w:style>
  <w:style w:type="character" w:customStyle="1" w:styleId="FontStyle24">
    <w:name w:val="Font Style24"/>
    <w:basedOn w:val="DefaultParagraphFont"/>
    <w:uiPriority w:val="99"/>
    <w:rsid w:val="00A37674"/>
    <w:rPr>
      <w:rFonts w:ascii="Times New Roman" w:hAnsi="Times New Roman" w:cs="Times New Roman"/>
      <w:color w:val="000000"/>
      <w:sz w:val="22"/>
      <w:szCs w:val="22"/>
    </w:rPr>
  </w:style>
  <w:style w:type="paragraph" w:customStyle="1" w:styleId="Style11">
    <w:name w:val="Style11"/>
    <w:basedOn w:val="Normal"/>
    <w:uiPriority w:val="99"/>
    <w:rsid w:val="00A37674"/>
    <w:pPr>
      <w:widowControl w:val="0"/>
      <w:autoSpaceDE w:val="0"/>
      <w:autoSpaceDN w:val="0"/>
      <w:adjustRightInd w:val="0"/>
    </w:pPr>
    <w:rPr>
      <w:rFonts w:ascii="Times New Roman" w:eastAsiaTheme="minorEastAsia" w:hAnsi="Times New Roman"/>
      <w:sz w:val="24"/>
      <w:lang w:val="en-US" w:eastAsia="en-US"/>
    </w:rPr>
  </w:style>
  <w:style w:type="paragraph" w:customStyle="1" w:styleId="Style15">
    <w:name w:val="Style15"/>
    <w:basedOn w:val="Normal"/>
    <w:uiPriority w:val="99"/>
    <w:rsid w:val="00A37674"/>
    <w:pPr>
      <w:widowControl w:val="0"/>
      <w:autoSpaceDE w:val="0"/>
      <w:autoSpaceDN w:val="0"/>
      <w:adjustRightInd w:val="0"/>
      <w:spacing w:line="318" w:lineRule="exact"/>
    </w:pPr>
    <w:rPr>
      <w:rFonts w:ascii="Times New Roman" w:eastAsiaTheme="minorEastAsia" w:hAnsi="Times New Roman"/>
      <w:sz w:val="24"/>
      <w:lang w:val="en-US" w:eastAsia="en-US"/>
    </w:rPr>
  </w:style>
  <w:style w:type="paragraph" w:customStyle="1" w:styleId="Style16">
    <w:name w:val="Style16"/>
    <w:basedOn w:val="Normal"/>
    <w:uiPriority w:val="99"/>
    <w:rsid w:val="00A37674"/>
    <w:pPr>
      <w:widowControl w:val="0"/>
      <w:autoSpaceDE w:val="0"/>
      <w:autoSpaceDN w:val="0"/>
      <w:adjustRightInd w:val="0"/>
      <w:spacing w:line="293" w:lineRule="exact"/>
      <w:ind w:firstLine="360"/>
    </w:pPr>
    <w:rPr>
      <w:rFonts w:ascii="Times New Roman" w:eastAsiaTheme="minorEastAsia" w:hAnsi="Times New Roman"/>
      <w:sz w:val="24"/>
      <w:lang w:val="en-US" w:eastAsia="en-US"/>
    </w:rPr>
  </w:style>
  <w:style w:type="paragraph" w:customStyle="1" w:styleId="Style17">
    <w:name w:val="Style17"/>
    <w:basedOn w:val="Normal"/>
    <w:uiPriority w:val="99"/>
    <w:rsid w:val="00A37674"/>
    <w:pPr>
      <w:widowControl w:val="0"/>
      <w:autoSpaceDE w:val="0"/>
      <w:autoSpaceDN w:val="0"/>
      <w:adjustRightInd w:val="0"/>
      <w:spacing w:line="317" w:lineRule="exact"/>
      <w:jc w:val="center"/>
    </w:pPr>
    <w:rPr>
      <w:rFonts w:ascii="Times New Roman" w:eastAsiaTheme="minorEastAsia" w:hAnsi="Times New Roman"/>
      <w:sz w:val="24"/>
      <w:lang w:val="en-US" w:eastAsia="en-US"/>
    </w:rPr>
  </w:style>
  <w:style w:type="table" w:customStyle="1" w:styleId="LightShading1">
    <w:name w:val="Light Shading1"/>
    <w:basedOn w:val="TableNormal"/>
    <w:uiPriority w:val="60"/>
    <w:rsid w:val="00A37674"/>
    <w:pPr>
      <w:spacing w:after="0" w:line="240"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A37674"/>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A37674"/>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A37674"/>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A37674"/>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1">
    <w:name w:val="Grid Table 7 Colorful - Accent 51"/>
    <w:basedOn w:val="TableNormal"/>
    <w:uiPriority w:val="52"/>
    <w:rsid w:val="00A37674"/>
    <w:pPr>
      <w:spacing w:after="0" w:line="240" w:lineRule="auto"/>
      <w:jc w:val="both"/>
    </w:pPr>
    <w:rPr>
      <w:color w:val="AEAAAA" w:themeColor="accent5" w:themeShade="BF"/>
      <w:lang w:val="en-US"/>
    </w:rPr>
    <w:tblPr>
      <w:tblStyleRowBandSize w:val="1"/>
      <w:tblStyleColBandSize w:val="1"/>
      <w:tblBorders>
        <w:top w:val="single" w:sz="4" w:space="0" w:color="F0EFEF" w:themeColor="accent5" w:themeTint="99"/>
        <w:left w:val="single" w:sz="4" w:space="0" w:color="F0EFEF" w:themeColor="accent5" w:themeTint="99"/>
        <w:bottom w:val="single" w:sz="4" w:space="0" w:color="F0EFEF" w:themeColor="accent5" w:themeTint="99"/>
        <w:right w:val="single" w:sz="4" w:space="0" w:color="F0EFEF" w:themeColor="accent5" w:themeTint="99"/>
        <w:insideH w:val="single" w:sz="4" w:space="0" w:color="F0EFEF" w:themeColor="accent5" w:themeTint="99"/>
        <w:insideV w:val="single" w:sz="4" w:space="0" w:color="F0EFE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F9" w:themeFill="accent5" w:themeFillTint="33"/>
      </w:tcPr>
    </w:tblStylePr>
    <w:tblStylePr w:type="band1Horz">
      <w:tblPr/>
      <w:tcPr>
        <w:shd w:val="clear" w:color="auto" w:fill="FAF9F9" w:themeFill="accent5" w:themeFillTint="33"/>
      </w:tcPr>
    </w:tblStylePr>
    <w:tblStylePr w:type="neCell">
      <w:tblPr/>
      <w:tcPr>
        <w:tcBorders>
          <w:bottom w:val="single" w:sz="4" w:space="0" w:color="F0EFEF" w:themeColor="accent5" w:themeTint="99"/>
        </w:tcBorders>
      </w:tcPr>
    </w:tblStylePr>
    <w:tblStylePr w:type="nwCell">
      <w:tblPr/>
      <w:tcPr>
        <w:tcBorders>
          <w:bottom w:val="single" w:sz="4" w:space="0" w:color="F0EFEF" w:themeColor="accent5" w:themeTint="99"/>
        </w:tcBorders>
      </w:tcPr>
    </w:tblStylePr>
    <w:tblStylePr w:type="seCell">
      <w:tblPr/>
      <w:tcPr>
        <w:tcBorders>
          <w:top w:val="single" w:sz="4" w:space="0" w:color="F0EFEF" w:themeColor="accent5" w:themeTint="99"/>
        </w:tcBorders>
      </w:tcPr>
    </w:tblStylePr>
    <w:tblStylePr w:type="swCell">
      <w:tblPr/>
      <w:tcPr>
        <w:tcBorders>
          <w:top w:val="single" w:sz="4" w:space="0" w:color="F0EFEF" w:themeColor="accent5" w:themeTint="99"/>
        </w:tcBorders>
      </w:tcPr>
    </w:tblStylePr>
  </w:style>
  <w:style w:type="table" w:customStyle="1" w:styleId="GridTable4-Accent51">
    <w:name w:val="Grid Table 4 - Accent 51"/>
    <w:basedOn w:val="TableNormal"/>
    <w:uiPriority w:val="49"/>
    <w:rsid w:val="00A37674"/>
    <w:pPr>
      <w:spacing w:after="0" w:line="240" w:lineRule="auto"/>
      <w:jc w:val="both"/>
    </w:pPr>
    <w:rPr>
      <w:lang w:val="en-US"/>
    </w:rPr>
    <w:tblPr>
      <w:tblStyleRowBandSize w:val="1"/>
      <w:tblStyleColBandSize w:val="1"/>
      <w:tblBorders>
        <w:top w:val="single" w:sz="4" w:space="0" w:color="F0EFEF" w:themeColor="accent5" w:themeTint="99"/>
        <w:left w:val="single" w:sz="4" w:space="0" w:color="F0EFEF" w:themeColor="accent5" w:themeTint="99"/>
        <w:bottom w:val="single" w:sz="4" w:space="0" w:color="F0EFEF" w:themeColor="accent5" w:themeTint="99"/>
        <w:right w:val="single" w:sz="4" w:space="0" w:color="F0EFEF" w:themeColor="accent5" w:themeTint="99"/>
        <w:insideH w:val="single" w:sz="4" w:space="0" w:color="F0EFEF" w:themeColor="accent5" w:themeTint="99"/>
        <w:insideV w:val="single" w:sz="4" w:space="0" w:color="F0EFEF" w:themeColor="accent5" w:themeTint="99"/>
      </w:tblBorders>
    </w:tblPr>
    <w:tblStylePr w:type="firstRow">
      <w:rPr>
        <w:b/>
        <w:bCs/>
        <w:color w:val="FFFFFF" w:themeColor="background1"/>
      </w:rPr>
      <w:tblPr/>
      <w:tcPr>
        <w:tcBorders>
          <w:top w:val="single" w:sz="4" w:space="0" w:color="E7E6E6" w:themeColor="accent5"/>
          <w:left w:val="single" w:sz="4" w:space="0" w:color="E7E6E6" w:themeColor="accent5"/>
          <w:bottom w:val="single" w:sz="4" w:space="0" w:color="E7E6E6" w:themeColor="accent5"/>
          <w:right w:val="single" w:sz="4" w:space="0" w:color="E7E6E6" w:themeColor="accent5"/>
          <w:insideH w:val="nil"/>
          <w:insideV w:val="nil"/>
        </w:tcBorders>
        <w:shd w:val="clear" w:color="auto" w:fill="E7E6E6" w:themeFill="accent5"/>
      </w:tcPr>
    </w:tblStylePr>
    <w:tblStylePr w:type="lastRow">
      <w:rPr>
        <w:b/>
        <w:bCs/>
      </w:rPr>
      <w:tblPr/>
      <w:tcPr>
        <w:tcBorders>
          <w:top w:val="double" w:sz="4" w:space="0" w:color="E7E6E6" w:themeColor="accent5"/>
        </w:tcBorders>
      </w:tcPr>
    </w:tblStylePr>
    <w:tblStylePr w:type="firstCol">
      <w:rPr>
        <w:b/>
        <w:bCs/>
      </w:rPr>
    </w:tblStylePr>
    <w:tblStylePr w:type="lastCol">
      <w:rPr>
        <w:b/>
        <w:bCs/>
      </w:rPr>
    </w:tblStylePr>
    <w:tblStylePr w:type="band1Vert">
      <w:tblPr/>
      <w:tcPr>
        <w:shd w:val="clear" w:color="auto" w:fill="FAF9F9" w:themeFill="accent5" w:themeFillTint="33"/>
      </w:tcPr>
    </w:tblStylePr>
    <w:tblStylePr w:type="band1Horz">
      <w:tblPr/>
      <w:tcPr>
        <w:shd w:val="clear" w:color="auto" w:fill="FAF9F9" w:themeFill="accent5" w:themeFillTint="33"/>
      </w:tcPr>
    </w:tblStylePr>
  </w:style>
  <w:style w:type="paragraph" w:customStyle="1" w:styleId="Header1">
    <w:name w:val="Header1"/>
    <w:basedOn w:val="Normal"/>
    <w:next w:val="Header"/>
    <w:uiPriority w:val="99"/>
    <w:unhideWhenUsed/>
    <w:rsid w:val="00A37674"/>
    <w:pPr>
      <w:tabs>
        <w:tab w:val="center" w:pos="4680"/>
        <w:tab w:val="right" w:pos="9360"/>
      </w:tabs>
    </w:pPr>
    <w:rPr>
      <w:rFonts w:ascii="Calibri" w:eastAsia="Calibri" w:hAnsi="Calibri"/>
      <w:sz w:val="20"/>
      <w:szCs w:val="20"/>
      <w:lang w:val="en-US" w:eastAsia="en-US"/>
    </w:rPr>
  </w:style>
  <w:style w:type="paragraph" w:customStyle="1" w:styleId="Footer1">
    <w:name w:val="Footer1"/>
    <w:basedOn w:val="Normal"/>
    <w:next w:val="Footer"/>
    <w:uiPriority w:val="99"/>
    <w:unhideWhenUsed/>
    <w:rsid w:val="00A37674"/>
    <w:pPr>
      <w:tabs>
        <w:tab w:val="center" w:pos="4680"/>
        <w:tab w:val="right" w:pos="9360"/>
      </w:tabs>
    </w:pPr>
    <w:rPr>
      <w:rFonts w:ascii="Calibri" w:eastAsia="Calibri" w:hAnsi="Calibri"/>
      <w:sz w:val="20"/>
      <w:szCs w:val="20"/>
      <w:lang w:val="en-US" w:eastAsia="en-US"/>
    </w:rPr>
  </w:style>
  <w:style w:type="table" w:customStyle="1" w:styleId="TableGridLight11">
    <w:name w:val="Table Grid Light11"/>
    <w:basedOn w:val="TableNormal"/>
    <w:uiPriority w:val="40"/>
    <w:rsid w:val="00A37674"/>
    <w:pPr>
      <w:spacing w:after="0" w:line="240" w:lineRule="auto"/>
    </w:pPr>
    <w:rPr>
      <w:rFonts w:ascii="Calibri" w:eastAsia="Calibri" w:hAnsi="Calibri"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mmentText1">
    <w:name w:val="Comment Text1"/>
    <w:basedOn w:val="Normal"/>
    <w:next w:val="CommentText"/>
    <w:link w:val="CommentTextChar"/>
    <w:uiPriority w:val="99"/>
    <w:semiHidden/>
    <w:unhideWhenUsed/>
    <w:rsid w:val="00A37674"/>
    <w:pPr>
      <w:spacing w:after="160"/>
    </w:pPr>
    <w:rPr>
      <w:rFonts w:ascii="Calibri" w:eastAsia="Calibri" w:hAnsi="Calibri"/>
      <w:sz w:val="20"/>
      <w:szCs w:val="20"/>
      <w:lang w:val="en-US" w:eastAsia="en-US"/>
    </w:rPr>
  </w:style>
  <w:style w:type="character" w:customStyle="1" w:styleId="CommentTextChar">
    <w:name w:val="Comment Text Char"/>
    <w:link w:val="CommentText1"/>
    <w:uiPriority w:val="99"/>
    <w:rsid w:val="00A37674"/>
    <w:rPr>
      <w:rFonts w:ascii="Calibri" w:eastAsia="Calibri" w:hAnsi="Calibri" w:cs="Times New Roman"/>
      <w:sz w:val="20"/>
      <w:szCs w:val="20"/>
      <w:lang w:val="en-US"/>
    </w:rPr>
  </w:style>
  <w:style w:type="paragraph" w:customStyle="1" w:styleId="CommentSubject1">
    <w:name w:val="Comment Subject1"/>
    <w:basedOn w:val="CommentText"/>
    <w:next w:val="CommentText"/>
    <w:uiPriority w:val="99"/>
    <w:semiHidden/>
    <w:unhideWhenUsed/>
    <w:rsid w:val="00A37674"/>
    <w:pPr>
      <w:spacing w:after="160" w:line="240" w:lineRule="auto"/>
    </w:pPr>
    <w:rPr>
      <w:b/>
      <w:bCs/>
    </w:rPr>
  </w:style>
  <w:style w:type="table" w:customStyle="1" w:styleId="PlainTable51">
    <w:name w:val="Plain Table 51"/>
    <w:basedOn w:val="TableNormal"/>
    <w:uiPriority w:val="45"/>
    <w:rsid w:val="00A37674"/>
    <w:pPr>
      <w:spacing w:after="0" w:line="240" w:lineRule="auto"/>
    </w:pPr>
    <w:rPr>
      <w:rFonts w:ascii="Calibri" w:eastAsia="Calibri" w:hAnsi="Calibri" w:cs="Times New Roman"/>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1">
    <w:name w:val="Hyperlink1"/>
    <w:uiPriority w:val="99"/>
    <w:unhideWhenUsed/>
    <w:rsid w:val="00A37674"/>
    <w:rPr>
      <w:color w:val="0563C1"/>
      <w:u w:val="single"/>
    </w:rPr>
  </w:style>
  <w:style w:type="character" w:customStyle="1" w:styleId="UnresolvedMention1">
    <w:name w:val="Unresolved Mention1"/>
    <w:uiPriority w:val="99"/>
    <w:semiHidden/>
    <w:unhideWhenUsed/>
    <w:rsid w:val="00A37674"/>
    <w:rPr>
      <w:color w:val="808080"/>
      <w:shd w:val="clear" w:color="auto" w:fill="E6E6E6"/>
    </w:rPr>
  </w:style>
  <w:style w:type="numbering" w:customStyle="1" w:styleId="NoList111">
    <w:name w:val="No List111"/>
    <w:next w:val="NoList"/>
    <w:uiPriority w:val="99"/>
    <w:semiHidden/>
    <w:unhideWhenUsed/>
    <w:rsid w:val="00A37674"/>
  </w:style>
  <w:style w:type="paragraph" w:customStyle="1" w:styleId="font5">
    <w:name w:val="font5"/>
    <w:basedOn w:val="Normal"/>
    <w:rsid w:val="00A37674"/>
    <w:pPr>
      <w:spacing w:before="100" w:beforeAutospacing="1" w:after="100" w:afterAutospacing="1"/>
    </w:pPr>
    <w:rPr>
      <w:rFonts w:ascii="Wingdings" w:hAnsi="Wingdings"/>
      <w:color w:val="000000"/>
      <w:szCs w:val="22"/>
      <w:lang w:val="en-US" w:eastAsia="en-US"/>
    </w:rPr>
  </w:style>
  <w:style w:type="paragraph" w:customStyle="1" w:styleId="xl65">
    <w:name w:val="xl65"/>
    <w:basedOn w:val="Normal"/>
    <w:rsid w:val="00A37674"/>
    <w:pPr>
      <w:spacing w:before="100" w:beforeAutospacing="1" w:after="100" w:afterAutospacing="1"/>
      <w:jc w:val="center"/>
      <w:textAlignment w:val="center"/>
    </w:pPr>
    <w:rPr>
      <w:rFonts w:ascii="Arial Narrow" w:hAnsi="Arial Narrow"/>
      <w:b/>
      <w:bCs/>
      <w:sz w:val="20"/>
      <w:szCs w:val="20"/>
      <w:lang w:val="en-US" w:eastAsia="en-US"/>
    </w:rPr>
  </w:style>
  <w:style w:type="paragraph" w:customStyle="1" w:styleId="xl66">
    <w:name w:val="xl66"/>
    <w:basedOn w:val="Normal"/>
    <w:rsid w:val="00A37674"/>
    <w:pPr>
      <w:spacing w:before="100" w:beforeAutospacing="1" w:after="100" w:afterAutospacing="1"/>
      <w:textAlignment w:val="center"/>
    </w:pPr>
    <w:rPr>
      <w:rFonts w:ascii="Arial Narrow" w:hAnsi="Arial Narrow"/>
      <w:i/>
      <w:iCs/>
      <w:sz w:val="20"/>
      <w:szCs w:val="20"/>
      <w:lang w:val="en-US" w:eastAsia="en-US"/>
    </w:rPr>
  </w:style>
  <w:style w:type="paragraph" w:customStyle="1" w:styleId="xl67">
    <w:name w:val="xl67"/>
    <w:basedOn w:val="Normal"/>
    <w:rsid w:val="00A37674"/>
    <w:pPr>
      <w:spacing w:before="100" w:beforeAutospacing="1" w:after="100" w:afterAutospacing="1"/>
      <w:textAlignment w:val="center"/>
    </w:pPr>
    <w:rPr>
      <w:rFonts w:ascii="Arial Narrow" w:hAnsi="Arial Narrow"/>
      <w:sz w:val="20"/>
      <w:szCs w:val="20"/>
      <w:lang w:val="en-US" w:eastAsia="en-US"/>
    </w:rPr>
  </w:style>
  <w:style w:type="paragraph" w:customStyle="1" w:styleId="xl68">
    <w:name w:val="xl68"/>
    <w:basedOn w:val="Normal"/>
    <w:rsid w:val="00A37674"/>
    <w:pPr>
      <w:spacing w:before="100" w:beforeAutospacing="1" w:after="100" w:afterAutospacing="1"/>
      <w:textAlignment w:val="center"/>
    </w:pPr>
    <w:rPr>
      <w:rFonts w:ascii="Arial Narrow" w:hAnsi="Arial Narrow"/>
      <w:sz w:val="20"/>
      <w:szCs w:val="20"/>
      <w:lang w:val="en-US" w:eastAsia="en-US"/>
    </w:rPr>
  </w:style>
  <w:style w:type="paragraph" w:customStyle="1" w:styleId="xl69">
    <w:name w:val="xl69"/>
    <w:basedOn w:val="Normal"/>
    <w:rsid w:val="00A37674"/>
    <w:pPr>
      <w:spacing w:before="100" w:beforeAutospacing="1" w:after="100" w:afterAutospacing="1"/>
      <w:textAlignment w:val="center"/>
    </w:pPr>
    <w:rPr>
      <w:rFonts w:ascii="Arial Narrow" w:hAnsi="Arial Narrow"/>
      <w:sz w:val="20"/>
      <w:szCs w:val="20"/>
      <w:lang w:val="en-US" w:eastAsia="en-US"/>
    </w:rPr>
  </w:style>
  <w:style w:type="paragraph" w:customStyle="1" w:styleId="xl70">
    <w:name w:val="xl70"/>
    <w:basedOn w:val="Normal"/>
    <w:rsid w:val="00A37674"/>
    <w:pPr>
      <w:spacing w:before="100" w:beforeAutospacing="1" w:after="100" w:afterAutospacing="1"/>
      <w:textAlignment w:val="center"/>
    </w:pPr>
    <w:rPr>
      <w:rFonts w:ascii="Wingdings" w:hAnsi="Wingdings"/>
      <w:sz w:val="20"/>
      <w:szCs w:val="20"/>
      <w:lang w:val="en-US" w:eastAsia="en-US"/>
    </w:rPr>
  </w:style>
  <w:style w:type="paragraph" w:customStyle="1" w:styleId="xl71">
    <w:name w:val="xl71"/>
    <w:basedOn w:val="Normal"/>
    <w:rsid w:val="00A37674"/>
    <w:pPr>
      <w:spacing w:before="100" w:beforeAutospacing="1" w:after="100" w:afterAutospacing="1"/>
      <w:textAlignment w:val="center"/>
    </w:pPr>
    <w:rPr>
      <w:rFonts w:ascii="Times New Roman" w:hAnsi="Times New Roman"/>
      <w:sz w:val="24"/>
      <w:lang w:val="en-US" w:eastAsia="en-US"/>
    </w:rPr>
  </w:style>
  <w:style w:type="paragraph" w:customStyle="1" w:styleId="xl72">
    <w:name w:val="xl72"/>
    <w:basedOn w:val="Normal"/>
    <w:rsid w:val="00A37674"/>
    <w:pPr>
      <w:spacing w:before="100" w:beforeAutospacing="1" w:after="100" w:afterAutospacing="1"/>
      <w:textAlignment w:val="center"/>
    </w:pPr>
    <w:rPr>
      <w:rFonts w:ascii="Times New Roman" w:hAnsi="Times New Roman"/>
      <w:sz w:val="24"/>
      <w:lang w:val="en-US" w:eastAsia="en-US"/>
    </w:rPr>
  </w:style>
  <w:style w:type="paragraph" w:customStyle="1" w:styleId="xl73">
    <w:name w:val="xl73"/>
    <w:basedOn w:val="Normal"/>
    <w:rsid w:val="00A37674"/>
    <w:pPr>
      <w:spacing w:before="100" w:beforeAutospacing="1" w:after="100" w:afterAutospacing="1"/>
    </w:pPr>
    <w:rPr>
      <w:rFonts w:ascii="Arial Narrow" w:hAnsi="Arial Narrow"/>
      <w:b/>
      <w:bCs/>
      <w:sz w:val="24"/>
      <w:lang w:val="en-US" w:eastAsia="en-US"/>
    </w:rPr>
  </w:style>
  <w:style w:type="character" w:customStyle="1" w:styleId="FooterChar1">
    <w:name w:val="Footer Char1"/>
    <w:basedOn w:val="DefaultParagraphFont"/>
    <w:uiPriority w:val="99"/>
    <w:semiHidden/>
    <w:rsid w:val="00A37674"/>
    <w:rPr>
      <w:rFonts w:ascii="Calibri" w:eastAsia="Calibri" w:hAnsi="Calibri" w:cs="Times New Roman"/>
    </w:rPr>
  </w:style>
  <w:style w:type="paragraph" w:styleId="CommentText">
    <w:name w:val="annotation text"/>
    <w:basedOn w:val="Normal"/>
    <w:link w:val="CommentTextChar1"/>
    <w:uiPriority w:val="99"/>
    <w:unhideWhenUsed/>
    <w:rsid w:val="00A37674"/>
    <w:pPr>
      <w:spacing w:after="200" w:line="276" w:lineRule="auto"/>
    </w:pPr>
    <w:rPr>
      <w:rFonts w:ascii="Calibri" w:eastAsia="Calibri" w:hAnsi="Calibri"/>
      <w:sz w:val="20"/>
      <w:szCs w:val="20"/>
      <w:lang w:val="en-US" w:eastAsia="en-US"/>
    </w:rPr>
  </w:style>
  <w:style w:type="character" w:customStyle="1" w:styleId="CommentTextChar1">
    <w:name w:val="Comment Text Char1"/>
    <w:basedOn w:val="DefaultParagraphFont"/>
    <w:link w:val="CommentText"/>
    <w:uiPriority w:val="99"/>
    <w:rsid w:val="00A37674"/>
    <w:rPr>
      <w:rFonts w:ascii="Calibri" w:eastAsia="Calibri" w:hAnsi="Calibri" w:cs="Times New Roman"/>
      <w:sz w:val="20"/>
      <w:szCs w:val="20"/>
      <w:lang w:val="en-US"/>
    </w:rPr>
  </w:style>
  <w:style w:type="character" w:customStyle="1" w:styleId="CommentSubjectChar1">
    <w:name w:val="Comment Subject Char1"/>
    <w:basedOn w:val="CommentTextChar1"/>
    <w:uiPriority w:val="99"/>
    <w:semiHidden/>
    <w:rsid w:val="00A37674"/>
    <w:rPr>
      <w:rFonts w:ascii="Calibri" w:eastAsia="Calibri" w:hAnsi="Calibri" w:cs="Times New Roman"/>
      <w:b/>
      <w:bCs/>
      <w:sz w:val="20"/>
      <w:szCs w:val="20"/>
      <w:lang w:val="en-US"/>
    </w:rPr>
  </w:style>
  <w:style w:type="paragraph" w:customStyle="1" w:styleId="xl74">
    <w:name w:val="xl74"/>
    <w:basedOn w:val="Normal"/>
    <w:rsid w:val="00A37674"/>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i/>
      <w:iCs/>
      <w:sz w:val="24"/>
      <w:lang w:val="en-US" w:eastAsia="en-US"/>
    </w:rPr>
  </w:style>
  <w:style w:type="paragraph" w:customStyle="1" w:styleId="xl75">
    <w:name w:val="xl75"/>
    <w:basedOn w:val="Normal"/>
    <w:rsid w:val="00A37674"/>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4"/>
      <w:lang w:val="en-US" w:eastAsia="en-US"/>
    </w:rPr>
  </w:style>
  <w:style w:type="paragraph" w:customStyle="1" w:styleId="xl76">
    <w:name w:val="xl76"/>
    <w:basedOn w:val="Normal"/>
    <w:rsid w:val="00A376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lang w:val="en-US" w:eastAsia="en-US"/>
    </w:rPr>
  </w:style>
  <w:style w:type="paragraph" w:customStyle="1" w:styleId="xl77">
    <w:name w:val="xl77"/>
    <w:basedOn w:val="Normal"/>
    <w:rsid w:val="00A3767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val="en-US" w:eastAsia="en-US"/>
    </w:rPr>
  </w:style>
  <w:style w:type="paragraph" w:customStyle="1" w:styleId="xl78">
    <w:name w:val="xl78"/>
    <w:basedOn w:val="Normal"/>
    <w:rsid w:val="00A3767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lang w:val="en-US" w:eastAsia="en-US"/>
    </w:rPr>
  </w:style>
  <w:style w:type="paragraph" w:styleId="TOCHeading">
    <w:name w:val="TOC Heading"/>
    <w:basedOn w:val="Heading1"/>
    <w:next w:val="Normal"/>
    <w:uiPriority w:val="39"/>
    <w:unhideWhenUsed/>
    <w:qFormat/>
    <w:rsid w:val="00A37674"/>
    <w:pPr>
      <w:numPr>
        <w:numId w:val="0"/>
      </w:numPr>
      <w:outlineLvl w:val="9"/>
    </w:pPr>
    <w:rPr>
      <w:lang w:val="en-US"/>
    </w:rPr>
  </w:style>
  <w:style w:type="paragraph" w:styleId="TOC1">
    <w:name w:val="toc 1"/>
    <w:basedOn w:val="Normal"/>
    <w:next w:val="Normal"/>
    <w:autoRedefine/>
    <w:uiPriority w:val="39"/>
    <w:unhideWhenUsed/>
    <w:rsid w:val="00F312EE"/>
    <w:pPr>
      <w:tabs>
        <w:tab w:val="left" w:pos="660"/>
        <w:tab w:val="right" w:leader="dot" w:pos="9016"/>
      </w:tabs>
      <w:spacing w:after="100"/>
    </w:pPr>
    <w:rPr>
      <w:rFonts w:ascii="Calibri" w:eastAsia="Calibri" w:hAnsi="Calibri"/>
      <w:szCs w:val="22"/>
      <w:lang w:val="en-US" w:eastAsia="en-US"/>
    </w:rPr>
  </w:style>
  <w:style w:type="paragraph" w:styleId="TOC2">
    <w:name w:val="toc 2"/>
    <w:basedOn w:val="Normal"/>
    <w:next w:val="Normal"/>
    <w:autoRedefine/>
    <w:uiPriority w:val="39"/>
    <w:unhideWhenUsed/>
    <w:rsid w:val="00A37674"/>
    <w:pPr>
      <w:spacing w:after="100" w:line="276" w:lineRule="auto"/>
      <w:ind w:left="220"/>
    </w:pPr>
    <w:rPr>
      <w:rFonts w:ascii="Calibri" w:eastAsia="Calibri" w:hAnsi="Calibri"/>
      <w:szCs w:val="22"/>
      <w:lang w:val="en-US" w:eastAsia="en-US"/>
    </w:rPr>
  </w:style>
  <w:style w:type="paragraph" w:styleId="Title">
    <w:name w:val="Title"/>
    <w:basedOn w:val="Normal"/>
    <w:next w:val="Normal"/>
    <w:link w:val="TitleChar"/>
    <w:uiPriority w:val="10"/>
    <w:qFormat/>
    <w:rsid w:val="00A37674"/>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A37674"/>
    <w:rPr>
      <w:rFonts w:asciiTheme="majorHAnsi" w:eastAsiaTheme="majorEastAsia" w:hAnsiTheme="majorHAnsi" w:cstheme="majorBidi"/>
      <w:spacing w:val="-10"/>
      <w:kern w:val="28"/>
      <w:sz w:val="56"/>
      <w:szCs w:val="56"/>
      <w:lang w:val="en-US"/>
    </w:rPr>
  </w:style>
  <w:style w:type="table" w:customStyle="1" w:styleId="GridTable1Light-Accent51">
    <w:name w:val="Grid Table 1 Light - Accent 51"/>
    <w:basedOn w:val="TableNormal"/>
    <w:uiPriority w:val="46"/>
    <w:rsid w:val="00A37674"/>
    <w:pPr>
      <w:spacing w:after="0" w:line="240" w:lineRule="auto"/>
      <w:jc w:val="both"/>
    </w:pPr>
    <w:rPr>
      <w:lang w:val="en-US"/>
    </w:rPr>
    <w:tblPr>
      <w:tblStyleRowBandSize w:val="1"/>
      <w:tblStyleColBandSize w:val="1"/>
      <w:tblBorders>
        <w:top w:val="single" w:sz="4" w:space="0" w:color="F5F4F4" w:themeColor="accent5" w:themeTint="66"/>
        <w:left w:val="single" w:sz="4" w:space="0" w:color="F5F4F4" w:themeColor="accent5" w:themeTint="66"/>
        <w:bottom w:val="single" w:sz="4" w:space="0" w:color="F5F4F4" w:themeColor="accent5" w:themeTint="66"/>
        <w:right w:val="single" w:sz="4" w:space="0" w:color="F5F4F4" w:themeColor="accent5" w:themeTint="66"/>
        <w:insideH w:val="single" w:sz="4" w:space="0" w:color="F5F4F4" w:themeColor="accent5" w:themeTint="66"/>
        <w:insideV w:val="single" w:sz="4" w:space="0" w:color="F5F4F4" w:themeColor="accent5" w:themeTint="66"/>
      </w:tblBorders>
    </w:tblPr>
    <w:tblStylePr w:type="firstRow">
      <w:rPr>
        <w:b/>
        <w:bCs/>
      </w:rPr>
      <w:tblPr/>
      <w:tcPr>
        <w:tcBorders>
          <w:bottom w:val="single" w:sz="12" w:space="0" w:color="F0EFEF" w:themeColor="accent5" w:themeTint="99"/>
        </w:tcBorders>
      </w:tcPr>
    </w:tblStylePr>
    <w:tblStylePr w:type="lastRow">
      <w:rPr>
        <w:b/>
        <w:bCs/>
      </w:rPr>
      <w:tblPr/>
      <w:tcPr>
        <w:tcBorders>
          <w:top w:val="double" w:sz="2" w:space="0" w:color="F0EFEF" w:themeColor="accent5" w:themeTint="99"/>
        </w:tcBorders>
      </w:tcPr>
    </w:tblStylePr>
    <w:tblStylePr w:type="firstCol">
      <w:rPr>
        <w:b/>
        <w:bCs/>
      </w:rPr>
    </w:tblStylePr>
    <w:tblStylePr w:type="lastCol">
      <w:rPr>
        <w:b/>
        <w:bCs/>
      </w:rPr>
    </w:tblStylePr>
  </w:style>
  <w:style w:type="table" w:customStyle="1" w:styleId="PlainTable52">
    <w:name w:val="Plain Table 52"/>
    <w:basedOn w:val="TableNormal"/>
    <w:uiPriority w:val="45"/>
    <w:rsid w:val="00A37674"/>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61">
    <w:name w:val="List Table 3 - Accent 61"/>
    <w:basedOn w:val="TableNormal"/>
    <w:uiPriority w:val="48"/>
    <w:rsid w:val="00A37674"/>
    <w:pPr>
      <w:spacing w:after="0" w:line="240" w:lineRule="auto"/>
      <w:jc w:val="both"/>
    </w:pPr>
    <w:rPr>
      <w:lang w:val="en-US"/>
    </w:rPr>
    <w:tblPr>
      <w:tblStyleRowBandSize w:val="1"/>
      <w:tblStyleColBandSize w:val="1"/>
      <w:tblBorders>
        <w:top w:val="single" w:sz="4" w:space="0" w:color="E7E6E6" w:themeColor="accent6"/>
        <w:left w:val="single" w:sz="4" w:space="0" w:color="E7E6E6" w:themeColor="accent6"/>
        <w:bottom w:val="single" w:sz="4" w:space="0" w:color="E7E6E6" w:themeColor="accent6"/>
        <w:right w:val="single" w:sz="4" w:space="0" w:color="E7E6E6" w:themeColor="accent6"/>
      </w:tblBorders>
    </w:tblPr>
    <w:tblStylePr w:type="firstRow">
      <w:rPr>
        <w:b/>
        <w:bCs/>
        <w:color w:val="FFFFFF" w:themeColor="background1"/>
      </w:rPr>
      <w:tblPr/>
      <w:tcPr>
        <w:shd w:val="clear" w:color="auto" w:fill="E7E6E6" w:themeFill="accent6"/>
      </w:tcPr>
    </w:tblStylePr>
    <w:tblStylePr w:type="lastRow">
      <w:rPr>
        <w:b/>
        <w:bCs/>
      </w:rPr>
      <w:tblPr/>
      <w:tcPr>
        <w:tcBorders>
          <w:top w:val="double" w:sz="4" w:space="0" w:color="E7E6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E6E6" w:themeColor="accent6"/>
          <w:right w:val="single" w:sz="4" w:space="0" w:color="E7E6E6" w:themeColor="accent6"/>
        </w:tcBorders>
      </w:tcPr>
    </w:tblStylePr>
    <w:tblStylePr w:type="band1Horz">
      <w:tblPr/>
      <w:tcPr>
        <w:tcBorders>
          <w:top w:val="single" w:sz="4" w:space="0" w:color="E7E6E6" w:themeColor="accent6"/>
          <w:bottom w:val="single" w:sz="4" w:space="0" w:color="E7E6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E6E6" w:themeColor="accent6"/>
          <w:left w:val="nil"/>
        </w:tcBorders>
      </w:tcPr>
    </w:tblStylePr>
    <w:tblStylePr w:type="swCell">
      <w:tblPr/>
      <w:tcPr>
        <w:tcBorders>
          <w:top w:val="double" w:sz="4" w:space="0" w:color="E7E6E6" w:themeColor="accent6"/>
          <w:right w:val="nil"/>
        </w:tcBorders>
      </w:tcPr>
    </w:tblStylePr>
  </w:style>
  <w:style w:type="table" w:customStyle="1" w:styleId="GridTable1Light-Accent31">
    <w:name w:val="Grid Table 1 Light - Accent 31"/>
    <w:basedOn w:val="TableNormal"/>
    <w:uiPriority w:val="46"/>
    <w:rsid w:val="00A37674"/>
    <w:pPr>
      <w:spacing w:after="0" w:line="240" w:lineRule="auto"/>
      <w:jc w:val="both"/>
    </w:pPr>
    <w:rPr>
      <w:lang w:val="en-US"/>
    </w:rPr>
    <w:tblPr>
      <w:tblStyleRowBandSize w:val="1"/>
      <w:tblStyleColBandSize w:val="1"/>
      <w:tblBorders>
        <w:top w:val="single" w:sz="4" w:space="0" w:color="F5F4F4" w:themeColor="accent3" w:themeTint="66"/>
        <w:left w:val="single" w:sz="4" w:space="0" w:color="F5F4F4" w:themeColor="accent3" w:themeTint="66"/>
        <w:bottom w:val="single" w:sz="4" w:space="0" w:color="F5F4F4" w:themeColor="accent3" w:themeTint="66"/>
        <w:right w:val="single" w:sz="4" w:space="0" w:color="F5F4F4" w:themeColor="accent3" w:themeTint="66"/>
        <w:insideH w:val="single" w:sz="4" w:space="0" w:color="F5F4F4" w:themeColor="accent3" w:themeTint="66"/>
        <w:insideV w:val="single" w:sz="4" w:space="0" w:color="F5F4F4" w:themeColor="accent3" w:themeTint="66"/>
      </w:tblBorders>
    </w:tblPr>
    <w:tblStylePr w:type="firstRow">
      <w:rPr>
        <w:b/>
        <w:bCs/>
      </w:rPr>
      <w:tblPr/>
      <w:tcPr>
        <w:tcBorders>
          <w:bottom w:val="single" w:sz="12" w:space="0" w:color="F0EFEF" w:themeColor="accent3" w:themeTint="99"/>
        </w:tcBorders>
      </w:tcPr>
    </w:tblStylePr>
    <w:tblStylePr w:type="lastRow">
      <w:rPr>
        <w:b/>
        <w:bCs/>
      </w:rPr>
      <w:tblPr/>
      <w:tcPr>
        <w:tcBorders>
          <w:top w:val="double" w:sz="2" w:space="0" w:color="F0EFEF" w:themeColor="accent3" w:themeTint="99"/>
        </w:tcBorders>
      </w:tcPr>
    </w:tblStylePr>
    <w:tblStylePr w:type="firstCol">
      <w:rPr>
        <w:b/>
        <w:bCs/>
      </w:rPr>
    </w:tblStylePr>
    <w:tblStylePr w:type="lastCol">
      <w:rPr>
        <w:b/>
        <w:bCs/>
      </w:rPr>
    </w:tblStylePr>
  </w:style>
  <w:style w:type="character" w:customStyle="1" w:styleId="FontStyle16">
    <w:name w:val="Font Style16"/>
    <w:basedOn w:val="DefaultParagraphFont"/>
    <w:uiPriority w:val="99"/>
    <w:rsid w:val="00A37674"/>
    <w:rPr>
      <w:rFonts w:ascii="Arial" w:hAnsi="Arial" w:cs="Arial"/>
      <w:color w:val="000000"/>
      <w:sz w:val="16"/>
      <w:szCs w:val="16"/>
    </w:rPr>
  </w:style>
  <w:style w:type="paragraph" w:customStyle="1" w:styleId="tabletext0">
    <w:name w:val="table text"/>
    <w:basedOn w:val="Normal"/>
    <w:uiPriority w:val="99"/>
    <w:rsid w:val="006C584E"/>
    <w:pPr>
      <w:jc w:val="both"/>
    </w:pPr>
    <w:rPr>
      <w:rFonts w:ascii="Helvetica Neue Thin" w:hAnsi="Helvetica Neue Thin"/>
      <w:color w:val="262626"/>
      <w:sz w:val="18"/>
      <w:szCs w:val="22"/>
    </w:rPr>
  </w:style>
  <w:style w:type="paragraph" w:customStyle="1" w:styleId="secondbullettable">
    <w:name w:val="second bullet table"/>
    <w:basedOn w:val="ListBullet2"/>
    <w:link w:val="secondbullettableChar"/>
    <w:uiPriority w:val="99"/>
    <w:qFormat/>
    <w:rsid w:val="006C584E"/>
    <w:pPr>
      <w:numPr>
        <w:numId w:val="13"/>
      </w:numPr>
      <w:ind w:left="568" w:hanging="284"/>
      <w:contextualSpacing w:val="0"/>
      <w:jc w:val="both"/>
    </w:pPr>
    <w:rPr>
      <w:rFonts w:ascii="Helvetica Neue Thin" w:hAnsi="Helvetica Neue Thin"/>
      <w:color w:val="262626"/>
      <w:sz w:val="18"/>
      <w:szCs w:val="22"/>
    </w:rPr>
  </w:style>
  <w:style w:type="character" w:customStyle="1" w:styleId="secondbullettableChar">
    <w:name w:val="second bullet table Char"/>
    <w:basedOn w:val="DefaultParagraphFont"/>
    <w:link w:val="secondbullettable"/>
    <w:uiPriority w:val="99"/>
    <w:locked/>
    <w:rsid w:val="006C584E"/>
    <w:rPr>
      <w:rFonts w:ascii="Helvetica Neue Thin" w:eastAsia="Times New Roman" w:hAnsi="Helvetica Neue Thin" w:cs="Times New Roman"/>
      <w:color w:val="262626"/>
      <w:sz w:val="18"/>
      <w:lang w:eastAsia="en-GB"/>
    </w:rPr>
  </w:style>
  <w:style w:type="paragraph" w:customStyle="1" w:styleId="tablefirstbullet">
    <w:name w:val="table first bullet"/>
    <w:basedOn w:val="tabletext0"/>
    <w:uiPriority w:val="99"/>
    <w:qFormat/>
    <w:rsid w:val="006C584E"/>
    <w:pPr>
      <w:numPr>
        <w:numId w:val="14"/>
      </w:numPr>
      <w:jc w:val="left"/>
    </w:pPr>
  </w:style>
  <w:style w:type="paragraph" w:styleId="ListBullet2">
    <w:name w:val="List Bullet 2"/>
    <w:basedOn w:val="Normal"/>
    <w:uiPriority w:val="99"/>
    <w:semiHidden/>
    <w:rsid w:val="006C584E"/>
    <w:pPr>
      <w:numPr>
        <w:numId w:val="12"/>
      </w:numPr>
      <w:contextualSpacing/>
    </w:pPr>
  </w:style>
  <w:style w:type="paragraph" w:styleId="DocumentMap">
    <w:name w:val="Document Map"/>
    <w:basedOn w:val="Normal"/>
    <w:link w:val="DocumentMapChar"/>
    <w:uiPriority w:val="99"/>
    <w:semiHidden/>
    <w:rsid w:val="002A139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A139A"/>
    <w:rPr>
      <w:rFonts w:ascii="Lucida Grande" w:eastAsia="Times New Roman" w:hAnsi="Lucida Grande" w:cs="Lucida Grande"/>
      <w:sz w:val="24"/>
      <w:szCs w:val="24"/>
      <w:lang w:eastAsia="en-GB"/>
    </w:rPr>
  </w:style>
  <w:style w:type="character" w:customStyle="1" w:styleId="tlid-translation">
    <w:name w:val="tlid-translation"/>
    <w:basedOn w:val="DefaultParagraphFont"/>
    <w:rsid w:val="004E4687"/>
  </w:style>
  <w:style w:type="paragraph" w:customStyle="1" w:styleId="paragraph">
    <w:name w:val="paragraph"/>
    <w:basedOn w:val="Normal"/>
    <w:rsid w:val="00704318"/>
    <w:pPr>
      <w:spacing w:before="100" w:beforeAutospacing="1" w:after="100" w:afterAutospacing="1"/>
    </w:pPr>
    <w:rPr>
      <w:rFonts w:ascii="Times New Roman" w:eastAsiaTheme="minorHAnsi" w:hAnsi="Times New Roman"/>
      <w:sz w:val="20"/>
      <w:szCs w:val="20"/>
      <w:lang w:eastAsia="en-US"/>
    </w:rPr>
  </w:style>
  <w:style w:type="character" w:customStyle="1" w:styleId="normaltextrun">
    <w:name w:val="normaltextrun"/>
    <w:basedOn w:val="DefaultParagraphFont"/>
    <w:rsid w:val="00704318"/>
  </w:style>
  <w:style w:type="character" w:customStyle="1" w:styleId="eop">
    <w:name w:val="eop"/>
    <w:basedOn w:val="DefaultParagraphFont"/>
    <w:rsid w:val="00704318"/>
  </w:style>
  <w:style w:type="character" w:customStyle="1" w:styleId="contextualspellingandgrammarerror">
    <w:name w:val="contextualspellingandgrammarerror"/>
    <w:basedOn w:val="DefaultParagraphFont"/>
    <w:rsid w:val="00471720"/>
  </w:style>
  <w:style w:type="character" w:customStyle="1" w:styleId="findhit">
    <w:name w:val="findhit"/>
    <w:basedOn w:val="DefaultParagraphFont"/>
    <w:rsid w:val="00471720"/>
  </w:style>
  <w:style w:type="character" w:customStyle="1" w:styleId="spellingerror">
    <w:name w:val="spellingerror"/>
    <w:basedOn w:val="DefaultParagraphFont"/>
    <w:rsid w:val="00471720"/>
  </w:style>
  <w:style w:type="character" w:customStyle="1" w:styleId="textrun">
    <w:name w:val="textrun"/>
    <w:basedOn w:val="DefaultParagraphFont"/>
    <w:rsid w:val="00AA16D5"/>
  </w:style>
  <w:style w:type="paragraph" w:styleId="TOC3">
    <w:name w:val="toc 3"/>
    <w:basedOn w:val="Normal"/>
    <w:next w:val="Normal"/>
    <w:autoRedefine/>
    <w:uiPriority w:val="39"/>
    <w:rsid w:val="007128C2"/>
    <w:pPr>
      <w:ind w:left="440"/>
    </w:pPr>
  </w:style>
  <w:style w:type="paragraph" w:styleId="TOC4">
    <w:name w:val="toc 4"/>
    <w:basedOn w:val="Normal"/>
    <w:next w:val="Normal"/>
    <w:autoRedefine/>
    <w:uiPriority w:val="39"/>
    <w:semiHidden/>
    <w:rsid w:val="007128C2"/>
    <w:pPr>
      <w:ind w:left="660"/>
    </w:pPr>
  </w:style>
  <w:style w:type="paragraph" w:styleId="TOC5">
    <w:name w:val="toc 5"/>
    <w:basedOn w:val="Normal"/>
    <w:next w:val="Normal"/>
    <w:autoRedefine/>
    <w:uiPriority w:val="39"/>
    <w:semiHidden/>
    <w:rsid w:val="007128C2"/>
    <w:pPr>
      <w:ind w:left="880"/>
    </w:pPr>
  </w:style>
  <w:style w:type="paragraph" w:styleId="TOC6">
    <w:name w:val="toc 6"/>
    <w:basedOn w:val="Normal"/>
    <w:next w:val="Normal"/>
    <w:autoRedefine/>
    <w:uiPriority w:val="39"/>
    <w:semiHidden/>
    <w:rsid w:val="007128C2"/>
    <w:pPr>
      <w:ind w:left="1100"/>
    </w:pPr>
  </w:style>
  <w:style w:type="paragraph" w:styleId="TOC7">
    <w:name w:val="toc 7"/>
    <w:basedOn w:val="Normal"/>
    <w:next w:val="Normal"/>
    <w:autoRedefine/>
    <w:uiPriority w:val="39"/>
    <w:semiHidden/>
    <w:rsid w:val="007128C2"/>
    <w:pPr>
      <w:ind w:left="1320"/>
    </w:pPr>
  </w:style>
  <w:style w:type="paragraph" w:styleId="TOC8">
    <w:name w:val="toc 8"/>
    <w:basedOn w:val="Normal"/>
    <w:next w:val="Normal"/>
    <w:autoRedefine/>
    <w:uiPriority w:val="39"/>
    <w:semiHidden/>
    <w:rsid w:val="007128C2"/>
    <w:pPr>
      <w:ind w:left="1540"/>
    </w:pPr>
  </w:style>
  <w:style w:type="paragraph" w:styleId="TOC9">
    <w:name w:val="toc 9"/>
    <w:basedOn w:val="Normal"/>
    <w:next w:val="Normal"/>
    <w:autoRedefine/>
    <w:uiPriority w:val="39"/>
    <w:semiHidden/>
    <w:rsid w:val="007128C2"/>
    <w:pPr>
      <w:ind w:left="1760"/>
    </w:pPr>
  </w:style>
  <w:style w:type="paragraph" w:styleId="TableofFigures">
    <w:name w:val="table of figures"/>
    <w:basedOn w:val="Normal"/>
    <w:next w:val="Normal"/>
    <w:uiPriority w:val="99"/>
    <w:unhideWhenUsed/>
    <w:rsid w:val="00CA36F3"/>
  </w:style>
  <w:style w:type="character" w:customStyle="1" w:styleId="ListParagraphChar">
    <w:name w:val="List Paragraph Char"/>
    <w:aliases w:val="METİN Char,Liste Paragraf1 Char,Lvl 1 Bullet Char,Bullet List Char,FooterText Char,Casella di testo Char,Holis indice Char,Johan bulletList Paragraph Char,Bolinha Char,Table bullet Char,Indent Normal Char,Bullet L1 Char,ANNEX Char"/>
    <w:basedOn w:val="DefaultParagraphFont"/>
    <w:link w:val="ListParagraph"/>
    <w:uiPriority w:val="34"/>
    <w:qFormat/>
    <w:locked/>
    <w:rsid w:val="00F10130"/>
    <w:rPr>
      <w:rFonts w:ascii="Times New Roman" w:eastAsia="Times New Roman" w:hAnsi="Times New Roman" w:cs="Times New Roman"/>
      <w:sz w:val="24"/>
      <w:szCs w:val="24"/>
      <w:lang w:val="en-US"/>
    </w:rPr>
  </w:style>
  <w:style w:type="table" w:customStyle="1" w:styleId="PlainTable53">
    <w:name w:val="Plain Table 53"/>
    <w:basedOn w:val="TableNormal"/>
    <w:uiPriority w:val="45"/>
    <w:rsid w:val="00E877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9D33FC"/>
    <w:rPr>
      <w:color w:val="605E5C"/>
      <w:shd w:val="clear" w:color="auto" w:fill="E1DFDD"/>
    </w:rPr>
  </w:style>
  <w:style w:type="character" w:customStyle="1" w:styleId="UnresolvedMention3">
    <w:name w:val="Unresolved Mention3"/>
    <w:basedOn w:val="DefaultParagraphFont"/>
    <w:uiPriority w:val="99"/>
    <w:semiHidden/>
    <w:unhideWhenUsed/>
    <w:rsid w:val="00F2652E"/>
    <w:rPr>
      <w:color w:val="605E5C"/>
      <w:shd w:val="clear" w:color="auto" w:fill="E1DFDD"/>
    </w:rPr>
  </w:style>
  <w:style w:type="character" w:customStyle="1" w:styleId="UnresolvedMention4">
    <w:name w:val="Unresolved Mention4"/>
    <w:basedOn w:val="DefaultParagraphFont"/>
    <w:uiPriority w:val="99"/>
    <w:semiHidden/>
    <w:unhideWhenUsed/>
    <w:rsid w:val="001D352C"/>
    <w:rPr>
      <w:color w:val="605E5C"/>
      <w:shd w:val="clear" w:color="auto" w:fill="E1DFDD"/>
    </w:rPr>
  </w:style>
  <w:style w:type="paragraph" w:styleId="EndnoteText">
    <w:name w:val="endnote text"/>
    <w:basedOn w:val="Normal"/>
    <w:link w:val="EndnoteTextChar"/>
    <w:uiPriority w:val="99"/>
    <w:semiHidden/>
    <w:unhideWhenUsed/>
    <w:rsid w:val="0073779A"/>
    <w:rPr>
      <w:sz w:val="20"/>
      <w:szCs w:val="20"/>
    </w:rPr>
  </w:style>
  <w:style w:type="character" w:customStyle="1" w:styleId="EndnoteTextChar">
    <w:name w:val="Endnote Text Char"/>
    <w:basedOn w:val="DefaultParagraphFont"/>
    <w:link w:val="EndnoteText"/>
    <w:uiPriority w:val="99"/>
    <w:semiHidden/>
    <w:rsid w:val="0073779A"/>
    <w:rPr>
      <w:rFonts w:ascii="Corbel" w:eastAsia="Times New Roman" w:hAnsi="Corbel" w:cs="Times New Roman"/>
      <w:sz w:val="20"/>
      <w:szCs w:val="20"/>
      <w:lang w:eastAsia="en-GB"/>
    </w:rPr>
  </w:style>
  <w:style w:type="character" w:styleId="EndnoteReference">
    <w:name w:val="endnote reference"/>
    <w:basedOn w:val="DefaultParagraphFont"/>
    <w:uiPriority w:val="99"/>
    <w:semiHidden/>
    <w:unhideWhenUsed/>
    <w:rsid w:val="0073779A"/>
    <w:rPr>
      <w:vertAlign w:val="superscript"/>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link w:val="FootnoteReference"/>
    <w:uiPriority w:val="99"/>
    <w:qFormat/>
    <w:rsid w:val="00CF23F8"/>
    <w:pPr>
      <w:spacing w:before="120" w:after="160" w:line="240" w:lineRule="exact"/>
      <w:jc w:val="both"/>
    </w:pPr>
    <w:rPr>
      <w:rFonts w:eastAsiaTheme="minorHAnsi" w:cstheme="minorBidi"/>
      <w:sz w:val="18"/>
      <w:szCs w:val="18"/>
      <w:vertAlign w:val="superscript"/>
      <w:lang w:eastAsia="en-US"/>
    </w:rPr>
  </w:style>
  <w:style w:type="character" w:styleId="UnresolvedMention">
    <w:name w:val="Unresolved Mention"/>
    <w:basedOn w:val="DefaultParagraphFont"/>
    <w:uiPriority w:val="99"/>
    <w:semiHidden/>
    <w:unhideWhenUsed/>
    <w:rsid w:val="001C2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7910">
      <w:bodyDiv w:val="1"/>
      <w:marLeft w:val="0"/>
      <w:marRight w:val="0"/>
      <w:marTop w:val="0"/>
      <w:marBottom w:val="0"/>
      <w:divBdr>
        <w:top w:val="none" w:sz="0" w:space="0" w:color="auto"/>
        <w:left w:val="none" w:sz="0" w:space="0" w:color="auto"/>
        <w:bottom w:val="none" w:sz="0" w:space="0" w:color="auto"/>
        <w:right w:val="none" w:sz="0" w:space="0" w:color="auto"/>
      </w:divBdr>
    </w:div>
    <w:div w:id="30032303">
      <w:bodyDiv w:val="1"/>
      <w:marLeft w:val="0"/>
      <w:marRight w:val="0"/>
      <w:marTop w:val="0"/>
      <w:marBottom w:val="0"/>
      <w:divBdr>
        <w:top w:val="none" w:sz="0" w:space="0" w:color="auto"/>
        <w:left w:val="none" w:sz="0" w:space="0" w:color="auto"/>
        <w:bottom w:val="none" w:sz="0" w:space="0" w:color="auto"/>
        <w:right w:val="none" w:sz="0" w:space="0" w:color="auto"/>
      </w:divBdr>
    </w:div>
    <w:div w:id="31616432">
      <w:bodyDiv w:val="1"/>
      <w:marLeft w:val="0"/>
      <w:marRight w:val="0"/>
      <w:marTop w:val="0"/>
      <w:marBottom w:val="0"/>
      <w:divBdr>
        <w:top w:val="none" w:sz="0" w:space="0" w:color="auto"/>
        <w:left w:val="none" w:sz="0" w:space="0" w:color="auto"/>
        <w:bottom w:val="none" w:sz="0" w:space="0" w:color="auto"/>
        <w:right w:val="none" w:sz="0" w:space="0" w:color="auto"/>
      </w:divBdr>
    </w:div>
    <w:div w:id="43263041">
      <w:bodyDiv w:val="1"/>
      <w:marLeft w:val="0"/>
      <w:marRight w:val="0"/>
      <w:marTop w:val="0"/>
      <w:marBottom w:val="0"/>
      <w:divBdr>
        <w:top w:val="none" w:sz="0" w:space="0" w:color="auto"/>
        <w:left w:val="none" w:sz="0" w:space="0" w:color="auto"/>
        <w:bottom w:val="none" w:sz="0" w:space="0" w:color="auto"/>
        <w:right w:val="none" w:sz="0" w:space="0" w:color="auto"/>
      </w:divBdr>
    </w:div>
    <w:div w:id="68038185">
      <w:bodyDiv w:val="1"/>
      <w:marLeft w:val="0"/>
      <w:marRight w:val="0"/>
      <w:marTop w:val="0"/>
      <w:marBottom w:val="0"/>
      <w:divBdr>
        <w:top w:val="none" w:sz="0" w:space="0" w:color="auto"/>
        <w:left w:val="none" w:sz="0" w:space="0" w:color="auto"/>
        <w:bottom w:val="none" w:sz="0" w:space="0" w:color="auto"/>
        <w:right w:val="none" w:sz="0" w:space="0" w:color="auto"/>
      </w:divBdr>
    </w:div>
    <w:div w:id="74206521">
      <w:bodyDiv w:val="1"/>
      <w:marLeft w:val="0"/>
      <w:marRight w:val="0"/>
      <w:marTop w:val="0"/>
      <w:marBottom w:val="0"/>
      <w:divBdr>
        <w:top w:val="none" w:sz="0" w:space="0" w:color="auto"/>
        <w:left w:val="none" w:sz="0" w:space="0" w:color="auto"/>
        <w:bottom w:val="none" w:sz="0" w:space="0" w:color="auto"/>
        <w:right w:val="none" w:sz="0" w:space="0" w:color="auto"/>
      </w:divBdr>
    </w:div>
    <w:div w:id="102920638">
      <w:bodyDiv w:val="1"/>
      <w:marLeft w:val="0"/>
      <w:marRight w:val="0"/>
      <w:marTop w:val="0"/>
      <w:marBottom w:val="0"/>
      <w:divBdr>
        <w:top w:val="none" w:sz="0" w:space="0" w:color="auto"/>
        <w:left w:val="none" w:sz="0" w:space="0" w:color="auto"/>
        <w:bottom w:val="none" w:sz="0" w:space="0" w:color="auto"/>
        <w:right w:val="none" w:sz="0" w:space="0" w:color="auto"/>
      </w:divBdr>
    </w:div>
    <w:div w:id="160045321">
      <w:bodyDiv w:val="1"/>
      <w:marLeft w:val="0"/>
      <w:marRight w:val="0"/>
      <w:marTop w:val="0"/>
      <w:marBottom w:val="0"/>
      <w:divBdr>
        <w:top w:val="none" w:sz="0" w:space="0" w:color="auto"/>
        <w:left w:val="none" w:sz="0" w:space="0" w:color="auto"/>
        <w:bottom w:val="none" w:sz="0" w:space="0" w:color="auto"/>
        <w:right w:val="none" w:sz="0" w:space="0" w:color="auto"/>
      </w:divBdr>
    </w:div>
    <w:div w:id="164131959">
      <w:bodyDiv w:val="1"/>
      <w:marLeft w:val="0"/>
      <w:marRight w:val="0"/>
      <w:marTop w:val="0"/>
      <w:marBottom w:val="0"/>
      <w:divBdr>
        <w:top w:val="none" w:sz="0" w:space="0" w:color="auto"/>
        <w:left w:val="none" w:sz="0" w:space="0" w:color="auto"/>
        <w:bottom w:val="none" w:sz="0" w:space="0" w:color="auto"/>
        <w:right w:val="none" w:sz="0" w:space="0" w:color="auto"/>
      </w:divBdr>
    </w:div>
    <w:div w:id="172576875">
      <w:bodyDiv w:val="1"/>
      <w:marLeft w:val="0"/>
      <w:marRight w:val="0"/>
      <w:marTop w:val="0"/>
      <w:marBottom w:val="0"/>
      <w:divBdr>
        <w:top w:val="none" w:sz="0" w:space="0" w:color="auto"/>
        <w:left w:val="none" w:sz="0" w:space="0" w:color="auto"/>
        <w:bottom w:val="none" w:sz="0" w:space="0" w:color="auto"/>
        <w:right w:val="none" w:sz="0" w:space="0" w:color="auto"/>
      </w:divBdr>
      <w:divsChild>
        <w:div w:id="44187066">
          <w:marLeft w:val="0"/>
          <w:marRight w:val="0"/>
          <w:marTop w:val="0"/>
          <w:marBottom w:val="0"/>
          <w:divBdr>
            <w:top w:val="none" w:sz="0" w:space="0" w:color="auto"/>
            <w:left w:val="none" w:sz="0" w:space="0" w:color="auto"/>
            <w:bottom w:val="none" w:sz="0" w:space="0" w:color="auto"/>
            <w:right w:val="none" w:sz="0" w:space="0" w:color="auto"/>
          </w:divBdr>
        </w:div>
        <w:div w:id="138353049">
          <w:marLeft w:val="0"/>
          <w:marRight w:val="0"/>
          <w:marTop w:val="0"/>
          <w:marBottom w:val="0"/>
          <w:divBdr>
            <w:top w:val="none" w:sz="0" w:space="0" w:color="auto"/>
            <w:left w:val="none" w:sz="0" w:space="0" w:color="auto"/>
            <w:bottom w:val="none" w:sz="0" w:space="0" w:color="auto"/>
            <w:right w:val="none" w:sz="0" w:space="0" w:color="auto"/>
          </w:divBdr>
        </w:div>
        <w:div w:id="385689081">
          <w:marLeft w:val="0"/>
          <w:marRight w:val="0"/>
          <w:marTop w:val="0"/>
          <w:marBottom w:val="0"/>
          <w:divBdr>
            <w:top w:val="none" w:sz="0" w:space="0" w:color="auto"/>
            <w:left w:val="none" w:sz="0" w:space="0" w:color="auto"/>
            <w:bottom w:val="none" w:sz="0" w:space="0" w:color="auto"/>
            <w:right w:val="none" w:sz="0" w:space="0" w:color="auto"/>
          </w:divBdr>
        </w:div>
        <w:div w:id="520361784">
          <w:marLeft w:val="0"/>
          <w:marRight w:val="0"/>
          <w:marTop w:val="0"/>
          <w:marBottom w:val="0"/>
          <w:divBdr>
            <w:top w:val="none" w:sz="0" w:space="0" w:color="auto"/>
            <w:left w:val="none" w:sz="0" w:space="0" w:color="auto"/>
            <w:bottom w:val="none" w:sz="0" w:space="0" w:color="auto"/>
            <w:right w:val="none" w:sz="0" w:space="0" w:color="auto"/>
          </w:divBdr>
        </w:div>
        <w:div w:id="631249759">
          <w:marLeft w:val="0"/>
          <w:marRight w:val="0"/>
          <w:marTop w:val="0"/>
          <w:marBottom w:val="0"/>
          <w:divBdr>
            <w:top w:val="none" w:sz="0" w:space="0" w:color="auto"/>
            <w:left w:val="none" w:sz="0" w:space="0" w:color="auto"/>
            <w:bottom w:val="none" w:sz="0" w:space="0" w:color="auto"/>
            <w:right w:val="none" w:sz="0" w:space="0" w:color="auto"/>
          </w:divBdr>
        </w:div>
        <w:div w:id="1554462013">
          <w:marLeft w:val="0"/>
          <w:marRight w:val="0"/>
          <w:marTop w:val="0"/>
          <w:marBottom w:val="0"/>
          <w:divBdr>
            <w:top w:val="none" w:sz="0" w:space="0" w:color="auto"/>
            <w:left w:val="none" w:sz="0" w:space="0" w:color="auto"/>
            <w:bottom w:val="none" w:sz="0" w:space="0" w:color="auto"/>
            <w:right w:val="none" w:sz="0" w:space="0" w:color="auto"/>
          </w:divBdr>
        </w:div>
        <w:div w:id="1710496193">
          <w:marLeft w:val="0"/>
          <w:marRight w:val="0"/>
          <w:marTop w:val="0"/>
          <w:marBottom w:val="0"/>
          <w:divBdr>
            <w:top w:val="none" w:sz="0" w:space="0" w:color="auto"/>
            <w:left w:val="none" w:sz="0" w:space="0" w:color="auto"/>
            <w:bottom w:val="none" w:sz="0" w:space="0" w:color="auto"/>
            <w:right w:val="none" w:sz="0" w:space="0" w:color="auto"/>
          </w:divBdr>
        </w:div>
      </w:divsChild>
    </w:div>
    <w:div w:id="175462877">
      <w:bodyDiv w:val="1"/>
      <w:marLeft w:val="0"/>
      <w:marRight w:val="0"/>
      <w:marTop w:val="0"/>
      <w:marBottom w:val="0"/>
      <w:divBdr>
        <w:top w:val="none" w:sz="0" w:space="0" w:color="auto"/>
        <w:left w:val="none" w:sz="0" w:space="0" w:color="auto"/>
        <w:bottom w:val="none" w:sz="0" w:space="0" w:color="auto"/>
        <w:right w:val="none" w:sz="0" w:space="0" w:color="auto"/>
      </w:divBdr>
    </w:div>
    <w:div w:id="193614579">
      <w:bodyDiv w:val="1"/>
      <w:marLeft w:val="0"/>
      <w:marRight w:val="0"/>
      <w:marTop w:val="0"/>
      <w:marBottom w:val="0"/>
      <w:divBdr>
        <w:top w:val="none" w:sz="0" w:space="0" w:color="auto"/>
        <w:left w:val="none" w:sz="0" w:space="0" w:color="auto"/>
        <w:bottom w:val="none" w:sz="0" w:space="0" w:color="auto"/>
        <w:right w:val="none" w:sz="0" w:space="0" w:color="auto"/>
      </w:divBdr>
    </w:div>
    <w:div w:id="199898009">
      <w:bodyDiv w:val="1"/>
      <w:marLeft w:val="0"/>
      <w:marRight w:val="0"/>
      <w:marTop w:val="0"/>
      <w:marBottom w:val="0"/>
      <w:divBdr>
        <w:top w:val="none" w:sz="0" w:space="0" w:color="auto"/>
        <w:left w:val="none" w:sz="0" w:space="0" w:color="auto"/>
        <w:bottom w:val="none" w:sz="0" w:space="0" w:color="auto"/>
        <w:right w:val="none" w:sz="0" w:space="0" w:color="auto"/>
      </w:divBdr>
      <w:divsChild>
        <w:div w:id="256670098">
          <w:marLeft w:val="0"/>
          <w:marRight w:val="0"/>
          <w:marTop w:val="0"/>
          <w:marBottom w:val="0"/>
          <w:divBdr>
            <w:top w:val="none" w:sz="0" w:space="0" w:color="auto"/>
            <w:left w:val="none" w:sz="0" w:space="0" w:color="auto"/>
            <w:bottom w:val="none" w:sz="0" w:space="0" w:color="auto"/>
            <w:right w:val="none" w:sz="0" w:space="0" w:color="auto"/>
          </w:divBdr>
          <w:divsChild>
            <w:div w:id="658927397">
              <w:marLeft w:val="0"/>
              <w:marRight w:val="0"/>
              <w:marTop w:val="0"/>
              <w:marBottom w:val="0"/>
              <w:divBdr>
                <w:top w:val="none" w:sz="0" w:space="0" w:color="auto"/>
                <w:left w:val="none" w:sz="0" w:space="0" w:color="auto"/>
                <w:bottom w:val="none" w:sz="0" w:space="0" w:color="auto"/>
                <w:right w:val="none" w:sz="0" w:space="0" w:color="auto"/>
              </w:divBdr>
            </w:div>
            <w:div w:id="1252741877">
              <w:marLeft w:val="0"/>
              <w:marRight w:val="0"/>
              <w:marTop w:val="0"/>
              <w:marBottom w:val="0"/>
              <w:divBdr>
                <w:top w:val="none" w:sz="0" w:space="0" w:color="auto"/>
                <w:left w:val="none" w:sz="0" w:space="0" w:color="auto"/>
                <w:bottom w:val="none" w:sz="0" w:space="0" w:color="auto"/>
                <w:right w:val="none" w:sz="0" w:space="0" w:color="auto"/>
              </w:divBdr>
            </w:div>
          </w:divsChild>
        </w:div>
        <w:div w:id="977150588">
          <w:marLeft w:val="0"/>
          <w:marRight w:val="0"/>
          <w:marTop w:val="0"/>
          <w:marBottom w:val="0"/>
          <w:divBdr>
            <w:top w:val="none" w:sz="0" w:space="0" w:color="auto"/>
            <w:left w:val="none" w:sz="0" w:space="0" w:color="auto"/>
            <w:bottom w:val="none" w:sz="0" w:space="0" w:color="auto"/>
            <w:right w:val="none" w:sz="0" w:space="0" w:color="auto"/>
          </w:divBdr>
          <w:divsChild>
            <w:div w:id="166604137">
              <w:marLeft w:val="0"/>
              <w:marRight w:val="0"/>
              <w:marTop w:val="0"/>
              <w:marBottom w:val="0"/>
              <w:divBdr>
                <w:top w:val="none" w:sz="0" w:space="0" w:color="auto"/>
                <w:left w:val="none" w:sz="0" w:space="0" w:color="auto"/>
                <w:bottom w:val="none" w:sz="0" w:space="0" w:color="auto"/>
                <w:right w:val="none" w:sz="0" w:space="0" w:color="auto"/>
              </w:divBdr>
            </w:div>
            <w:div w:id="523373375">
              <w:marLeft w:val="0"/>
              <w:marRight w:val="0"/>
              <w:marTop w:val="0"/>
              <w:marBottom w:val="0"/>
              <w:divBdr>
                <w:top w:val="none" w:sz="0" w:space="0" w:color="auto"/>
                <w:left w:val="none" w:sz="0" w:space="0" w:color="auto"/>
                <w:bottom w:val="none" w:sz="0" w:space="0" w:color="auto"/>
                <w:right w:val="none" w:sz="0" w:space="0" w:color="auto"/>
              </w:divBdr>
            </w:div>
            <w:div w:id="1981953400">
              <w:marLeft w:val="0"/>
              <w:marRight w:val="0"/>
              <w:marTop w:val="0"/>
              <w:marBottom w:val="0"/>
              <w:divBdr>
                <w:top w:val="none" w:sz="0" w:space="0" w:color="auto"/>
                <w:left w:val="none" w:sz="0" w:space="0" w:color="auto"/>
                <w:bottom w:val="none" w:sz="0" w:space="0" w:color="auto"/>
                <w:right w:val="none" w:sz="0" w:space="0" w:color="auto"/>
              </w:divBdr>
            </w:div>
          </w:divsChild>
        </w:div>
        <w:div w:id="1241213017">
          <w:marLeft w:val="0"/>
          <w:marRight w:val="0"/>
          <w:marTop w:val="0"/>
          <w:marBottom w:val="0"/>
          <w:divBdr>
            <w:top w:val="none" w:sz="0" w:space="0" w:color="auto"/>
            <w:left w:val="none" w:sz="0" w:space="0" w:color="auto"/>
            <w:bottom w:val="none" w:sz="0" w:space="0" w:color="auto"/>
            <w:right w:val="none" w:sz="0" w:space="0" w:color="auto"/>
          </w:divBdr>
        </w:div>
        <w:div w:id="1438670740">
          <w:marLeft w:val="0"/>
          <w:marRight w:val="0"/>
          <w:marTop w:val="0"/>
          <w:marBottom w:val="0"/>
          <w:divBdr>
            <w:top w:val="none" w:sz="0" w:space="0" w:color="auto"/>
            <w:left w:val="none" w:sz="0" w:space="0" w:color="auto"/>
            <w:bottom w:val="none" w:sz="0" w:space="0" w:color="auto"/>
            <w:right w:val="none" w:sz="0" w:space="0" w:color="auto"/>
          </w:divBdr>
        </w:div>
        <w:div w:id="1708876048">
          <w:marLeft w:val="0"/>
          <w:marRight w:val="0"/>
          <w:marTop w:val="0"/>
          <w:marBottom w:val="0"/>
          <w:divBdr>
            <w:top w:val="none" w:sz="0" w:space="0" w:color="auto"/>
            <w:left w:val="none" w:sz="0" w:space="0" w:color="auto"/>
            <w:bottom w:val="none" w:sz="0" w:space="0" w:color="auto"/>
            <w:right w:val="none" w:sz="0" w:space="0" w:color="auto"/>
          </w:divBdr>
          <w:divsChild>
            <w:div w:id="1978416410">
              <w:marLeft w:val="0"/>
              <w:marRight w:val="0"/>
              <w:marTop w:val="0"/>
              <w:marBottom w:val="0"/>
              <w:divBdr>
                <w:top w:val="none" w:sz="0" w:space="0" w:color="auto"/>
                <w:left w:val="none" w:sz="0" w:space="0" w:color="auto"/>
                <w:bottom w:val="none" w:sz="0" w:space="0" w:color="auto"/>
                <w:right w:val="none" w:sz="0" w:space="0" w:color="auto"/>
              </w:divBdr>
            </w:div>
            <w:div w:id="20567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5832">
      <w:bodyDiv w:val="1"/>
      <w:marLeft w:val="0"/>
      <w:marRight w:val="0"/>
      <w:marTop w:val="0"/>
      <w:marBottom w:val="0"/>
      <w:divBdr>
        <w:top w:val="none" w:sz="0" w:space="0" w:color="auto"/>
        <w:left w:val="none" w:sz="0" w:space="0" w:color="auto"/>
        <w:bottom w:val="none" w:sz="0" w:space="0" w:color="auto"/>
        <w:right w:val="none" w:sz="0" w:space="0" w:color="auto"/>
      </w:divBdr>
    </w:div>
    <w:div w:id="219168372">
      <w:bodyDiv w:val="1"/>
      <w:marLeft w:val="0"/>
      <w:marRight w:val="0"/>
      <w:marTop w:val="0"/>
      <w:marBottom w:val="0"/>
      <w:divBdr>
        <w:top w:val="none" w:sz="0" w:space="0" w:color="auto"/>
        <w:left w:val="none" w:sz="0" w:space="0" w:color="auto"/>
        <w:bottom w:val="none" w:sz="0" w:space="0" w:color="auto"/>
        <w:right w:val="none" w:sz="0" w:space="0" w:color="auto"/>
      </w:divBdr>
    </w:div>
    <w:div w:id="233324521">
      <w:bodyDiv w:val="1"/>
      <w:marLeft w:val="0"/>
      <w:marRight w:val="0"/>
      <w:marTop w:val="0"/>
      <w:marBottom w:val="0"/>
      <w:divBdr>
        <w:top w:val="none" w:sz="0" w:space="0" w:color="auto"/>
        <w:left w:val="none" w:sz="0" w:space="0" w:color="auto"/>
        <w:bottom w:val="none" w:sz="0" w:space="0" w:color="auto"/>
        <w:right w:val="none" w:sz="0" w:space="0" w:color="auto"/>
      </w:divBdr>
    </w:div>
    <w:div w:id="315375405">
      <w:bodyDiv w:val="1"/>
      <w:marLeft w:val="0"/>
      <w:marRight w:val="0"/>
      <w:marTop w:val="0"/>
      <w:marBottom w:val="0"/>
      <w:divBdr>
        <w:top w:val="none" w:sz="0" w:space="0" w:color="auto"/>
        <w:left w:val="none" w:sz="0" w:space="0" w:color="auto"/>
        <w:bottom w:val="none" w:sz="0" w:space="0" w:color="auto"/>
        <w:right w:val="none" w:sz="0" w:space="0" w:color="auto"/>
      </w:divBdr>
    </w:div>
    <w:div w:id="316812498">
      <w:bodyDiv w:val="1"/>
      <w:marLeft w:val="0"/>
      <w:marRight w:val="0"/>
      <w:marTop w:val="0"/>
      <w:marBottom w:val="0"/>
      <w:divBdr>
        <w:top w:val="none" w:sz="0" w:space="0" w:color="auto"/>
        <w:left w:val="none" w:sz="0" w:space="0" w:color="auto"/>
        <w:bottom w:val="none" w:sz="0" w:space="0" w:color="auto"/>
        <w:right w:val="none" w:sz="0" w:space="0" w:color="auto"/>
      </w:divBdr>
    </w:div>
    <w:div w:id="325090442">
      <w:bodyDiv w:val="1"/>
      <w:marLeft w:val="0"/>
      <w:marRight w:val="0"/>
      <w:marTop w:val="0"/>
      <w:marBottom w:val="0"/>
      <w:divBdr>
        <w:top w:val="none" w:sz="0" w:space="0" w:color="auto"/>
        <w:left w:val="none" w:sz="0" w:space="0" w:color="auto"/>
        <w:bottom w:val="none" w:sz="0" w:space="0" w:color="auto"/>
        <w:right w:val="none" w:sz="0" w:space="0" w:color="auto"/>
      </w:divBdr>
      <w:divsChild>
        <w:div w:id="65108367">
          <w:marLeft w:val="0"/>
          <w:marRight w:val="0"/>
          <w:marTop w:val="0"/>
          <w:marBottom w:val="0"/>
          <w:divBdr>
            <w:top w:val="none" w:sz="0" w:space="0" w:color="auto"/>
            <w:left w:val="none" w:sz="0" w:space="0" w:color="auto"/>
            <w:bottom w:val="none" w:sz="0" w:space="0" w:color="auto"/>
            <w:right w:val="none" w:sz="0" w:space="0" w:color="auto"/>
          </w:divBdr>
          <w:divsChild>
            <w:div w:id="1372804769">
              <w:marLeft w:val="0"/>
              <w:marRight w:val="0"/>
              <w:marTop w:val="0"/>
              <w:marBottom w:val="0"/>
              <w:divBdr>
                <w:top w:val="none" w:sz="0" w:space="0" w:color="auto"/>
                <w:left w:val="none" w:sz="0" w:space="0" w:color="auto"/>
                <w:bottom w:val="none" w:sz="0" w:space="0" w:color="auto"/>
                <w:right w:val="none" w:sz="0" w:space="0" w:color="auto"/>
              </w:divBdr>
              <w:divsChild>
                <w:div w:id="3710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284">
          <w:marLeft w:val="0"/>
          <w:marRight w:val="0"/>
          <w:marTop w:val="0"/>
          <w:marBottom w:val="0"/>
          <w:divBdr>
            <w:top w:val="none" w:sz="0" w:space="0" w:color="auto"/>
            <w:left w:val="none" w:sz="0" w:space="0" w:color="auto"/>
            <w:bottom w:val="none" w:sz="0" w:space="0" w:color="auto"/>
            <w:right w:val="none" w:sz="0" w:space="0" w:color="auto"/>
          </w:divBdr>
        </w:div>
        <w:div w:id="415520195">
          <w:marLeft w:val="0"/>
          <w:marRight w:val="0"/>
          <w:marTop w:val="0"/>
          <w:marBottom w:val="0"/>
          <w:divBdr>
            <w:top w:val="none" w:sz="0" w:space="0" w:color="auto"/>
            <w:left w:val="none" w:sz="0" w:space="0" w:color="auto"/>
            <w:bottom w:val="none" w:sz="0" w:space="0" w:color="auto"/>
            <w:right w:val="none" w:sz="0" w:space="0" w:color="auto"/>
          </w:divBdr>
        </w:div>
        <w:div w:id="685986772">
          <w:marLeft w:val="0"/>
          <w:marRight w:val="0"/>
          <w:marTop w:val="0"/>
          <w:marBottom w:val="0"/>
          <w:divBdr>
            <w:top w:val="none" w:sz="0" w:space="0" w:color="auto"/>
            <w:left w:val="none" w:sz="0" w:space="0" w:color="auto"/>
            <w:bottom w:val="none" w:sz="0" w:space="0" w:color="auto"/>
            <w:right w:val="none" w:sz="0" w:space="0" w:color="auto"/>
          </w:divBdr>
        </w:div>
        <w:div w:id="711341314">
          <w:marLeft w:val="0"/>
          <w:marRight w:val="0"/>
          <w:marTop w:val="0"/>
          <w:marBottom w:val="0"/>
          <w:divBdr>
            <w:top w:val="none" w:sz="0" w:space="0" w:color="auto"/>
            <w:left w:val="none" w:sz="0" w:space="0" w:color="auto"/>
            <w:bottom w:val="none" w:sz="0" w:space="0" w:color="auto"/>
            <w:right w:val="none" w:sz="0" w:space="0" w:color="auto"/>
          </w:divBdr>
          <w:divsChild>
            <w:div w:id="1216241378">
              <w:marLeft w:val="0"/>
              <w:marRight w:val="0"/>
              <w:marTop w:val="0"/>
              <w:marBottom w:val="0"/>
              <w:divBdr>
                <w:top w:val="none" w:sz="0" w:space="0" w:color="auto"/>
                <w:left w:val="none" w:sz="0" w:space="0" w:color="auto"/>
                <w:bottom w:val="none" w:sz="0" w:space="0" w:color="auto"/>
                <w:right w:val="none" w:sz="0" w:space="0" w:color="auto"/>
              </w:divBdr>
              <w:divsChild>
                <w:div w:id="1476412112">
                  <w:marLeft w:val="0"/>
                  <w:marRight w:val="0"/>
                  <w:marTop w:val="0"/>
                  <w:marBottom w:val="0"/>
                  <w:divBdr>
                    <w:top w:val="none" w:sz="0" w:space="0" w:color="auto"/>
                    <w:left w:val="none" w:sz="0" w:space="0" w:color="auto"/>
                    <w:bottom w:val="none" w:sz="0" w:space="0" w:color="auto"/>
                    <w:right w:val="none" w:sz="0" w:space="0" w:color="auto"/>
                  </w:divBdr>
                  <w:divsChild>
                    <w:div w:id="1300186820">
                      <w:marLeft w:val="0"/>
                      <w:marRight w:val="0"/>
                      <w:marTop w:val="0"/>
                      <w:marBottom w:val="0"/>
                      <w:divBdr>
                        <w:top w:val="none" w:sz="0" w:space="0" w:color="auto"/>
                        <w:left w:val="none" w:sz="0" w:space="0" w:color="auto"/>
                        <w:bottom w:val="none" w:sz="0" w:space="0" w:color="auto"/>
                        <w:right w:val="none" w:sz="0" w:space="0" w:color="auto"/>
                      </w:divBdr>
                      <w:divsChild>
                        <w:div w:id="3977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9604">
          <w:marLeft w:val="0"/>
          <w:marRight w:val="0"/>
          <w:marTop w:val="0"/>
          <w:marBottom w:val="0"/>
          <w:divBdr>
            <w:top w:val="none" w:sz="0" w:space="0" w:color="auto"/>
            <w:left w:val="none" w:sz="0" w:space="0" w:color="auto"/>
            <w:bottom w:val="none" w:sz="0" w:space="0" w:color="auto"/>
            <w:right w:val="none" w:sz="0" w:space="0" w:color="auto"/>
          </w:divBdr>
        </w:div>
        <w:div w:id="797919119">
          <w:marLeft w:val="0"/>
          <w:marRight w:val="0"/>
          <w:marTop w:val="0"/>
          <w:marBottom w:val="0"/>
          <w:divBdr>
            <w:top w:val="none" w:sz="0" w:space="0" w:color="auto"/>
            <w:left w:val="none" w:sz="0" w:space="0" w:color="auto"/>
            <w:bottom w:val="none" w:sz="0" w:space="0" w:color="auto"/>
            <w:right w:val="none" w:sz="0" w:space="0" w:color="auto"/>
          </w:divBdr>
        </w:div>
        <w:div w:id="923342033">
          <w:marLeft w:val="0"/>
          <w:marRight w:val="0"/>
          <w:marTop w:val="0"/>
          <w:marBottom w:val="0"/>
          <w:divBdr>
            <w:top w:val="none" w:sz="0" w:space="0" w:color="auto"/>
            <w:left w:val="none" w:sz="0" w:space="0" w:color="auto"/>
            <w:bottom w:val="none" w:sz="0" w:space="0" w:color="auto"/>
            <w:right w:val="none" w:sz="0" w:space="0" w:color="auto"/>
          </w:divBdr>
        </w:div>
        <w:div w:id="1216314719">
          <w:marLeft w:val="0"/>
          <w:marRight w:val="0"/>
          <w:marTop w:val="0"/>
          <w:marBottom w:val="0"/>
          <w:divBdr>
            <w:top w:val="none" w:sz="0" w:space="0" w:color="auto"/>
            <w:left w:val="none" w:sz="0" w:space="0" w:color="auto"/>
            <w:bottom w:val="none" w:sz="0" w:space="0" w:color="auto"/>
            <w:right w:val="none" w:sz="0" w:space="0" w:color="auto"/>
          </w:divBdr>
        </w:div>
        <w:div w:id="1459301040">
          <w:marLeft w:val="0"/>
          <w:marRight w:val="0"/>
          <w:marTop w:val="0"/>
          <w:marBottom w:val="0"/>
          <w:divBdr>
            <w:top w:val="none" w:sz="0" w:space="0" w:color="auto"/>
            <w:left w:val="none" w:sz="0" w:space="0" w:color="auto"/>
            <w:bottom w:val="none" w:sz="0" w:space="0" w:color="auto"/>
            <w:right w:val="none" w:sz="0" w:space="0" w:color="auto"/>
          </w:divBdr>
        </w:div>
        <w:div w:id="1706717200">
          <w:marLeft w:val="0"/>
          <w:marRight w:val="0"/>
          <w:marTop w:val="0"/>
          <w:marBottom w:val="0"/>
          <w:divBdr>
            <w:top w:val="none" w:sz="0" w:space="0" w:color="auto"/>
            <w:left w:val="none" w:sz="0" w:space="0" w:color="auto"/>
            <w:bottom w:val="none" w:sz="0" w:space="0" w:color="auto"/>
            <w:right w:val="none" w:sz="0" w:space="0" w:color="auto"/>
          </w:divBdr>
        </w:div>
        <w:div w:id="1754204442">
          <w:marLeft w:val="0"/>
          <w:marRight w:val="0"/>
          <w:marTop w:val="0"/>
          <w:marBottom w:val="0"/>
          <w:divBdr>
            <w:top w:val="none" w:sz="0" w:space="0" w:color="auto"/>
            <w:left w:val="none" w:sz="0" w:space="0" w:color="auto"/>
            <w:bottom w:val="none" w:sz="0" w:space="0" w:color="auto"/>
            <w:right w:val="none" w:sz="0" w:space="0" w:color="auto"/>
          </w:divBdr>
        </w:div>
        <w:div w:id="2005156612">
          <w:marLeft w:val="0"/>
          <w:marRight w:val="0"/>
          <w:marTop w:val="0"/>
          <w:marBottom w:val="0"/>
          <w:divBdr>
            <w:top w:val="none" w:sz="0" w:space="0" w:color="auto"/>
            <w:left w:val="none" w:sz="0" w:space="0" w:color="auto"/>
            <w:bottom w:val="none" w:sz="0" w:space="0" w:color="auto"/>
            <w:right w:val="none" w:sz="0" w:space="0" w:color="auto"/>
          </w:divBdr>
          <w:divsChild>
            <w:div w:id="1219559971">
              <w:marLeft w:val="0"/>
              <w:marRight w:val="0"/>
              <w:marTop w:val="0"/>
              <w:marBottom w:val="0"/>
              <w:divBdr>
                <w:top w:val="none" w:sz="0" w:space="0" w:color="auto"/>
                <w:left w:val="none" w:sz="0" w:space="0" w:color="auto"/>
                <w:bottom w:val="none" w:sz="0" w:space="0" w:color="auto"/>
                <w:right w:val="none" w:sz="0" w:space="0" w:color="auto"/>
              </w:divBdr>
            </w:div>
            <w:div w:id="1698969283">
              <w:marLeft w:val="0"/>
              <w:marRight w:val="0"/>
              <w:marTop w:val="0"/>
              <w:marBottom w:val="0"/>
              <w:divBdr>
                <w:top w:val="none" w:sz="0" w:space="0" w:color="auto"/>
                <w:left w:val="none" w:sz="0" w:space="0" w:color="auto"/>
                <w:bottom w:val="none" w:sz="0" w:space="0" w:color="auto"/>
                <w:right w:val="none" w:sz="0" w:space="0" w:color="auto"/>
              </w:divBdr>
            </w:div>
            <w:div w:id="18970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67595">
      <w:bodyDiv w:val="1"/>
      <w:marLeft w:val="0"/>
      <w:marRight w:val="0"/>
      <w:marTop w:val="0"/>
      <w:marBottom w:val="0"/>
      <w:divBdr>
        <w:top w:val="none" w:sz="0" w:space="0" w:color="auto"/>
        <w:left w:val="none" w:sz="0" w:space="0" w:color="auto"/>
        <w:bottom w:val="none" w:sz="0" w:space="0" w:color="auto"/>
        <w:right w:val="none" w:sz="0" w:space="0" w:color="auto"/>
      </w:divBdr>
      <w:divsChild>
        <w:div w:id="1119033630">
          <w:marLeft w:val="0"/>
          <w:marRight w:val="0"/>
          <w:marTop w:val="0"/>
          <w:marBottom w:val="0"/>
          <w:divBdr>
            <w:top w:val="none" w:sz="0" w:space="0" w:color="auto"/>
            <w:left w:val="none" w:sz="0" w:space="0" w:color="auto"/>
            <w:bottom w:val="none" w:sz="0" w:space="0" w:color="auto"/>
            <w:right w:val="none" w:sz="0" w:space="0" w:color="auto"/>
          </w:divBdr>
        </w:div>
        <w:div w:id="1127971800">
          <w:marLeft w:val="0"/>
          <w:marRight w:val="0"/>
          <w:marTop w:val="0"/>
          <w:marBottom w:val="0"/>
          <w:divBdr>
            <w:top w:val="none" w:sz="0" w:space="0" w:color="auto"/>
            <w:left w:val="none" w:sz="0" w:space="0" w:color="auto"/>
            <w:bottom w:val="none" w:sz="0" w:space="0" w:color="auto"/>
            <w:right w:val="none" w:sz="0" w:space="0" w:color="auto"/>
          </w:divBdr>
        </w:div>
      </w:divsChild>
    </w:div>
    <w:div w:id="337969249">
      <w:bodyDiv w:val="1"/>
      <w:marLeft w:val="0"/>
      <w:marRight w:val="0"/>
      <w:marTop w:val="0"/>
      <w:marBottom w:val="0"/>
      <w:divBdr>
        <w:top w:val="none" w:sz="0" w:space="0" w:color="auto"/>
        <w:left w:val="none" w:sz="0" w:space="0" w:color="auto"/>
        <w:bottom w:val="none" w:sz="0" w:space="0" w:color="auto"/>
        <w:right w:val="none" w:sz="0" w:space="0" w:color="auto"/>
      </w:divBdr>
    </w:div>
    <w:div w:id="358700396">
      <w:bodyDiv w:val="1"/>
      <w:marLeft w:val="0"/>
      <w:marRight w:val="0"/>
      <w:marTop w:val="0"/>
      <w:marBottom w:val="0"/>
      <w:divBdr>
        <w:top w:val="none" w:sz="0" w:space="0" w:color="auto"/>
        <w:left w:val="none" w:sz="0" w:space="0" w:color="auto"/>
        <w:bottom w:val="none" w:sz="0" w:space="0" w:color="auto"/>
        <w:right w:val="none" w:sz="0" w:space="0" w:color="auto"/>
      </w:divBdr>
    </w:div>
    <w:div w:id="402063697">
      <w:bodyDiv w:val="1"/>
      <w:marLeft w:val="0"/>
      <w:marRight w:val="0"/>
      <w:marTop w:val="0"/>
      <w:marBottom w:val="0"/>
      <w:divBdr>
        <w:top w:val="none" w:sz="0" w:space="0" w:color="auto"/>
        <w:left w:val="none" w:sz="0" w:space="0" w:color="auto"/>
        <w:bottom w:val="none" w:sz="0" w:space="0" w:color="auto"/>
        <w:right w:val="none" w:sz="0" w:space="0" w:color="auto"/>
      </w:divBdr>
      <w:divsChild>
        <w:div w:id="645545635">
          <w:marLeft w:val="0"/>
          <w:marRight w:val="0"/>
          <w:marTop w:val="0"/>
          <w:marBottom w:val="0"/>
          <w:divBdr>
            <w:top w:val="none" w:sz="0" w:space="0" w:color="auto"/>
            <w:left w:val="none" w:sz="0" w:space="0" w:color="auto"/>
            <w:bottom w:val="none" w:sz="0" w:space="0" w:color="auto"/>
            <w:right w:val="none" w:sz="0" w:space="0" w:color="auto"/>
          </w:divBdr>
        </w:div>
      </w:divsChild>
    </w:div>
    <w:div w:id="498229769">
      <w:bodyDiv w:val="1"/>
      <w:marLeft w:val="0"/>
      <w:marRight w:val="0"/>
      <w:marTop w:val="0"/>
      <w:marBottom w:val="0"/>
      <w:divBdr>
        <w:top w:val="none" w:sz="0" w:space="0" w:color="auto"/>
        <w:left w:val="none" w:sz="0" w:space="0" w:color="auto"/>
        <w:bottom w:val="none" w:sz="0" w:space="0" w:color="auto"/>
        <w:right w:val="none" w:sz="0" w:space="0" w:color="auto"/>
      </w:divBdr>
    </w:div>
    <w:div w:id="516046349">
      <w:bodyDiv w:val="1"/>
      <w:marLeft w:val="0"/>
      <w:marRight w:val="0"/>
      <w:marTop w:val="0"/>
      <w:marBottom w:val="0"/>
      <w:divBdr>
        <w:top w:val="none" w:sz="0" w:space="0" w:color="auto"/>
        <w:left w:val="none" w:sz="0" w:space="0" w:color="auto"/>
        <w:bottom w:val="none" w:sz="0" w:space="0" w:color="auto"/>
        <w:right w:val="none" w:sz="0" w:space="0" w:color="auto"/>
      </w:divBdr>
    </w:div>
    <w:div w:id="537863241">
      <w:bodyDiv w:val="1"/>
      <w:marLeft w:val="0"/>
      <w:marRight w:val="0"/>
      <w:marTop w:val="0"/>
      <w:marBottom w:val="0"/>
      <w:divBdr>
        <w:top w:val="none" w:sz="0" w:space="0" w:color="auto"/>
        <w:left w:val="none" w:sz="0" w:space="0" w:color="auto"/>
        <w:bottom w:val="none" w:sz="0" w:space="0" w:color="auto"/>
        <w:right w:val="none" w:sz="0" w:space="0" w:color="auto"/>
      </w:divBdr>
    </w:div>
    <w:div w:id="547183569">
      <w:bodyDiv w:val="1"/>
      <w:marLeft w:val="0"/>
      <w:marRight w:val="0"/>
      <w:marTop w:val="0"/>
      <w:marBottom w:val="0"/>
      <w:divBdr>
        <w:top w:val="none" w:sz="0" w:space="0" w:color="auto"/>
        <w:left w:val="none" w:sz="0" w:space="0" w:color="auto"/>
        <w:bottom w:val="none" w:sz="0" w:space="0" w:color="auto"/>
        <w:right w:val="none" w:sz="0" w:space="0" w:color="auto"/>
      </w:divBdr>
      <w:divsChild>
        <w:div w:id="341513605">
          <w:marLeft w:val="0"/>
          <w:marRight w:val="0"/>
          <w:marTop w:val="0"/>
          <w:marBottom w:val="0"/>
          <w:divBdr>
            <w:top w:val="none" w:sz="0" w:space="0" w:color="auto"/>
            <w:left w:val="none" w:sz="0" w:space="0" w:color="auto"/>
            <w:bottom w:val="none" w:sz="0" w:space="0" w:color="auto"/>
            <w:right w:val="none" w:sz="0" w:space="0" w:color="auto"/>
          </w:divBdr>
        </w:div>
      </w:divsChild>
    </w:div>
    <w:div w:id="555821601">
      <w:bodyDiv w:val="1"/>
      <w:marLeft w:val="0"/>
      <w:marRight w:val="0"/>
      <w:marTop w:val="0"/>
      <w:marBottom w:val="0"/>
      <w:divBdr>
        <w:top w:val="none" w:sz="0" w:space="0" w:color="auto"/>
        <w:left w:val="none" w:sz="0" w:space="0" w:color="auto"/>
        <w:bottom w:val="none" w:sz="0" w:space="0" w:color="auto"/>
        <w:right w:val="none" w:sz="0" w:space="0" w:color="auto"/>
      </w:divBdr>
    </w:div>
    <w:div w:id="560873288">
      <w:bodyDiv w:val="1"/>
      <w:marLeft w:val="0"/>
      <w:marRight w:val="0"/>
      <w:marTop w:val="0"/>
      <w:marBottom w:val="0"/>
      <w:divBdr>
        <w:top w:val="none" w:sz="0" w:space="0" w:color="auto"/>
        <w:left w:val="none" w:sz="0" w:space="0" w:color="auto"/>
        <w:bottom w:val="none" w:sz="0" w:space="0" w:color="auto"/>
        <w:right w:val="none" w:sz="0" w:space="0" w:color="auto"/>
      </w:divBdr>
    </w:div>
    <w:div w:id="614211721">
      <w:bodyDiv w:val="1"/>
      <w:marLeft w:val="0"/>
      <w:marRight w:val="0"/>
      <w:marTop w:val="0"/>
      <w:marBottom w:val="0"/>
      <w:divBdr>
        <w:top w:val="none" w:sz="0" w:space="0" w:color="auto"/>
        <w:left w:val="none" w:sz="0" w:space="0" w:color="auto"/>
        <w:bottom w:val="none" w:sz="0" w:space="0" w:color="auto"/>
        <w:right w:val="none" w:sz="0" w:space="0" w:color="auto"/>
      </w:divBdr>
    </w:div>
    <w:div w:id="702094138">
      <w:bodyDiv w:val="1"/>
      <w:marLeft w:val="0"/>
      <w:marRight w:val="0"/>
      <w:marTop w:val="0"/>
      <w:marBottom w:val="0"/>
      <w:divBdr>
        <w:top w:val="none" w:sz="0" w:space="0" w:color="auto"/>
        <w:left w:val="none" w:sz="0" w:space="0" w:color="auto"/>
        <w:bottom w:val="none" w:sz="0" w:space="0" w:color="auto"/>
        <w:right w:val="none" w:sz="0" w:space="0" w:color="auto"/>
      </w:divBdr>
    </w:div>
    <w:div w:id="721249138">
      <w:bodyDiv w:val="1"/>
      <w:marLeft w:val="0"/>
      <w:marRight w:val="0"/>
      <w:marTop w:val="0"/>
      <w:marBottom w:val="0"/>
      <w:divBdr>
        <w:top w:val="none" w:sz="0" w:space="0" w:color="auto"/>
        <w:left w:val="none" w:sz="0" w:space="0" w:color="auto"/>
        <w:bottom w:val="none" w:sz="0" w:space="0" w:color="auto"/>
        <w:right w:val="none" w:sz="0" w:space="0" w:color="auto"/>
      </w:divBdr>
    </w:div>
    <w:div w:id="752556991">
      <w:bodyDiv w:val="1"/>
      <w:marLeft w:val="0"/>
      <w:marRight w:val="0"/>
      <w:marTop w:val="0"/>
      <w:marBottom w:val="0"/>
      <w:divBdr>
        <w:top w:val="none" w:sz="0" w:space="0" w:color="auto"/>
        <w:left w:val="none" w:sz="0" w:space="0" w:color="auto"/>
        <w:bottom w:val="none" w:sz="0" w:space="0" w:color="auto"/>
        <w:right w:val="none" w:sz="0" w:space="0" w:color="auto"/>
      </w:divBdr>
    </w:div>
    <w:div w:id="758913682">
      <w:bodyDiv w:val="1"/>
      <w:marLeft w:val="0"/>
      <w:marRight w:val="0"/>
      <w:marTop w:val="0"/>
      <w:marBottom w:val="0"/>
      <w:divBdr>
        <w:top w:val="none" w:sz="0" w:space="0" w:color="auto"/>
        <w:left w:val="none" w:sz="0" w:space="0" w:color="auto"/>
        <w:bottom w:val="none" w:sz="0" w:space="0" w:color="auto"/>
        <w:right w:val="none" w:sz="0" w:space="0" w:color="auto"/>
      </w:divBdr>
    </w:div>
    <w:div w:id="845439394">
      <w:bodyDiv w:val="1"/>
      <w:marLeft w:val="0"/>
      <w:marRight w:val="0"/>
      <w:marTop w:val="0"/>
      <w:marBottom w:val="0"/>
      <w:divBdr>
        <w:top w:val="none" w:sz="0" w:space="0" w:color="auto"/>
        <w:left w:val="none" w:sz="0" w:space="0" w:color="auto"/>
        <w:bottom w:val="none" w:sz="0" w:space="0" w:color="auto"/>
        <w:right w:val="none" w:sz="0" w:space="0" w:color="auto"/>
      </w:divBdr>
    </w:div>
    <w:div w:id="891422749">
      <w:bodyDiv w:val="1"/>
      <w:marLeft w:val="0"/>
      <w:marRight w:val="0"/>
      <w:marTop w:val="0"/>
      <w:marBottom w:val="0"/>
      <w:divBdr>
        <w:top w:val="none" w:sz="0" w:space="0" w:color="auto"/>
        <w:left w:val="none" w:sz="0" w:space="0" w:color="auto"/>
        <w:bottom w:val="none" w:sz="0" w:space="0" w:color="auto"/>
        <w:right w:val="none" w:sz="0" w:space="0" w:color="auto"/>
      </w:divBdr>
      <w:divsChild>
        <w:div w:id="1849827211">
          <w:marLeft w:val="0"/>
          <w:marRight w:val="0"/>
          <w:marTop w:val="0"/>
          <w:marBottom w:val="0"/>
          <w:divBdr>
            <w:top w:val="none" w:sz="0" w:space="0" w:color="auto"/>
            <w:left w:val="none" w:sz="0" w:space="0" w:color="auto"/>
            <w:bottom w:val="none" w:sz="0" w:space="0" w:color="auto"/>
            <w:right w:val="none" w:sz="0" w:space="0" w:color="auto"/>
          </w:divBdr>
        </w:div>
      </w:divsChild>
    </w:div>
    <w:div w:id="902955911">
      <w:bodyDiv w:val="1"/>
      <w:marLeft w:val="0"/>
      <w:marRight w:val="0"/>
      <w:marTop w:val="0"/>
      <w:marBottom w:val="0"/>
      <w:divBdr>
        <w:top w:val="none" w:sz="0" w:space="0" w:color="auto"/>
        <w:left w:val="none" w:sz="0" w:space="0" w:color="auto"/>
        <w:bottom w:val="none" w:sz="0" w:space="0" w:color="auto"/>
        <w:right w:val="none" w:sz="0" w:space="0" w:color="auto"/>
      </w:divBdr>
      <w:divsChild>
        <w:div w:id="673610595">
          <w:marLeft w:val="0"/>
          <w:marRight w:val="0"/>
          <w:marTop w:val="0"/>
          <w:marBottom w:val="0"/>
          <w:divBdr>
            <w:top w:val="none" w:sz="0" w:space="0" w:color="auto"/>
            <w:left w:val="none" w:sz="0" w:space="0" w:color="auto"/>
            <w:bottom w:val="none" w:sz="0" w:space="0" w:color="auto"/>
            <w:right w:val="none" w:sz="0" w:space="0" w:color="auto"/>
          </w:divBdr>
        </w:div>
        <w:div w:id="821123296">
          <w:marLeft w:val="0"/>
          <w:marRight w:val="0"/>
          <w:marTop w:val="0"/>
          <w:marBottom w:val="0"/>
          <w:divBdr>
            <w:top w:val="none" w:sz="0" w:space="0" w:color="auto"/>
            <w:left w:val="none" w:sz="0" w:space="0" w:color="auto"/>
            <w:bottom w:val="none" w:sz="0" w:space="0" w:color="auto"/>
            <w:right w:val="none" w:sz="0" w:space="0" w:color="auto"/>
          </w:divBdr>
        </w:div>
        <w:div w:id="1062681899">
          <w:marLeft w:val="0"/>
          <w:marRight w:val="0"/>
          <w:marTop w:val="0"/>
          <w:marBottom w:val="0"/>
          <w:divBdr>
            <w:top w:val="none" w:sz="0" w:space="0" w:color="auto"/>
            <w:left w:val="none" w:sz="0" w:space="0" w:color="auto"/>
            <w:bottom w:val="none" w:sz="0" w:space="0" w:color="auto"/>
            <w:right w:val="none" w:sz="0" w:space="0" w:color="auto"/>
          </w:divBdr>
        </w:div>
        <w:div w:id="1149395869">
          <w:marLeft w:val="0"/>
          <w:marRight w:val="0"/>
          <w:marTop w:val="0"/>
          <w:marBottom w:val="0"/>
          <w:divBdr>
            <w:top w:val="none" w:sz="0" w:space="0" w:color="auto"/>
            <w:left w:val="none" w:sz="0" w:space="0" w:color="auto"/>
            <w:bottom w:val="none" w:sz="0" w:space="0" w:color="auto"/>
            <w:right w:val="none" w:sz="0" w:space="0" w:color="auto"/>
          </w:divBdr>
        </w:div>
        <w:div w:id="1576745796">
          <w:marLeft w:val="0"/>
          <w:marRight w:val="0"/>
          <w:marTop w:val="0"/>
          <w:marBottom w:val="0"/>
          <w:divBdr>
            <w:top w:val="none" w:sz="0" w:space="0" w:color="auto"/>
            <w:left w:val="none" w:sz="0" w:space="0" w:color="auto"/>
            <w:bottom w:val="none" w:sz="0" w:space="0" w:color="auto"/>
            <w:right w:val="none" w:sz="0" w:space="0" w:color="auto"/>
          </w:divBdr>
        </w:div>
      </w:divsChild>
    </w:div>
    <w:div w:id="948124809">
      <w:bodyDiv w:val="1"/>
      <w:marLeft w:val="0"/>
      <w:marRight w:val="0"/>
      <w:marTop w:val="0"/>
      <w:marBottom w:val="0"/>
      <w:divBdr>
        <w:top w:val="none" w:sz="0" w:space="0" w:color="auto"/>
        <w:left w:val="none" w:sz="0" w:space="0" w:color="auto"/>
        <w:bottom w:val="none" w:sz="0" w:space="0" w:color="auto"/>
        <w:right w:val="none" w:sz="0" w:space="0" w:color="auto"/>
      </w:divBdr>
    </w:div>
    <w:div w:id="971206059">
      <w:bodyDiv w:val="1"/>
      <w:marLeft w:val="0"/>
      <w:marRight w:val="0"/>
      <w:marTop w:val="0"/>
      <w:marBottom w:val="0"/>
      <w:divBdr>
        <w:top w:val="none" w:sz="0" w:space="0" w:color="auto"/>
        <w:left w:val="none" w:sz="0" w:space="0" w:color="auto"/>
        <w:bottom w:val="none" w:sz="0" w:space="0" w:color="auto"/>
        <w:right w:val="none" w:sz="0" w:space="0" w:color="auto"/>
      </w:divBdr>
    </w:div>
    <w:div w:id="978341630">
      <w:bodyDiv w:val="1"/>
      <w:marLeft w:val="0"/>
      <w:marRight w:val="0"/>
      <w:marTop w:val="0"/>
      <w:marBottom w:val="0"/>
      <w:divBdr>
        <w:top w:val="none" w:sz="0" w:space="0" w:color="auto"/>
        <w:left w:val="none" w:sz="0" w:space="0" w:color="auto"/>
        <w:bottom w:val="none" w:sz="0" w:space="0" w:color="auto"/>
        <w:right w:val="none" w:sz="0" w:space="0" w:color="auto"/>
      </w:divBdr>
      <w:divsChild>
        <w:div w:id="65882677">
          <w:marLeft w:val="0"/>
          <w:marRight w:val="0"/>
          <w:marTop w:val="0"/>
          <w:marBottom w:val="0"/>
          <w:divBdr>
            <w:top w:val="none" w:sz="0" w:space="0" w:color="auto"/>
            <w:left w:val="none" w:sz="0" w:space="0" w:color="auto"/>
            <w:bottom w:val="none" w:sz="0" w:space="0" w:color="auto"/>
            <w:right w:val="none" w:sz="0" w:space="0" w:color="auto"/>
          </w:divBdr>
          <w:divsChild>
            <w:div w:id="1857620382">
              <w:marLeft w:val="0"/>
              <w:marRight w:val="0"/>
              <w:marTop w:val="0"/>
              <w:marBottom w:val="0"/>
              <w:divBdr>
                <w:top w:val="none" w:sz="0" w:space="0" w:color="auto"/>
                <w:left w:val="none" w:sz="0" w:space="0" w:color="auto"/>
                <w:bottom w:val="none" w:sz="0" w:space="0" w:color="auto"/>
                <w:right w:val="none" w:sz="0" w:space="0" w:color="auto"/>
              </w:divBdr>
            </w:div>
          </w:divsChild>
        </w:div>
        <w:div w:id="95903897">
          <w:marLeft w:val="0"/>
          <w:marRight w:val="0"/>
          <w:marTop w:val="0"/>
          <w:marBottom w:val="0"/>
          <w:divBdr>
            <w:top w:val="none" w:sz="0" w:space="0" w:color="auto"/>
            <w:left w:val="none" w:sz="0" w:space="0" w:color="auto"/>
            <w:bottom w:val="none" w:sz="0" w:space="0" w:color="auto"/>
            <w:right w:val="none" w:sz="0" w:space="0" w:color="auto"/>
          </w:divBdr>
          <w:divsChild>
            <w:div w:id="760875739">
              <w:marLeft w:val="0"/>
              <w:marRight w:val="0"/>
              <w:marTop w:val="0"/>
              <w:marBottom w:val="0"/>
              <w:divBdr>
                <w:top w:val="none" w:sz="0" w:space="0" w:color="auto"/>
                <w:left w:val="none" w:sz="0" w:space="0" w:color="auto"/>
                <w:bottom w:val="none" w:sz="0" w:space="0" w:color="auto"/>
                <w:right w:val="none" w:sz="0" w:space="0" w:color="auto"/>
              </w:divBdr>
            </w:div>
          </w:divsChild>
        </w:div>
        <w:div w:id="109786799">
          <w:marLeft w:val="0"/>
          <w:marRight w:val="0"/>
          <w:marTop w:val="0"/>
          <w:marBottom w:val="0"/>
          <w:divBdr>
            <w:top w:val="none" w:sz="0" w:space="0" w:color="auto"/>
            <w:left w:val="none" w:sz="0" w:space="0" w:color="auto"/>
            <w:bottom w:val="none" w:sz="0" w:space="0" w:color="auto"/>
            <w:right w:val="none" w:sz="0" w:space="0" w:color="auto"/>
          </w:divBdr>
          <w:divsChild>
            <w:div w:id="979309746">
              <w:marLeft w:val="0"/>
              <w:marRight w:val="0"/>
              <w:marTop w:val="0"/>
              <w:marBottom w:val="0"/>
              <w:divBdr>
                <w:top w:val="none" w:sz="0" w:space="0" w:color="auto"/>
                <w:left w:val="none" w:sz="0" w:space="0" w:color="auto"/>
                <w:bottom w:val="none" w:sz="0" w:space="0" w:color="auto"/>
                <w:right w:val="none" w:sz="0" w:space="0" w:color="auto"/>
              </w:divBdr>
            </w:div>
          </w:divsChild>
        </w:div>
        <w:div w:id="116334565">
          <w:marLeft w:val="0"/>
          <w:marRight w:val="0"/>
          <w:marTop w:val="0"/>
          <w:marBottom w:val="0"/>
          <w:divBdr>
            <w:top w:val="none" w:sz="0" w:space="0" w:color="auto"/>
            <w:left w:val="none" w:sz="0" w:space="0" w:color="auto"/>
            <w:bottom w:val="none" w:sz="0" w:space="0" w:color="auto"/>
            <w:right w:val="none" w:sz="0" w:space="0" w:color="auto"/>
          </w:divBdr>
          <w:divsChild>
            <w:div w:id="1843231529">
              <w:marLeft w:val="0"/>
              <w:marRight w:val="0"/>
              <w:marTop w:val="0"/>
              <w:marBottom w:val="0"/>
              <w:divBdr>
                <w:top w:val="none" w:sz="0" w:space="0" w:color="auto"/>
                <w:left w:val="none" w:sz="0" w:space="0" w:color="auto"/>
                <w:bottom w:val="none" w:sz="0" w:space="0" w:color="auto"/>
                <w:right w:val="none" w:sz="0" w:space="0" w:color="auto"/>
              </w:divBdr>
            </w:div>
          </w:divsChild>
        </w:div>
        <w:div w:id="133261781">
          <w:marLeft w:val="0"/>
          <w:marRight w:val="0"/>
          <w:marTop w:val="0"/>
          <w:marBottom w:val="0"/>
          <w:divBdr>
            <w:top w:val="none" w:sz="0" w:space="0" w:color="auto"/>
            <w:left w:val="none" w:sz="0" w:space="0" w:color="auto"/>
            <w:bottom w:val="none" w:sz="0" w:space="0" w:color="auto"/>
            <w:right w:val="none" w:sz="0" w:space="0" w:color="auto"/>
          </w:divBdr>
          <w:divsChild>
            <w:div w:id="563179811">
              <w:marLeft w:val="0"/>
              <w:marRight w:val="0"/>
              <w:marTop w:val="0"/>
              <w:marBottom w:val="0"/>
              <w:divBdr>
                <w:top w:val="none" w:sz="0" w:space="0" w:color="auto"/>
                <w:left w:val="none" w:sz="0" w:space="0" w:color="auto"/>
                <w:bottom w:val="none" w:sz="0" w:space="0" w:color="auto"/>
                <w:right w:val="none" w:sz="0" w:space="0" w:color="auto"/>
              </w:divBdr>
            </w:div>
          </w:divsChild>
        </w:div>
        <w:div w:id="138151998">
          <w:marLeft w:val="0"/>
          <w:marRight w:val="0"/>
          <w:marTop w:val="0"/>
          <w:marBottom w:val="0"/>
          <w:divBdr>
            <w:top w:val="none" w:sz="0" w:space="0" w:color="auto"/>
            <w:left w:val="none" w:sz="0" w:space="0" w:color="auto"/>
            <w:bottom w:val="none" w:sz="0" w:space="0" w:color="auto"/>
            <w:right w:val="none" w:sz="0" w:space="0" w:color="auto"/>
          </w:divBdr>
          <w:divsChild>
            <w:div w:id="411705373">
              <w:marLeft w:val="0"/>
              <w:marRight w:val="0"/>
              <w:marTop w:val="0"/>
              <w:marBottom w:val="0"/>
              <w:divBdr>
                <w:top w:val="none" w:sz="0" w:space="0" w:color="auto"/>
                <w:left w:val="none" w:sz="0" w:space="0" w:color="auto"/>
                <w:bottom w:val="none" w:sz="0" w:space="0" w:color="auto"/>
                <w:right w:val="none" w:sz="0" w:space="0" w:color="auto"/>
              </w:divBdr>
            </w:div>
          </w:divsChild>
        </w:div>
        <w:div w:id="146480566">
          <w:marLeft w:val="0"/>
          <w:marRight w:val="0"/>
          <w:marTop w:val="0"/>
          <w:marBottom w:val="0"/>
          <w:divBdr>
            <w:top w:val="none" w:sz="0" w:space="0" w:color="auto"/>
            <w:left w:val="none" w:sz="0" w:space="0" w:color="auto"/>
            <w:bottom w:val="none" w:sz="0" w:space="0" w:color="auto"/>
            <w:right w:val="none" w:sz="0" w:space="0" w:color="auto"/>
          </w:divBdr>
          <w:divsChild>
            <w:div w:id="1296721360">
              <w:marLeft w:val="0"/>
              <w:marRight w:val="0"/>
              <w:marTop w:val="0"/>
              <w:marBottom w:val="0"/>
              <w:divBdr>
                <w:top w:val="none" w:sz="0" w:space="0" w:color="auto"/>
                <w:left w:val="none" w:sz="0" w:space="0" w:color="auto"/>
                <w:bottom w:val="none" w:sz="0" w:space="0" w:color="auto"/>
                <w:right w:val="none" w:sz="0" w:space="0" w:color="auto"/>
              </w:divBdr>
            </w:div>
          </w:divsChild>
        </w:div>
        <w:div w:id="162554868">
          <w:marLeft w:val="0"/>
          <w:marRight w:val="0"/>
          <w:marTop w:val="0"/>
          <w:marBottom w:val="0"/>
          <w:divBdr>
            <w:top w:val="none" w:sz="0" w:space="0" w:color="auto"/>
            <w:left w:val="none" w:sz="0" w:space="0" w:color="auto"/>
            <w:bottom w:val="none" w:sz="0" w:space="0" w:color="auto"/>
            <w:right w:val="none" w:sz="0" w:space="0" w:color="auto"/>
          </w:divBdr>
          <w:divsChild>
            <w:div w:id="1088886799">
              <w:marLeft w:val="0"/>
              <w:marRight w:val="0"/>
              <w:marTop w:val="0"/>
              <w:marBottom w:val="0"/>
              <w:divBdr>
                <w:top w:val="none" w:sz="0" w:space="0" w:color="auto"/>
                <w:left w:val="none" w:sz="0" w:space="0" w:color="auto"/>
                <w:bottom w:val="none" w:sz="0" w:space="0" w:color="auto"/>
                <w:right w:val="none" w:sz="0" w:space="0" w:color="auto"/>
              </w:divBdr>
            </w:div>
          </w:divsChild>
        </w:div>
        <w:div w:id="172576014">
          <w:marLeft w:val="0"/>
          <w:marRight w:val="0"/>
          <w:marTop w:val="0"/>
          <w:marBottom w:val="0"/>
          <w:divBdr>
            <w:top w:val="none" w:sz="0" w:space="0" w:color="auto"/>
            <w:left w:val="none" w:sz="0" w:space="0" w:color="auto"/>
            <w:bottom w:val="none" w:sz="0" w:space="0" w:color="auto"/>
            <w:right w:val="none" w:sz="0" w:space="0" w:color="auto"/>
          </w:divBdr>
          <w:divsChild>
            <w:div w:id="634330474">
              <w:marLeft w:val="0"/>
              <w:marRight w:val="0"/>
              <w:marTop w:val="0"/>
              <w:marBottom w:val="0"/>
              <w:divBdr>
                <w:top w:val="none" w:sz="0" w:space="0" w:color="auto"/>
                <w:left w:val="none" w:sz="0" w:space="0" w:color="auto"/>
                <w:bottom w:val="none" w:sz="0" w:space="0" w:color="auto"/>
                <w:right w:val="none" w:sz="0" w:space="0" w:color="auto"/>
              </w:divBdr>
            </w:div>
          </w:divsChild>
        </w:div>
        <w:div w:id="177695307">
          <w:marLeft w:val="0"/>
          <w:marRight w:val="0"/>
          <w:marTop w:val="0"/>
          <w:marBottom w:val="0"/>
          <w:divBdr>
            <w:top w:val="none" w:sz="0" w:space="0" w:color="auto"/>
            <w:left w:val="none" w:sz="0" w:space="0" w:color="auto"/>
            <w:bottom w:val="none" w:sz="0" w:space="0" w:color="auto"/>
            <w:right w:val="none" w:sz="0" w:space="0" w:color="auto"/>
          </w:divBdr>
          <w:divsChild>
            <w:div w:id="942231161">
              <w:marLeft w:val="0"/>
              <w:marRight w:val="0"/>
              <w:marTop w:val="0"/>
              <w:marBottom w:val="0"/>
              <w:divBdr>
                <w:top w:val="none" w:sz="0" w:space="0" w:color="auto"/>
                <w:left w:val="none" w:sz="0" w:space="0" w:color="auto"/>
                <w:bottom w:val="none" w:sz="0" w:space="0" w:color="auto"/>
                <w:right w:val="none" w:sz="0" w:space="0" w:color="auto"/>
              </w:divBdr>
            </w:div>
          </w:divsChild>
        </w:div>
        <w:div w:id="201331622">
          <w:marLeft w:val="0"/>
          <w:marRight w:val="0"/>
          <w:marTop w:val="0"/>
          <w:marBottom w:val="0"/>
          <w:divBdr>
            <w:top w:val="none" w:sz="0" w:space="0" w:color="auto"/>
            <w:left w:val="none" w:sz="0" w:space="0" w:color="auto"/>
            <w:bottom w:val="none" w:sz="0" w:space="0" w:color="auto"/>
            <w:right w:val="none" w:sz="0" w:space="0" w:color="auto"/>
          </w:divBdr>
          <w:divsChild>
            <w:div w:id="658659638">
              <w:marLeft w:val="0"/>
              <w:marRight w:val="0"/>
              <w:marTop w:val="0"/>
              <w:marBottom w:val="0"/>
              <w:divBdr>
                <w:top w:val="none" w:sz="0" w:space="0" w:color="auto"/>
                <w:left w:val="none" w:sz="0" w:space="0" w:color="auto"/>
                <w:bottom w:val="none" w:sz="0" w:space="0" w:color="auto"/>
                <w:right w:val="none" w:sz="0" w:space="0" w:color="auto"/>
              </w:divBdr>
            </w:div>
          </w:divsChild>
        </w:div>
        <w:div w:id="213740164">
          <w:marLeft w:val="0"/>
          <w:marRight w:val="0"/>
          <w:marTop w:val="0"/>
          <w:marBottom w:val="0"/>
          <w:divBdr>
            <w:top w:val="none" w:sz="0" w:space="0" w:color="auto"/>
            <w:left w:val="none" w:sz="0" w:space="0" w:color="auto"/>
            <w:bottom w:val="none" w:sz="0" w:space="0" w:color="auto"/>
            <w:right w:val="none" w:sz="0" w:space="0" w:color="auto"/>
          </w:divBdr>
          <w:divsChild>
            <w:div w:id="2093314920">
              <w:marLeft w:val="0"/>
              <w:marRight w:val="0"/>
              <w:marTop w:val="0"/>
              <w:marBottom w:val="0"/>
              <w:divBdr>
                <w:top w:val="none" w:sz="0" w:space="0" w:color="auto"/>
                <w:left w:val="none" w:sz="0" w:space="0" w:color="auto"/>
                <w:bottom w:val="none" w:sz="0" w:space="0" w:color="auto"/>
                <w:right w:val="none" w:sz="0" w:space="0" w:color="auto"/>
              </w:divBdr>
            </w:div>
          </w:divsChild>
        </w:div>
        <w:div w:id="216670572">
          <w:marLeft w:val="0"/>
          <w:marRight w:val="0"/>
          <w:marTop w:val="0"/>
          <w:marBottom w:val="0"/>
          <w:divBdr>
            <w:top w:val="none" w:sz="0" w:space="0" w:color="auto"/>
            <w:left w:val="none" w:sz="0" w:space="0" w:color="auto"/>
            <w:bottom w:val="none" w:sz="0" w:space="0" w:color="auto"/>
            <w:right w:val="none" w:sz="0" w:space="0" w:color="auto"/>
          </w:divBdr>
          <w:divsChild>
            <w:div w:id="924873987">
              <w:marLeft w:val="0"/>
              <w:marRight w:val="0"/>
              <w:marTop w:val="0"/>
              <w:marBottom w:val="0"/>
              <w:divBdr>
                <w:top w:val="none" w:sz="0" w:space="0" w:color="auto"/>
                <w:left w:val="none" w:sz="0" w:space="0" w:color="auto"/>
                <w:bottom w:val="none" w:sz="0" w:space="0" w:color="auto"/>
                <w:right w:val="none" w:sz="0" w:space="0" w:color="auto"/>
              </w:divBdr>
            </w:div>
          </w:divsChild>
        </w:div>
        <w:div w:id="232934946">
          <w:marLeft w:val="0"/>
          <w:marRight w:val="0"/>
          <w:marTop w:val="0"/>
          <w:marBottom w:val="0"/>
          <w:divBdr>
            <w:top w:val="none" w:sz="0" w:space="0" w:color="auto"/>
            <w:left w:val="none" w:sz="0" w:space="0" w:color="auto"/>
            <w:bottom w:val="none" w:sz="0" w:space="0" w:color="auto"/>
            <w:right w:val="none" w:sz="0" w:space="0" w:color="auto"/>
          </w:divBdr>
          <w:divsChild>
            <w:div w:id="1469056284">
              <w:marLeft w:val="0"/>
              <w:marRight w:val="0"/>
              <w:marTop w:val="0"/>
              <w:marBottom w:val="0"/>
              <w:divBdr>
                <w:top w:val="none" w:sz="0" w:space="0" w:color="auto"/>
                <w:left w:val="none" w:sz="0" w:space="0" w:color="auto"/>
                <w:bottom w:val="none" w:sz="0" w:space="0" w:color="auto"/>
                <w:right w:val="none" w:sz="0" w:space="0" w:color="auto"/>
              </w:divBdr>
            </w:div>
          </w:divsChild>
        </w:div>
        <w:div w:id="251280830">
          <w:marLeft w:val="0"/>
          <w:marRight w:val="0"/>
          <w:marTop w:val="0"/>
          <w:marBottom w:val="0"/>
          <w:divBdr>
            <w:top w:val="none" w:sz="0" w:space="0" w:color="auto"/>
            <w:left w:val="none" w:sz="0" w:space="0" w:color="auto"/>
            <w:bottom w:val="none" w:sz="0" w:space="0" w:color="auto"/>
            <w:right w:val="none" w:sz="0" w:space="0" w:color="auto"/>
          </w:divBdr>
          <w:divsChild>
            <w:div w:id="1400588847">
              <w:marLeft w:val="0"/>
              <w:marRight w:val="0"/>
              <w:marTop w:val="0"/>
              <w:marBottom w:val="0"/>
              <w:divBdr>
                <w:top w:val="none" w:sz="0" w:space="0" w:color="auto"/>
                <w:left w:val="none" w:sz="0" w:space="0" w:color="auto"/>
                <w:bottom w:val="none" w:sz="0" w:space="0" w:color="auto"/>
                <w:right w:val="none" w:sz="0" w:space="0" w:color="auto"/>
              </w:divBdr>
            </w:div>
          </w:divsChild>
        </w:div>
        <w:div w:id="287592871">
          <w:marLeft w:val="0"/>
          <w:marRight w:val="0"/>
          <w:marTop w:val="0"/>
          <w:marBottom w:val="0"/>
          <w:divBdr>
            <w:top w:val="none" w:sz="0" w:space="0" w:color="auto"/>
            <w:left w:val="none" w:sz="0" w:space="0" w:color="auto"/>
            <w:bottom w:val="none" w:sz="0" w:space="0" w:color="auto"/>
            <w:right w:val="none" w:sz="0" w:space="0" w:color="auto"/>
          </w:divBdr>
          <w:divsChild>
            <w:div w:id="1560483158">
              <w:marLeft w:val="0"/>
              <w:marRight w:val="0"/>
              <w:marTop w:val="0"/>
              <w:marBottom w:val="0"/>
              <w:divBdr>
                <w:top w:val="none" w:sz="0" w:space="0" w:color="auto"/>
                <w:left w:val="none" w:sz="0" w:space="0" w:color="auto"/>
                <w:bottom w:val="none" w:sz="0" w:space="0" w:color="auto"/>
                <w:right w:val="none" w:sz="0" w:space="0" w:color="auto"/>
              </w:divBdr>
            </w:div>
          </w:divsChild>
        </w:div>
        <w:div w:id="298924179">
          <w:marLeft w:val="0"/>
          <w:marRight w:val="0"/>
          <w:marTop w:val="0"/>
          <w:marBottom w:val="0"/>
          <w:divBdr>
            <w:top w:val="none" w:sz="0" w:space="0" w:color="auto"/>
            <w:left w:val="none" w:sz="0" w:space="0" w:color="auto"/>
            <w:bottom w:val="none" w:sz="0" w:space="0" w:color="auto"/>
            <w:right w:val="none" w:sz="0" w:space="0" w:color="auto"/>
          </w:divBdr>
          <w:divsChild>
            <w:div w:id="908077780">
              <w:marLeft w:val="0"/>
              <w:marRight w:val="0"/>
              <w:marTop w:val="0"/>
              <w:marBottom w:val="0"/>
              <w:divBdr>
                <w:top w:val="none" w:sz="0" w:space="0" w:color="auto"/>
                <w:left w:val="none" w:sz="0" w:space="0" w:color="auto"/>
                <w:bottom w:val="none" w:sz="0" w:space="0" w:color="auto"/>
                <w:right w:val="none" w:sz="0" w:space="0" w:color="auto"/>
              </w:divBdr>
            </w:div>
          </w:divsChild>
        </w:div>
        <w:div w:id="366490198">
          <w:marLeft w:val="0"/>
          <w:marRight w:val="0"/>
          <w:marTop w:val="0"/>
          <w:marBottom w:val="0"/>
          <w:divBdr>
            <w:top w:val="none" w:sz="0" w:space="0" w:color="auto"/>
            <w:left w:val="none" w:sz="0" w:space="0" w:color="auto"/>
            <w:bottom w:val="none" w:sz="0" w:space="0" w:color="auto"/>
            <w:right w:val="none" w:sz="0" w:space="0" w:color="auto"/>
          </w:divBdr>
          <w:divsChild>
            <w:div w:id="524633474">
              <w:marLeft w:val="0"/>
              <w:marRight w:val="0"/>
              <w:marTop w:val="0"/>
              <w:marBottom w:val="0"/>
              <w:divBdr>
                <w:top w:val="none" w:sz="0" w:space="0" w:color="auto"/>
                <w:left w:val="none" w:sz="0" w:space="0" w:color="auto"/>
                <w:bottom w:val="none" w:sz="0" w:space="0" w:color="auto"/>
                <w:right w:val="none" w:sz="0" w:space="0" w:color="auto"/>
              </w:divBdr>
            </w:div>
          </w:divsChild>
        </w:div>
        <w:div w:id="409082113">
          <w:marLeft w:val="0"/>
          <w:marRight w:val="0"/>
          <w:marTop w:val="0"/>
          <w:marBottom w:val="0"/>
          <w:divBdr>
            <w:top w:val="none" w:sz="0" w:space="0" w:color="auto"/>
            <w:left w:val="none" w:sz="0" w:space="0" w:color="auto"/>
            <w:bottom w:val="none" w:sz="0" w:space="0" w:color="auto"/>
            <w:right w:val="none" w:sz="0" w:space="0" w:color="auto"/>
          </w:divBdr>
          <w:divsChild>
            <w:div w:id="1776246651">
              <w:marLeft w:val="0"/>
              <w:marRight w:val="0"/>
              <w:marTop w:val="0"/>
              <w:marBottom w:val="0"/>
              <w:divBdr>
                <w:top w:val="none" w:sz="0" w:space="0" w:color="auto"/>
                <w:left w:val="none" w:sz="0" w:space="0" w:color="auto"/>
                <w:bottom w:val="none" w:sz="0" w:space="0" w:color="auto"/>
                <w:right w:val="none" w:sz="0" w:space="0" w:color="auto"/>
              </w:divBdr>
            </w:div>
          </w:divsChild>
        </w:div>
        <w:div w:id="445078266">
          <w:marLeft w:val="0"/>
          <w:marRight w:val="0"/>
          <w:marTop w:val="0"/>
          <w:marBottom w:val="0"/>
          <w:divBdr>
            <w:top w:val="none" w:sz="0" w:space="0" w:color="auto"/>
            <w:left w:val="none" w:sz="0" w:space="0" w:color="auto"/>
            <w:bottom w:val="none" w:sz="0" w:space="0" w:color="auto"/>
            <w:right w:val="none" w:sz="0" w:space="0" w:color="auto"/>
          </w:divBdr>
          <w:divsChild>
            <w:div w:id="388380600">
              <w:marLeft w:val="0"/>
              <w:marRight w:val="0"/>
              <w:marTop w:val="0"/>
              <w:marBottom w:val="0"/>
              <w:divBdr>
                <w:top w:val="none" w:sz="0" w:space="0" w:color="auto"/>
                <w:left w:val="none" w:sz="0" w:space="0" w:color="auto"/>
                <w:bottom w:val="none" w:sz="0" w:space="0" w:color="auto"/>
                <w:right w:val="none" w:sz="0" w:space="0" w:color="auto"/>
              </w:divBdr>
            </w:div>
          </w:divsChild>
        </w:div>
        <w:div w:id="472530951">
          <w:marLeft w:val="0"/>
          <w:marRight w:val="0"/>
          <w:marTop w:val="0"/>
          <w:marBottom w:val="0"/>
          <w:divBdr>
            <w:top w:val="none" w:sz="0" w:space="0" w:color="auto"/>
            <w:left w:val="none" w:sz="0" w:space="0" w:color="auto"/>
            <w:bottom w:val="none" w:sz="0" w:space="0" w:color="auto"/>
            <w:right w:val="none" w:sz="0" w:space="0" w:color="auto"/>
          </w:divBdr>
          <w:divsChild>
            <w:div w:id="2022123643">
              <w:marLeft w:val="0"/>
              <w:marRight w:val="0"/>
              <w:marTop w:val="0"/>
              <w:marBottom w:val="0"/>
              <w:divBdr>
                <w:top w:val="none" w:sz="0" w:space="0" w:color="auto"/>
                <w:left w:val="none" w:sz="0" w:space="0" w:color="auto"/>
                <w:bottom w:val="none" w:sz="0" w:space="0" w:color="auto"/>
                <w:right w:val="none" w:sz="0" w:space="0" w:color="auto"/>
              </w:divBdr>
            </w:div>
          </w:divsChild>
        </w:div>
        <w:div w:id="475299793">
          <w:marLeft w:val="0"/>
          <w:marRight w:val="0"/>
          <w:marTop w:val="0"/>
          <w:marBottom w:val="0"/>
          <w:divBdr>
            <w:top w:val="none" w:sz="0" w:space="0" w:color="auto"/>
            <w:left w:val="none" w:sz="0" w:space="0" w:color="auto"/>
            <w:bottom w:val="none" w:sz="0" w:space="0" w:color="auto"/>
            <w:right w:val="none" w:sz="0" w:space="0" w:color="auto"/>
          </w:divBdr>
          <w:divsChild>
            <w:div w:id="1935163571">
              <w:marLeft w:val="0"/>
              <w:marRight w:val="0"/>
              <w:marTop w:val="0"/>
              <w:marBottom w:val="0"/>
              <w:divBdr>
                <w:top w:val="none" w:sz="0" w:space="0" w:color="auto"/>
                <w:left w:val="none" w:sz="0" w:space="0" w:color="auto"/>
                <w:bottom w:val="none" w:sz="0" w:space="0" w:color="auto"/>
                <w:right w:val="none" w:sz="0" w:space="0" w:color="auto"/>
              </w:divBdr>
            </w:div>
          </w:divsChild>
        </w:div>
        <w:div w:id="510795907">
          <w:marLeft w:val="0"/>
          <w:marRight w:val="0"/>
          <w:marTop w:val="0"/>
          <w:marBottom w:val="0"/>
          <w:divBdr>
            <w:top w:val="none" w:sz="0" w:space="0" w:color="auto"/>
            <w:left w:val="none" w:sz="0" w:space="0" w:color="auto"/>
            <w:bottom w:val="none" w:sz="0" w:space="0" w:color="auto"/>
            <w:right w:val="none" w:sz="0" w:space="0" w:color="auto"/>
          </w:divBdr>
          <w:divsChild>
            <w:div w:id="1616213638">
              <w:marLeft w:val="0"/>
              <w:marRight w:val="0"/>
              <w:marTop w:val="0"/>
              <w:marBottom w:val="0"/>
              <w:divBdr>
                <w:top w:val="none" w:sz="0" w:space="0" w:color="auto"/>
                <w:left w:val="none" w:sz="0" w:space="0" w:color="auto"/>
                <w:bottom w:val="none" w:sz="0" w:space="0" w:color="auto"/>
                <w:right w:val="none" w:sz="0" w:space="0" w:color="auto"/>
              </w:divBdr>
            </w:div>
          </w:divsChild>
        </w:div>
        <w:div w:id="519467603">
          <w:marLeft w:val="0"/>
          <w:marRight w:val="0"/>
          <w:marTop w:val="0"/>
          <w:marBottom w:val="0"/>
          <w:divBdr>
            <w:top w:val="none" w:sz="0" w:space="0" w:color="auto"/>
            <w:left w:val="none" w:sz="0" w:space="0" w:color="auto"/>
            <w:bottom w:val="none" w:sz="0" w:space="0" w:color="auto"/>
            <w:right w:val="none" w:sz="0" w:space="0" w:color="auto"/>
          </w:divBdr>
          <w:divsChild>
            <w:div w:id="1881504324">
              <w:marLeft w:val="0"/>
              <w:marRight w:val="0"/>
              <w:marTop w:val="0"/>
              <w:marBottom w:val="0"/>
              <w:divBdr>
                <w:top w:val="none" w:sz="0" w:space="0" w:color="auto"/>
                <w:left w:val="none" w:sz="0" w:space="0" w:color="auto"/>
                <w:bottom w:val="none" w:sz="0" w:space="0" w:color="auto"/>
                <w:right w:val="none" w:sz="0" w:space="0" w:color="auto"/>
              </w:divBdr>
            </w:div>
          </w:divsChild>
        </w:div>
        <w:div w:id="522089036">
          <w:marLeft w:val="0"/>
          <w:marRight w:val="0"/>
          <w:marTop w:val="0"/>
          <w:marBottom w:val="0"/>
          <w:divBdr>
            <w:top w:val="none" w:sz="0" w:space="0" w:color="auto"/>
            <w:left w:val="none" w:sz="0" w:space="0" w:color="auto"/>
            <w:bottom w:val="none" w:sz="0" w:space="0" w:color="auto"/>
            <w:right w:val="none" w:sz="0" w:space="0" w:color="auto"/>
          </w:divBdr>
          <w:divsChild>
            <w:div w:id="166944338">
              <w:marLeft w:val="0"/>
              <w:marRight w:val="0"/>
              <w:marTop w:val="0"/>
              <w:marBottom w:val="0"/>
              <w:divBdr>
                <w:top w:val="none" w:sz="0" w:space="0" w:color="auto"/>
                <w:left w:val="none" w:sz="0" w:space="0" w:color="auto"/>
                <w:bottom w:val="none" w:sz="0" w:space="0" w:color="auto"/>
                <w:right w:val="none" w:sz="0" w:space="0" w:color="auto"/>
              </w:divBdr>
            </w:div>
          </w:divsChild>
        </w:div>
        <w:div w:id="565460379">
          <w:marLeft w:val="0"/>
          <w:marRight w:val="0"/>
          <w:marTop w:val="0"/>
          <w:marBottom w:val="0"/>
          <w:divBdr>
            <w:top w:val="none" w:sz="0" w:space="0" w:color="auto"/>
            <w:left w:val="none" w:sz="0" w:space="0" w:color="auto"/>
            <w:bottom w:val="none" w:sz="0" w:space="0" w:color="auto"/>
            <w:right w:val="none" w:sz="0" w:space="0" w:color="auto"/>
          </w:divBdr>
          <w:divsChild>
            <w:div w:id="752897981">
              <w:marLeft w:val="0"/>
              <w:marRight w:val="0"/>
              <w:marTop w:val="0"/>
              <w:marBottom w:val="0"/>
              <w:divBdr>
                <w:top w:val="none" w:sz="0" w:space="0" w:color="auto"/>
                <w:left w:val="none" w:sz="0" w:space="0" w:color="auto"/>
                <w:bottom w:val="none" w:sz="0" w:space="0" w:color="auto"/>
                <w:right w:val="none" w:sz="0" w:space="0" w:color="auto"/>
              </w:divBdr>
            </w:div>
          </w:divsChild>
        </w:div>
        <w:div w:id="567687756">
          <w:marLeft w:val="0"/>
          <w:marRight w:val="0"/>
          <w:marTop w:val="0"/>
          <w:marBottom w:val="0"/>
          <w:divBdr>
            <w:top w:val="none" w:sz="0" w:space="0" w:color="auto"/>
            <w:left w:val="none" w:sz="0" w:space="0" w:color="auto"/>
            <w:bottom w:val="none" w:sz="0" w:space="0" w:color="auto"/>
            <w:right w:val="none" w:sz="0" w:space="0" w:color="auto"/>
          </w:divBdr>
          <w:divsChild>
            <w:div w:id="1616250681">
              <w:marLeft w:val="0"/>
              <w:marRight w:val="0"/>
              <w:marTop w:val="0"/>
              <w:marBottom w:val="0"/>
              <w:divBdr>
                <w:top w:val="none" w:sz="0" w:space="0" w:color="auto"/>
                <w:left w:val="none" w:sz="0" w:space="0" w:color="auto"/>
                <w:bottom w:val="none" w:sz="0" w:space="0" w:color="auto"/>
                <w:right w:val="none" w:sz="0" w:space="0" w:color="auto"/>
              </w:divBdr>
            </w:div>
          </w:divsChild>
        </w:div>
        <w:div w:id="584807218">
          <w:marLeft w:val="0"/>
          <w:marRight w:val="0"/>
          <w:marTop w:val="0"/>
          <w:marBottom w:val="0"/>
          <w:divBdr>
            <w:top w:val="none" w:sz="0" w:space="0" w:color="auto"/>
            <w:left w:val="none" w:sz="0" w:space="0" w:color="auto"/>
            <w:bottom w:val="none" w:sz="0" w:space="0" w:color="auto"/>
            <w:right w:val="none" w:sz="0" w:space="0" w:color="auto"/>
          </w:divBdr>
          <w:divsChild>
            <w:div w:id="340664700">
              <w:marLeft w:val="0"/>
              <w:marRight w:val="0"/>
              <w:marTop w:val="0"/>
              <w:marBottom w:val="0"/>
              <w:divBdr>
                <w:top w:val="none" w:sz="0" w:space="0" w:color="auto"/>
                <w:left w:val="none" w:sz="0" w:space="0" w:color="auto"/>
                <w:bottom w:val="none" w:sz="0" w:space="0" w:color="auto"/>
                <w:right w:val="none" w:sz="0" w:space="0" w:color="auto"/>
              </w:divBdr>
            </w:div>
          </w:divsChild>
        </w:div>
        <w:div w:id="593826242">
          <w:marLeft w:val="0"/>
          <w:marRight w:val="0"/>
          <w:marTop w:val="0"/>
          <w:marBottom w:val="0"/>
          <w:divBdr>
            <w:top w:val="none" w:sz="0" w:space="0" w:color="auto"/>
            <w:left w:val="none" w:sz="0" w:space="0" w:color="auto"/>
            <w:bottom w:val="none" w:sz="0" w:space="0" w:color="auto"/>
            <w:right w:val="none" w:sz="0" w:space="0" w:color="auto"/>
          </w:divBdr>
          <w:divsChild>
            <w:div w:id="551381447">
              <w:marLeft w:val="0"/>
              <w:marRight w:val="0"/>
              <w:marTop w:val="0"/>
              <w:marBottom w:val="0"/>
              <w:divBdr>
                <w:top w:val="none" w:sz="0" w:space="0" w:color="auto"/>
                <w:left w:val="none" w:sz="0" w:space="0" w:color="auto"/>
                <w:bottom w:val="none" w:sz="0" w:space="0" w:color="auto"/>
                <w:right w:val="none" w:sz="0" w:space="0" w:color="auto"/>
              </w:divBdr>
            </w:div>
          </w:divsChild>
        </w:div>
        <w:div w:id="635186489">
          <w:marLeft w:val="0"/>
          <w:marRight w:val="0"/>
          <w:marTop w:val="0"/>
          <w:marBottom w:val="0"/>
          <w:divBdr>
            <w:top w:val="none" w:sz="0" w:space="0" w:color="auto"/>
            <w:left w:val="none" w:sz="0" w:space="0" w:color="auto"/>
            <w:bottom w:val="none" w:sz="0" w:space="0" w:color="auto"/>
            <w:right w:val="none" w:sz="0" w:space="0" w:color="auto"/>
          </w:divBdr>
          <w:divsChild>
            <w:div w:id="1006638299">
              <w:marLeft w:val="0"/>
              <w:marRight w:val="0"/>
              <w:marTop w:val="0"/>
              <w:marBottom w:val="0"/>
              <w:divBdr>
                <w:top w:val="none" w:sz="0" w:space="0" w:color="auto"/>
                <w:left w:val="none" w:sz="0" w:space="0" w:color="auto"/>
                <w:bottom w:val="none" w:sz="0" w:space="0" w:color="auto"/>
                <w:right w:val="none" w:sz="0" w:space="0" w:color="auto"/>
              </w:divBdr>
            </w:div>
          </w:divsChild>
        </w:div>
        <w:div w:id="644823589">
          <w:marLeft w:val="0"/>
          <w:marRight w:val="0"/>
          <w:marTop w:val="0"/>
          <w:marBottom w:val="0"/>
          <w:divBdr>
            <w:top w:val="none" w:sz="0" w:space="0" w:color="auto"/>
            <w:left w:val="none" w:sz="0" w:space="0" w:color="auto"/>
            <w:bottom w:val="none" w:sz="0" w:space="0" w:color="auto"/>
            <w:right w:val="none" w:sz="0" w:space="0" w:color="auto"/>
          </w:divBdr>
          <w:divsChild>
            <w:div w:id="771317387">
              <w:marLeft w:val="0"/>
              <w:marRight w:val="0"/>
              <w:marTop w:val="0"/>
              <w:marBottom w:val="0"/>
              <w:divBdr>
                <w:top w:val="none" w:sz="0" w:space="0" w:color="auto"/>
                <w:left w:val="none" w:sz="0" w:space="0" w:color="auto"/>
                <w:bottom w:val="none" w:sz="0" w:space="0" w:color="auto"/>
                <w:right w:val="none" w:sz="0" w:space="0" w:color="auto"/>
              </w:divBdr>
            </w:div>
          </w:divsChild>
        </w:div>
        <w:div w:id="776487919">
          <w:marLeft w:val="0"/>
          <w:marRight w:val="0"/>
          <w:marTop w:val="0"/>
          <w:marBottom w:val="0"/>
          <w:divBdr>
            <w:top w:val="none" w:sz="0" w:space="0" w:color="auto"/>
            <w:left w:val="none" w:sz="0" w:space="0" w:color="auto"/>
            <w:bottom w:val="none" w:sz="0" w:space="0" w:color="auto"/>
            <w:right w:val="none" w:sz="0" w:space="0" w:color="auto"/>
          </w:divBdr>
          <w:divsChild>
            <w:div w:id="183251639">
              <w:marLeft w:val="0"/>
              <w:marRight w:val="0"/>
              <w:marTop w:val="0"/>
              <w:marBottom w:val="0"/>
              <w:divBdr>
                <w:top w:val="none" w:sz="0" w:space="0" w:color="auto"/>
                <w:left w:val="none" w:sz="0" w:space="0" w:color="auto"/>
                <w:bottom w:val="none" w:sz="0" w:space="0" w:color="auto"/>
                <w:right w:val="none" w:sz="0" w:space="0" w:color="auto"/>
              </w:divBdr>
            </w:div>
          </w:divsChild>
        </w:div>
        <w:div w:id="828866023">
          <w:marLeft w:val="0"/>
          <w:marRight w:val="0"/>
          <w:marTop w:val="0"/>
          <w:marBottom w:val="0"/>
          <w:divBdr>
            <w:top w:val="none" w:sz="0" w:space="0" w:color="auto"/>
            <w:left w:val="none" w:sz="0" w:space="0" w:color="auto"/>
            <w:bottom w:val="none" w:sz="0" w:space="0" w:color="auto"/>
            <w:right w:val="none" w:sz="0" w:space="0" w:color="auto"/>
          </w:divBdr>
          <w:divsChild>
            <w:div w:id="1453934822">
              <w:marLeft w:val="0"/>
              <w:marRight w:val="0"/>
              <w:marTop w:val="0"/>
              <w:marBottom w:val="0"/>
              <w:divBdr>
                <w:top w:val="none" w:sz="0" w:space="0" w:color="auto"/>
                <w:left w:val="none" w:sz="0" w:space="0" w:color="auto"/>
                <w:bottom w:val="none" w:sz="0" w:space="0" w:color="auto"/>
                <w:right w:val="none" w:sz="0" w:space="0" w:color="auto"/>
              </w:divBdr>
            </w:div>
          </w:divsChild>
        </w:div>
        <w:div w:id="912276201">
          <w:marLeft w:val="0"/>
          <w:marRight w:val="0"/>
          <w:marTop w:val="0"/>
          <w:marBottom w:val="0"/>
          <w:divBdr>
            <w:top w:val="none" w:sz="0" w:space="0" w:color="auto"/>
            <w:left w:val="none" w:sz="0" w:space="0" w:color="auto"/>
            <w:bottom w:val="none" w:sz="0" w:space="0" w:color="auto"/>
            <w:right w:val="none" w:sz="0" w:space="0" w:color="auto"/>
          </w:divBdr>
          <w:divsChild>
            <w:div w:id="1221284251">
              <w:marLeft w:val="0"/>
              <w:marRight w:val="0"/>
              <w:marTop w:val="0"/>
              <w:marBottom w:val="0"/>
              <w:divBdr>
                <w:top w:val="none" w:sz="0" w:space="0" w:color="auto"/>
                <w:left w:val="none" w:sz="0" w:space="0" w:color="auto"/>
                <w:bottom w:val="none" w:sz="0" w:space="0" w:color="auto"/>
                <w:right w:val="none" w:sz="0" w:space="0" w:color="auto"/>
              </w:divBdr>
            </w:div>
          </w:divsChild>
        </w:div>
        <w:div w:id="930360380">
          <w:marLeft w:val="0"/>
          <w:marRight w:val="0"/>
          <w:marTop w:val="0"/>
          <w:marBottom w:val="0"/>
          <w:divBdr>
            <w:top w:val="none" w:sz="0" w:space="0" w:color="auto"/>
            <w:left w:val="none" w:sz="0" w:space="0" w:color="auto"/>
            <w:bottom w:val="none" w:sz="0" w:space="0" w:color="auto"/>
            <w:right w:val="none" w:sz="0" w:space="0" w:color="auto"/>
          </w:divBdr>
          <w:divsChild>
            <w:div w:id="364604508">
              <w:marLeft w:val="0"/>
              <w:marRight w:val="0"/>
              <w:marTop w:val="0"/>
              <w:marBottom w:val="0"/>
              <w:divBdr>
                <w:top w:val="none" w:sz="0" w:space="0" w:color="auto"/>
                <w:left w:val="none" w:sz="0" w:space="0" w:color="auto"/>
                <w:bottom w:val="none" w:sz="0" w:space="0" w:color="auto"/>
                <w:right w:val="none" w:sz="0" w:space="0" w:color="auto"/>
              </w:divBdr>
            </w:div>
          </w:divsChild>
        </w:div>
        <w:div w:id="985864318">
          <w:marLeft w:val="0"/>
          <w:marRight w:val="0"/>
          <w:marTop w:val="0"/>
          <w:marBottom w:val="0"/>
          <w:divBdr>
            <w:top w:val="none" w:sz="0" w:space="0" w:color="auto"/>
            <w:left w:val="none" w:sz="0" w:space="0" w:color="auto"/>
            <w:bottom w:val="none" w:sz="0" w:space="0" w:color="auto"/>
            <w:right w:val="none" w:sz="0" w:space="0" w:color="auto"/>
          </w:divBdr>
          <w:divsChild>
            <w:div w:id="1372730727">
              <w:marLeft w:val="0"/>
              <w:marRight w:val="0"/>
              <w:marTop w:val="0"/>
              <w:marBottom w:val="0"/>
              <w:divBdr>
                <w:top w:val="none" w:sz="0" w:space="0" w:color="auto"/>
                <w:left w:val="none" w:sz="0" w:space="0" w:color="auto"/>
                <w:bottom w:val="none" w:sz="0" w:space="0" w:color="auto"/>
                <w:right w:val="none" w:sz="0" w:space="0" w:color="auto"/>
              </w:divBdr>
            </w:div>
          </w:divsChild>
        </w:div>
        <w:div w:id="1001392759">
          <w:marLeft w:val="0"/>
          <w:marRight w:val="0"/>
          <w:marTop w:val="0"/>
          <w:marBottom w:val="0"/>
          <w:divBdr>
            <w:top w:val="none" w:sz="0" w:space="0" w:color="auto"/>
            <w:left w:val="none" w:sz="0" w:space="0" w:color="auto"/>
            <w:bottom w:val="none" w:sz="0" w:space="0" w:color="auto"/>
            <w:right w:val="none" w:sz="0" w:space="0" w:color="auto"/>
          </w:divBdr>
          <w:divsChild>
            <w:div w:id="120658914">
              <w:marLeft w:val="0"/>
              <w:marRight w:val="0"/>
              <w:marTop w:val="0"/>
              <w:marBottom w:val="0"/>
              <w:divBdr>
                <w:top w:val="none" w:sz="0" w:space="0" w:color="auto"/>
                <w:left w:val="none" w:sz="0" w:space="0" w:color="auto"/>
                <w:bottom w:val="none" w:sz="0" w:space="0" w:color="auto"/>
                <w:right w:val="none" w:sz="0" w:space="0" w:color="auto"/>
              </w:divBdr>
            </w:div>
          </w:divsChild>
        </w:div>
        <w:div w:id="1016157888">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
          </w:divsChild>
        </w:div>
        <w:div w:id="1136800087">
          <w:marLeft w:val="0"/>
          <w:marRight w:val="0"/>
          <w:marTop w:val="0"/>
          <w:marBottom w:val="0"/>
          <w:divBdr>
            <w:top w:val="none" w:sz="0" w:space="0" w:color="auto"/>
            <w:left w:val="none" w:sz="0" w:space="0" w:color="auto"/>
            <w:bottom w:val="none" w:sz="0" w:space="0" w:color="auto"/>
            <w:right w:val="none" w:sz="0" w:space="0" w:color="auto"/>
          </w:divBdr>
          <w:divsChild>
            <w:div w:id="570890173">
              <w:marLeft w:val="0"/>
              <w:marRight w:val="0"/>
              <w:marTop w:val="0"/>
              <w:marBottom w:val="0"/>
              <w:divBdr>
                <w:top w:val="none" w:sz="0" w:space="0" w:color="auto"/>
                <w:left w:val="none" w:sz="0" w:space="0" w:color="auto"/>
                <w:bottom w:val="none" w:sz="0" w:space="0" w:color="auto"/>
                <w:right w:val="none" w:sz="0" w:space="0" w:color="auto"/>
              </w:divBdr>
            </w:div>
          </w:divsChild>
        </w:div>
        <w:div w:id="1153058424">
          <w:marLeft w:val="0"/>
          <w:marRight w:val="0"/>
          <w:marTop w:val="0"/>
          <w:marBottom w:val="0"/>
          <w:divBdr>
            <w:top w:val="none" w:sz="0" w:space="0" w:color="auto"/>
            <w:left w:val="none" w:sz="0" w:space="0" w:color="auto"/>
            <w:bottom w:val="none" w:sz="0" w:space="0" w:color="auto"/>
            <w:right w:val="none" w:sz="0" w:space="0" w:color="auto"/>
          </w:divBdr>
          <w:divsChild>
            <w:div w:id="1178882112">
              <w:marLeft w:val="0"/>
              <w:marRight w:val="0"/>
              <w:marTop w:val="0"/>
              <w:marBottom w:val="0"/>
              <w:divBdr>
                <w:top w:val="none" w:sz="0" w:space="0" w:color="auto"/>
                <w:left w:val="none" w:sz="0" w:space="0" w:color="auto"/>
                <w:bottom w:val="none" w:sz="0" w:space="0" w:color="auto"/>
                <w:right w:val="none" w:sz="0" w:space="0" w:color="auto"/>
              </w:divBdr>
            </w:div>
          </w:divsChild>
        </w:div>
        <w:div w:id="1175610428">
          <w:marLeft w:val="0"/>
          <w:marRight w:val="0"/>
          <w:marTop w:val="0"/>
          <w:marBottom w:val="0"/>
          <w:divBdr>
            <w:top w:val="none" w:sz="0" w:space="0" w:color="auto"/>
            <w:left w:val="none" w:sz="0" w:space="0" w:color="auto"/>
            <w:bottom w:val="none" w:sz="0" w:space="0" w:color="auto"/>
            <w:right w:val="none" w:sz="0" w:space="0" w:color="auto"/>
          </w:divBdr>
          <w:divsChild>
            <w:div w:id="511842067">
              <w:marLeft w:val="0"/>
              <w:marRight w:val="0"/>
              <w:marTop w:val="0"/>
              <w:marBottom w:val="0"/>
              <w:divBdr>
                <w:top w:val="none" w:sz="0" w:space="0" w:color="auto"/>
                <w:left w:val="none" w:sz="0" w:space="0" w:color="auto"/>
                <w:bottom w:val="none" w:sz="0" w:space="0" w:color="auto"/>
                <w:right w:val="none" w:sz="0" w:space="0" w:color="auto"/>
              </w:divBdr>
            </w:div>
          </w:divsChild>
        </w:div>
        <w:div w:id="1217280829">
          <w:marLeft w:val="0"/>
          <w:marRight w:val="0"/>
          <w:marTop w:val="0"/>
          <w:marBottom w:val="0"/>
          <w:divBdr>
            <w:top w:val="none" w:sz="0" w:space="0" w:color="auto"/>
            <w:left w:val="none" w:sz="0" w:space="0" w:color="auto"/>
            <w:bottom w:val="none" w:sz="0" w:space="0" w:color="auto"/>
            <w:right w:val="none" w:sz="0" w:space="0" w:color="auto"/>
          </w:divBdr>
          <w:divsChild>
            <w:div w:id="1524896831">
              <w:marLeft w:val="0"/>
              <w:marRight w:val="0"/>
              <w:marTop w:val="0"/>
              <w:marBottom w:val="0"/>
              <w:divBdr>
                <w:top w:val="none" w:sz="0" w:space="0" w:color="auto"/>
                <w:left w:val="none" w:sz="0" w:space="0" w:color="auto"/>
                <w:bottom w:val="none" w:sz="0" w:space="0" w:color="auto"/>
                <w:right w:val="none" w:sz="0" w:space="0" w:color="auto"/>
              </w:divBdr>
            </w:div>
          </w:divsChild>
        </w:div>
        <w:div w:id="1226838778">
          <w:marLeft w:val="0"/>
          <w:marRight w:val="0"/>
          <w:marTop w:val="0"/>
          <w:marBottom w:val="0"/>
          <w:divBdr>
            <w:top w:val="none" w:sz="0" w:space="0" w:color="auto"/>
            <w:left w:val="none" w:sz="0" w:space="0" w:color="auto"/>
            <w:bottom w:val="none" w:sz="0" w:space="0" w:color="auto"/>
            <w:right w:val="none" w:sz="0" w:space="0" w:color="auto"/>
          </w:divBdr>
          <w:divsChild>
            <w:div w:id="702752886">
              <w:marLeft w:val="0"/>
              <w:marRight w:val="0"/>
              <w:marTop w:val="0"/>
              <w:marBottom w:val="0"/>
              <w:divBdr>
                <w:top w:val="none" w:sz="0" w:space="0" w:color="auto"/>
                <w:left w:val="none" w:sz="0" w:space="0" w:color="auto"/>
                <w:bottom w:val="none" w:sz="0" w:space="0" w:color="auto"/>
                <w:right w:val="none" w:sz="0" w:space="0" w:color="auto"/>
              </w:divBdr>
            </w:div>
          </w:divsChild>
        </w:div>
        <w:div w:id="1348487288">
          <w:marLeft w:val="0"/>
          <w:marRight w:val="0"/>
          <w:marTop w:val="0"/>
          <w:marBottom w:val="0"/>
          <w:divBdr>
            <w:top w:val="none" w:sz="0" w:space="0" w:color="auto"/>
            <w:left w:val="none" w:sz="0" w:space="0" w:color="auto"/>
            <w:bottom w:val="none" w:sz="0" w:space="0" w:color="auto"/>
            <w:right w:val="none" w:sz="0" w:space="0" w:color="auto"/>
          </w:divBdr>
          <w:divsChild>
            <w:div w:id="2103911405">
              <w:marLeft w:val="0"/>
              <w:marRight w:val="0"/>
              <w:marTop w:val="0"/>
              <w:marBottom w:val="0"/>
              <w:divBdr>
                <w:top w:val="none" w:sz="0" w:space="0" w:color="auto"/>
                <w:left w:val="none" w:sz="0" w:space="0" w:color="auto"/>
                <w:bottom w:val="none" w:sz="0" w:space="0" w:color="auto"/>
                <w:right w:val="none" w:sz="0" w:space="0" w:color="auto"/>
              </w:divBdr>
            </w:div>
          </w:divsChild>
        </w:div>
        <w:div w:id="1366128901">
          <w:marLeft w:val="0"/>
          <w:marRight w:val="0"/>
          <w:marTop w:val="0"/>
          <w:marBottom w:val="0"/>
          <w:divBdr>
            <w:top w:val="none" w:sz="0" w:space="0" w:color="auto"/>
            <w:left w:val="none" w:sz="0" w:space="0" w:color="auto"/>
            <w:bottom w:val="none" w:sz="0" w:space="0" w:color="auto"/>
            <w:right w:val="none" w:sz="0" w:space="0" w:color="auto"/>
          </w:divBdr>
          <w:divsChild>
            <w:div w:id="476268885">
              <w:marLeft w:val="0"/>
              <w:marRight w:val="0"/>
              <w:marTop w:val="0"/>
              <w:marBottom w:val="0"/>
              <w:divBdr>
                <w:top w:val="none" w:sz="0" w:space="0" w:color="auto"/>
                <w:left w:val="none" w:sz="0" w:space="0" w:color="auto"/>
                <w:bottom w:val="none" w:sz="0" w:space="0" w:color="auto"/>
                <w:right w:val="none" w:sz="0" w:space="0" w:color="auto"/>
              </w:divBdr>
            </w:div>
          </w:divsChild>
        </w:div>
        <w:div w:id="1461413736">
          <w:marLeft w:val="0"/>
          <w:marRight w:val="0"/>
          <w:marTop w:val="0"/>
          <w:marBottom w:val="0"/>
          <w:divBdr>
            <w:top w:val="none" w:sz="0" w:space="0" w:color="auto"/>
            <w:left w:val="none" w:sz="0" w:space="0" w:color="auto"/>
            <w:bottom w:val="none" w:sz="0" w:space="0" w:color="auto"/>
            <w:right w:val="none" w:sz="0" w:space="0" w:color="auto"/>
          </w:divBdr>
          <w:divsChild>
            <w:div w:id="1649161996">
              <w:marLeft w:val="0"/>
              <w:marRight w:val="0"/>
              <w:marTop w:val="0"/>
              <w:marBottom w:val="0"/>
              <w:divBdr>
                <w:top w:val="none" w:sz="0" w:space="0" w:color="auto"/>
                <w:left w:val="none" w:sz="0" w:space="0" w:color="auto"/>
                <w:bottom w:val="none" w:sz="0" w:space="0" w:color="auto"/>
                <w:right w:val="none" w:sz="0" w:space="0" w:color="auto"/>
              </w:divBdr>
            </w:div>
          </w:divsChild>
        </w:div>
        <w:div w:id="1462067907">
          <w:marLeft w:val="0"/>
          <w:marRight w:val="0"/>
          <w:marTop w:val="0"/>
          <w:marBottom w:val="0"/>
          <w:divBdr>
            <w:top w:val="none" w:sz="0" w:space="0" w:color="auto"/>
            <w:left w:val="none" w:sz="0" w:space="0" w:color="auto"/>
            <w:bottom w:val="none" w:sz="0" w:space="0" w:color="auto"/>
            <w:right w:val="none" w:sz="0" w:space="0" w:color="auto"/>
          </w:divBdr>
          <w:divsChild>
            <w:div w:id="1575313687">
              <w:marLeft w:val="0"/>
              <w:marRight w:val="0"/>
              <w:marTop w:val="0"/>
              <w:marBottom w:val="0"/>
              <w:divBdr>
                <w:top w:val="none" w:sz="0" w:space="0" w:color="auto"/>
                <w:left w:val="none" w:sz="0" w:space="0" w:color="auto"/>
                <w:bottom w:val="none" w:sz="0" w:space="0" w:color="auto"/>
                <w:right w:val="none" w:sz="0" w:space="0" w:color="auto"/>
              </w:divBdr>
            </w:div>
          </w:divsChild>
        </w:div>
        <w:div w:id="1481506999">
          <w:marLeft w:val="0"/>
          <w:marRight w:val="0"/>
          <w:marTop w:val="0"/>
          <w:marBottom w:val="0"/>
          <w:divBdr>
            <w:top w:val="none" w:sz="0" w:space="0" w:color="auto"/>
            <w:left w:val="none" w:sz="0" w:space="0" w:color="auto"/>
            <w:bottom w:val="none" w:sz="0" w:space="0" w:color="auto"/>
            <w:right w:val="none" w:sz="0" w:space="0" w:color="auto"/>
          </w:divBdr>
          <w:divsChild>
            <w:div w:id="1166821387">
              <w:marLeft w:val="0"/>
              <w:marRight w:val="0"/>
              <w:marTop w:val="0"/>
              <w:marBottom w:val="0"/>
              <w:divBdr>
                <w:top w:val="none" w:sz="0" w:space="0" w:color="auto"/>
                <w:left w:val="none" w:sz="0" w:space="0" w:color="auto"/>
                <w:bottom w:val="none" w:sz="0" w:space="0" w:color="auto"/>
                <w:right w:val="none" w:sz="0" w:space="0" w:color="auto"/>
              </w:divBdr>
            </w:div>
          </w:divsChild>
        </w:div>
        <w:div w:id="1504010980">
          <w:marLeft w:val="0"/>
          <w:marRight w:val="0"/>
          <w:marTop w:val="0"/>
          <w:marBottom w:val="0"/>
          <w:divBdr>
            <w:top w:val="none" w:sz="0" w:space="0" w:color="auto"/>
            <w:left w:val="none" w:sz="0" w:space="0" w:color="auto"/>
            <w:bottom w:val="none" w:sz="0" w:space="0" w:color="auto"/>
            <w:right w:val="none" w:sz="0" w:space="0" w:color="auto"/>
          </w:divBdr>
          <w:divsChild>
            <w:div w:id="1202402657">
              <w:marLeft w:val="0"/>
              <w:marRight w:val="0"/>
              <w:marTop w:val="0"/>
              <w:marBottom w:val="0"/>
              <w:divBdr>
                <w:top w:val="none" w:sz="0" w:space="0" w:color="auto"/>
                <w:left w:val="none" w:sz="0" w:space="0" w:color="auto"/>
                <w:bottom w:val="none" w:sz="0" w:space="0" w:color="auto"/>
                <w:right w:val="none" w:sz="0" w:space="0" w:color="auto"/>
              </w:divBdr>
            </w:div>
          </w:divsChild>
        </w:div>
        <w:div w:id="1551652842">
          <w:marLeft w:val="0"/>
          <w:marRight w:val="0"/>
          <w:marTop w:val="0"/>
          <w:marBottom w:val="0"/>
          <w:divBdr>
            <w:top w:val="none" w:sz="0" w:space="0" w:color="auto"/>
            <w:left w:val="none" w:sz="0" w:space="0" w:color="auto"/>
            <w:bottom w:val="none" w:sz="0" w:space="0" w:color="auto"/>
            <w:right w:val="none" w:sz="0" w:space="0" w:color="auto"/>
          </w:divBdr>
          <w:divsChild>
            <w:div w:id="233392446">
              <w:marLeft w:val="0"/>
              <w:marRight w:val="0"/>
              <w:marTop w:val="0"/>
              <w:marBottom w:val="0"/>
              <w:divBdr>
                <w:top w:val="none" w:sz="0" w:space="0" w:color="auto"/>
                <w:left w:val="none" w:sz="0" w:space="0" w:color="auto"/>
                <w:bottom w:val="none" w:sz="0" w:space="0" w:color="auto"/>
                <w:right w:val="none" w:sz="0" w:space="0" w:color="auto"/>
              </w:divBdr>
            </w:div>
          </w:divsChild>
        </w:div>
        <w:div w:id="1551961511">
          <w:marLeft w:val="0"/>
          <w:marRight w:val="0"/>
          <w:marTop w:val="0"/>
          <w:marBottom w:val="0"/>
          <w:divBdr>
            <w:top w:val="none" w:sz="0" w:space="0" w:color="auto"/>
            <w:left w:val="none" w:sz="0" w:space="0" w:color="auto"/>
            <w:bottom w:val="none" w:sz="0" w:space="0" w:color="auto"/>
            <w:right w:val="none" w:sz="0" w:space="0" w:color="auto"/>
          </w:divBdr>
          <w:divsChild>
            <w:div w:id="1463889659">
              <w:marLeft w:val="0"/>
              <w:marRight w:val="0"/>
              <w:marTop w:val="0"/>
              <w:marBottom w:val="0"/>
              <w:divBdr>
                <w:top w:val="none" w:sz="0" w:space="0" w:color="auto"/>
                <w:left w:val="none" w:sz="0" w:space="0" w:color="auto"/>
                <w:bottom w:val="none" w:sz="0" w:space="0" w:color="auto"/>
                <w:right w:val="none" w:sz="0" w:space="0" w:color="auto"/>
              </w:divBdr>
            </w:div>
          </w:divsChild>
        </w:div>
        <w:div w:id="1580747555">
          <w:marLeft w:val="0"/>
          <w:marRight w:val="0"/>
          <w:marTop w:val="0"/>
          <w:marBottom w:val="0"/>
          <w:divBdr>
            <w:top w:val="none" w:sz="0" w:space="0" w:color="auto"/>
            <w:left w:val="none" w:sz="0" w:space="0" w:color="auto"/>
            <w:bottom w:val="none" w:sz="0" w:space="0" w:color="auto"/>
            <w:right w:val="none" w:sz="0" w:space="0" w:color="auto"/>
          </w:divBdr>
          <w:divsChild>
            <w:div w:id="536625649">
              <w:marLeft w:val="0"/>
              <w:marRight w:val="0"/>
              <w:marTop w:val="0"/>
              <w:marBottom w:val="0"/>
              <w:divBdr>
                <w:top w:val="none" w:sz="0" w:space="0" w:color="auto"/>
                <w:left w:val="none" w:sz="0" w:space="0" w:color="auto"/>
                <w:bottom w:val="none" w:sz="0" w:space="0" w:color="auto"/>
                <w:right w:val="none" w:sz="0" w:space="0" w:color="auto"/>
              </w:divBdr>
            </w:div>
          </w:divsChild>
        </w:div>
        <w:div w:id="1658610851">
          <w:marLeft w:val="0"/>
          <w:marRight w:val="0"/>
          <w:marTop w:val="0"/>
          <w:marBottom w:val="0"/>
          <w:divBdr>
            <w:top w:val="none" w:sz="0" w:space="0" w:color="auto"/>
            <w:left w:val="none" w:sz="0" w:space="0" w:color="auto"/>
            <w:bottom w:val="none" w:sz="0" w:space="0" w:color="auto"/>
            <w:right w:val="none" w:sz="0" w:space="0" w:color="auto"/>
          </w:divBdr>
          <w:divsChild>
            <w:div w:id="691995994">
              <w:marLeft w:val="0"/>
              <w:marRight w:val="0"/>
              <w:marTop w:val="0"/>
              <w:marBottom w:val="0"/>
              <w:divBdr>
                <w:top w:val="none" w:sz="0" w:space="0" w:color="auto"/>
                <w:left w:val="none" w:sz="0" w:space="0" w:color="auto"/>
                <w:bottom w:val="none" w:sz="0" w:space="0" w:color="auto"/>
                <w:right w:val="none" w:sz="0" w:space="0" w:color="auto"/>
              </w:divBdr>
            </w:div>
          </w:divsChild>
        </w:div>
        <w:div w:id="1661613242">
          <w:marLeft w:val="0"/>
          <w:marRight w:val="0"/>
          <w:marTop w:val="0"/>
          <w:marBottom w:val="0"/>
          <w:divBdr>
            <w:top w:val="none" w:sz="0" w:space="0" w:color="auto"/>
            <w:left w:val="none" w:sz="0" w:space="0" w:color="auto"/>
            <w:bottom w:val="none" w:sz="0" w:space="0" w:color="auto"/>
            <w:right w:val="none" w:sz="0" w:space="0" w:color="auto"/>
          </w:divBdr>
          <w:divsChild>
            <w:div w:id="1486974282">
              <w:marLeft w:val="0"/>
              <w:marRight w:val="0"/>
              <w:marTop w:val="0"/>
              <w:marBottom w:val="0"/>
              <w:divBdr>
                <w:top w:val="none" w:sz="0" w:space="0" w:color="auto"/>
                <w:left w:val="none" w:sz="0" w:space="0" w:color="auto"/>
                <w:bottom w:val="none" w:sz="0" w:space="0" w:color="auto"/>
                <w:right w:val="none" w:sz="0" w:space="0" w:color="auto"/>
              </w:divBdr>
            </w:div>
          </w:divsChild>
        </w:div>
        <w:div w:id="1711296485">
          <w:marLeft w:val="0"/>
          <w:marRight w:val="0"/>
          <w:marTop w:val="0"/>
          <w:marBottom w:val="0"/>
          <w:divBdr>
            <w:top w:val="none" w:sz="0" w:space="0" w:color="auto"/>
            <w:left w:val="none" w:sz="0" w:space="0" w:color="auto"/>
            <w:bottom w:val="none" w:sz="0" w:space="0" w:color="auto"/>
            <w:right w:val="none" w:sz="0" w:space="0" w:color="auto"/>
          </w:divBdr>
          <w:divsChild>
            <w:div w:id="43720158">
              <w:marLeft w:val="0"/>
              <w:marRight w:val="0"/>
              <w:marTop w:val="0"/>
              <w:marBottom w:val="0"/>
              <w:divBdr>
                <w:top w:val="none" w:sz="0" w:space="0" w:color="auto"/>
                <w:left w:val="none" w:sz="0" w:space="0" w:color="auto"/>
                <w:bottom w:val="none" w:sz="0" w:space="0" w:color="auto"/>
                <w:right w:val="none" w:sz="0" w:space="0" w:color="auto"/>
              </w:divBdr>
            </w:div>
          </w:divsChild>
        </w:div>
        <w:div w:id="1716538572">
          <w:marLeft w:val="0"/>
          <w:marRight w:val="0"/>
          <w:marTop w:val="0"/>
          <w:marBottom w:val="0"/>
          <w:divBdr>
            <w:top w:val="none" w:sz="0" w:space="0" w:color="auto"/>
            <w:left w:val="none" w:sz="0" w:space="0" w:color="auto"/>
            <w:bottom w:val="none" w:sz="0" w:space="0" w:color="auto"/>
            <w:right w:val="none" w:sz="0" w:space="0" w:color="auto"/>
          </w:divBdr>
          <w:divsChild>
            <w:div w:id="146364121">
              <w:marLeft w:val="0"/>
              <w:marRight w:val="0"/>
              <w:marTop w:val="0"/>
              <w:marBottom w:val="0"/>
              <w:divBdr>
                <w:top w:val="none" w:sz="0" w:space="0" w:color="auto"/>
                <w:left w:val="none" w:sz="0" w:space="0" w:color="auto"/>
                <w:bottom w:val="none" w:sz="0" w:space="0" w:color="auto"/>
                <w:right w:val="none" w:sz="0" w:space="0" w:color="auto"/>
              </w:divBdr>
            </w:div>
          </w:divsChild>
        </w:div>
        <w:div w:id="1735930756">
          <w:marLeft w:val="0"/>
          <w:marRight w:val="0"/>
          <w:marTop w:val="0"/>
          <w:marBottom w:val="0"/>
          <w:divBdr>
            <w:top w:val="none" w:sz="0" w:space="0" w:color="auto"/>
            <w:left w:val="none" w:sz="0" w:space="0" w:color="auto"/>
            <w:bottom w:val="none" w:sz="0" w:space="0" w:color="auto"/>
            <w:right w:val="none" w:sz="0" w:space="0" w:color="auto"/>
          </w:divBdr>
          <w:divsChild>
            <w:div w:id="1965652830">
              <w:marLeft w:val="0"/>
              <w:marRight w:val="0"/>
              <w:marTop w:val="0"/>
              <w:marBottom w:val="0"/>
              <w:divBdr>
                <w:top w:val="none" w:sz="0" w:space="0" w:color="auto"/>
                <w:left w:val="none" w:sz="0" w:space="0" w:color="auto"/>
                <w:bottom w:val="none" w:sz="0" w:space="0" w:color="auto"/>
                <w:right w:val="none" w:sz="0" w:space="0" w:color="auto"/>
              </w:divBdr>
            </w:div>
          </w:divsChild>
        </w:div>
        <w:div w:id="1771654683">
          <w:marLeft w:val="0"/>
          <w:marRight w:val="0"/>
          <w:marTop w:val="0"/>
          <w:marBottom w:val="0"/>
          <w:divBdr>
            <w:top w:val="none" w:sz="0" w:space="0" w:color="auto"/>
            <w:left w:val="none" w:sz="0" w:space="0" w:color="auto"/>
            <w:bottom w:val="none" w:sz="0" w:space="0" w:color="auto"/>
            <w:right w:val="none" w:sz="0" w:space="0" w:color="auto"/>
          </w:divBdr>
          <w:divsChild>
            <w:div w:id="640042188">
              <w:marLeft w:val="0"/>
              <w:marRight w:val="0"/>
              <w:marTop w:val="0"/>
              <w:marBottom w:val="0"/>
              <w:divBdr>
                <w:top w:val="none" w:sz="0" w:space="0" w:color="auto"/>
                <w:left w:val="none" w:sz="0" w:space="0" w:color="auto"/>
                <w:bottom w:val="none" w:sz="0" w:space="0" w:color="auto"/>
                <w:right w:val="none" w:sz="0" w:space="0" w:color="auto"/>
              </w:divBdr>
            </w:div>
          </w:divsChild>
        </w:div>
        <w:div w:id="1800492487">
          <w:marLeft w:val="0"/>
          <w:marRight w:val="0"/>
          <w:marTop w:val="0"/>
          <w:marBottom w:val="0"/>
          <w:divBdr>
            <w:top w:val="none" w:sz="0" w:space="0" w:color="auto"/>
            <w:left w:val="none" w:sz="0" w:space="0" w:color="auto"/>
            <w:bottom w:val="none" w:sz="0" w:space="0" w:color="auto"/>
            <w:right w:val="none" w:sz="0" w:space="0" w:color="auto"/>
          </w:divBdr>
          <w:divsChild>
            <w:div w:id="1953244312">
              <w:marLeft w:val="0"/>
              <w:marRight w:val="0"/>
              <w:marTop w:val="0"/>
              <w:marBottom w:val="0"/>
              <w:divBdr>
                <w:top w:val="none" w:sz="0" w:space="0" w:color="auto"/>
                <w:left w:val="none" w:sz="0" w:space="0" w:color="auto"/>
                <w:bottom w:val="none" w:sz="0" w:space="0" w:color="auto"/>
                <w:right w:val="none" w:sz="0" w:space="0" w:color="auto"/>
              </w:divBdr>
            </w:div>
          </w:divsChild>
        </w:div>
        <w:div w:id="1811901827">
          <w:marLeft w:val="0"/>
          <w:marRight w:val="0"/>
          <w:marTop w:val="0"/>
          <w:marBottom w:val="0"/>
          <w:divBdr>
            <w:top w:val="none" w:sz="0" w:space="0" w:color="auto"/>
            <w:left w:val="none" w:sz="0" w:space="0" w:color="auto"/>
            <w:bottom w:val="none" w:sz="0" w:space="0" w:color="auto"/>
            <w:right w:val="none" w:sz="0" w:space="0" w:color="auto"/>
          </w:divBdr>
          <w:divsChild>
            <w:div w:id="1644654392">
              <w:marLeft w:val="0"/>
              <w:marRight w:val="0"/>
              <w:marTop w:val="0"/>
              <w:marBottom w:val="0"/>
              <w:divBdr>
                <w:top w:val="none" w:sz="0" w:space="0" w:color="auto"/>
                <w:left w:val="none" w:sz="0" w:space="0" w:color="auto"/>
                <w:bottom w:val="none" w:sz="0" w:space="0" w:color="auto"/>
                <w:right w:val="none" w:sz="0" w:space="0" w:color="auto"/>
              </w:divBdr>
            </w:div>
          </w:divsChild>
        </w:div>
        <w:div w:id="1824077917">
          <w:marLeft w:val="0"/>
          <w:marRight w:val="0"/>
          <w:marTop w:val="0"/>
          <w:marBottom w:val="0"/>
          <w:divBdr>
            <w:top w:val="none" w:sz="0" w:space="0" w:color="auto"/>
            <w:left w:val="none" w:sz="0" w:space="0" w:color="auto"/>
            <w:bottom w:val="none" w:sz="0" w:space="0" w:color="auto"/>
            <w:right w:val="none" w:sz="0" w:space="0" w:color="auto"/>
          </w:divBdr>
          <w:divsChild>
            <w:div w:id="1128545310">
              <w:marLeft w:val="0"/>
              <w:marRight w:val="0"/>
              <w:marTop w:val="0"/>
              <w:marBottom w:val="0"/>
              <w:divBdr>
                <w:top w:val="none" w:sz="0" w:space="0" w:color="auto"/>
                <w:left w:val="none" w:sz="0" w:space="0" w:color="auto"/>
                <w:bottom w:val="none" w:sz="0" w:space="0" w:color="auto"/>
                <w:right w:val="none" w:sz="0" w:space="0" w:color="auto"/>
              </w:divBdr>
            </w:div>
          </w:divsChild>
        </w:div>
        <w:div w:id="1830443613">
          <w:marLeft w:val="0"/>
          <w:marRight w:val="0"/>
          <w:marTop w:val="0"/>
          <w:marBottom w:val="0"/>
          <w:divBdr>
            <w:top w:val="none" w:sz="0" w:space="0" w:color="auto"/>
            <w:left w:val="none" w:sz="0" w:space="0" w:color="auto"/>
            <w:bottom w:val="none" w:sz="0" w:space="0" w:color="auto"/>
            <w:right w:val="none" w:sz="0" w:space="0" w:color="auto"/>
          </w:divBdr>
          <w:divsChild>
            <w:div w:id="185826916">
              <w:marLeft w:val="0"/>
              <w:marRight w:val="0"/>
              <w:marTop w:val="0"/>
              <w:marBottom w:val="0"/>
              <w:divBdr>
                <w:top w:val="none" w:sz="0" w:space="0" w:color="auto"/>
                <w:left w:val="none" w:sz="0" w:space="0" w:color="auto"/>
                <w:bottom w:val="none" w:sz="0" w:space="0" w:color="auto"/>
                <w:right w:val="none" w:sz="0" w:space="0" w:color="auto"/>
              </w:divBdr>
            </w:div>
          </w:divsChild>
        </w:div>
        <w:div w:id="1851987040">
          <w:marLeft w:val="0"/>
          <w:marRight w:val="0"/>
          <w:marTop w:val="0"/>
          <w:marBottom w:val="0"/>
          <w:divBdr>
            <w:top w:val="none" w:sz="0" w:space="0" w:color="auto"/>
            <w:left w:val="none" w:sz="0" w:space="0" w:color="auto"/>
            <w:bottom w:val="none" w:sz="0" w:space="0" w:color="auto"/>
            <w:right w:val="none" w:sz="0" w:space="0" w:color="auto"/>
          </w:divBdr>
          <w:divsChild>
            <w:div w:id="474105393">
              <w:marLeft w:val="0"/>
              <w:marRight w:val="0"/>
              <w:marTop w:val="0"/>
              <w:marBottom w:val="0"/>
              <w:divBdr>
                <w:top w:val="none" w:sz="0" w:space="0" w:color="auto"/>
                <w:left w:val="none" w:sz="0" w:space="0" w:color="auto"/>
                <w:bottom w:val="none" w:sz="0" w:space="0" w:color="auto"/>
                <w:right w:val="none" w:sz="0" w:space="0" w:color="auto"/>
              </w:divBdr>
            </w:div>
          </w:divsChild>
        </w:div>
        <w:div w:id="1869180095">
          <w:marLeft w:val="0"/>
          <w:marRight w:val="0"/>
          <w:marTop w:val="0"/>
          <w:marBottom w:val="0"/>
          <w:divBdr>
            <w:top w:val="none" w:sz="0" w:space="0" w:color="auto"/>
            <w:left w:val="none" w:sz="0" w:space="0" w:color="auto"/>
            <w:bottom w:val="none" w:sz="0" w:space="0" w:color="auto"/>
            <w:right w:val="none" w:sz="0" w:space="0" w:color="auto"/>
          </w:divBdr>
          <w:divsChild>
            <w:div w:id="68965058">
              <w:marLeft w:val="0"/>
              <w:marRight w:val="0"/>
              <w:marTop w:val="0"/>
              <w:marBottom w:val="0"/>
              <w:divBdr>
                <w:top w:val="none" w:sz="0" w:space="0" w:color="auto"/>
                <w:left w:val="none" w:sz="0" w:space="0" w:color="auto"/>
                <w:bottom w:val="none" w:sz="0" w:space="0" w:color="auto"/>
                <w:right w:val="none" w:sz="0" w:space="0" w:color="auto"/>
              </w:divBdr>
            </w:div>
          </w:divsChild>
        </w:div>
        <w:div w:id="1870414421">
          <w:marLeft w:val="0"/>
          <w:marRight w:val="0"/>
          <w:marTop w:val="0"/>
          <w:marBottom w:val="0"/>
          <w:divBdr>
            <w:top w:val="none" w:sz="0" w:space="0" w:color="auto"/>
            <w:left w:val="none" w:sz="0" w:space="0" w:color="auto"/>
            <w:bottom w:val="none" w:sz="0" w:space="0" w:color="auto"/>
            <w:right w:val="none" w:sz="0" w:space="0" w:color="auto"/>
          </w:divBdr>
          <w:divsChild>
            <w:div w:id="1035427486">
              <w:marLeft w:val="0"/>
              <w:marRight w:val="0"/>
              <w:marTop w:val="0"/>
              <w:marBottom w:val="0"/>
              <w:divBdr>
                <w:top w:val="none" w:sz="0" w:space="0" w:color="auto"/>
                <w:left w:val="none" w:sz="0" w:space="0" w:color="auto"/>
                <w:bottom w:val="none" w:sz="0" w:space="0" w:color="auto"/>
                <w:right w:val="none" w:sz="0" w:space="0" w:color="auto"/>
              </w:divBdr>
            </w:div>
          </w:divsChild>
        </w:div>
        <w:div w:id="1878547132">
          <w:marLeft w:val="0"/>
          <w:marRight w:val="0"/>
          <w:marTop w:val="0"/>
          <w:marBottom w:val="0"/>
          <w:divBdr>
            <w:top w:val="none" w:sz="0" w:space="0" w:color="auto"/>
            <w:left w:val="none" w:sz="0" w:space="0" w:color="auto"/>
            <w:bottom w:val="none" w:sz="0" w:space="0" w:color="auto"/>
            <w:right w:val="none" w:sz="0" w:space="0" w:color="auto"/>
          </w:divBdr>
          <w:divsChild>
            <w:div w:id="1505054682">
              <w:marLeft w:val="0"/>
              <w:marRight w:val="0"/>
              <w:marTop w:val="0"/>
              <w:marBottom w:val="0"/>
              <w:divBdr>
                <w:top w:val="none" w:sz="0" w:space="0" w:color="auto"/>
                <w:left w:val="none" w:sz="0" w:space="0" w:color="auto"/>
                <w:bottom w:val="none" w:sz="0" w:space="0" w:color="auto"/>
                <w:right w:val="none" w:sz="0" w:space="0" w:color="auto"/>
              </w:divBdr>
            </w:div>
          </w:divsChild>
        </w:div>
        <w:div w:id="1915624947">
          <w:marLeft w:val="0"/>
          <w:marRight w:val="0"/>
          <w:marTop w:val="0"/>
          <w:marBottom w:val="0"/>
          <w:divBdr>
            <w:top w:val="none" w:sz="0" w:space="0" w:color="auto"/>
            <w:left w:val="none" w:sz="0" w:space="0" w:color="auto"/>
            <w:bottom w:val="none" w:sz="0" w:space="0" w:color="auto"/>
            <w:right w:val="none" w:sz="0" w:space="0" w:color="auto"/>
          </w:divBdr>
          <w:divsChild>
            <w:div w:id="1833519192">
              <w:marLeft w:val="0"/>
              <w:marRight w:val="0"/>
              <w:marTop w:val="0"/>
              <w:marBottom w:val="0"/>
              <w:divBdr>
                <w:top w:val="none" w:sz="0" w:space="0" w:color="auto"/>
                <w:left w:val="none" w:sz="0" w:space="0" w:color="auto"/>
                <w:bottom w:val="none" w:sz="0" w:space="0" w:color="auto"/>
                <w:right w:val="none" w:sz="0" w:space="0" w:color="auto"/>
              </w:divBdr>
            </w:div>
          </w:divsChild>
        </w:div>
        <w:div w:id="1957759658">
          <w:marLeft w:val="0"/>
          <w:marRight w:val="0"/>
          <w:marTop w:val="0"/>
          <w:marBottom w:val="0"/>
          <w:divBdr>
            <w:top w:val="none" w:sz="0" w:space="0" w:color="auto"/>
            <w:left w:val="none" w:sz="0" w:space="0" w:color="auto"/>
            <w:bottom w:val="none" w:sz="0" w:space="0" w:color="auto"/>
            <w:right w:val="none" w:sz="0" w:space="0" w:color="auto"/>
          </w:divBdr>
          <w:divsChild>
            <w:div w:id="1555459523">
              <w:marLeft w:val="0"/>
              <w:marRight w:val="0"/>
              <w:marTop w:val="0"/>
              <w:marBottom w:val="0"/>
              <w:divBdr>
                <w:top w:val="none" w:sz="0" w:space="0" w:color="auto"/>
                <w:left w:val="none" w:sz="0" w:space="0" w:color="auto"/>
                <w:bottom w:val="none" w:sz="0" w:space="0" w:color="auto"/>
                <w:right w:val="none" w:sz="0" w:space="0" w:color="auto"/>
              </w:divBdr>
            </w:div>
          </w:divsChild>
        </w:div>
        <w:div w:id="1973828937">
          <w:marLeft w:val="0"/>
          <w:marRight w:val="0"/>
          <w:marTop w:val="0"/>
          <w:marBottom w:val="0"/>
          <w:divBdr>
            <w:top w:val="none" w:sz="0" w:space="0" w:color="auto"/>
            <w:left w:val="none" w:sz="0" w:space="0" w:color="auto"/>
            <w:bottom w:val="none" w:sz="0" w:space="0" w:color="auto"/>
            <w:right w:val="none" w:sz="0" w:space="0" w:color="auto"/>
          </w:divBdr>
          <w:divsChild>
            <w:div w:id="759136078">
              <w:marLeft w:val="0"/>
              <w:marRight w:val="0"/>
              <w:marTop w:val="0"/>
              <w:marBottom w:val="0"/>
              <w:divBdr>
                <w:top w:val="none" w:sz="0" w:space="0" w:color="auto"/>
                <w:left w:val="none" w:sz="0" w:space="0" w:color="auto"/>
                <w:bottom w:val="none" w:sz="0" w:space="0" w:color="auto"/>
                <w:right w:val="none" w:sz="0" w:space="0" w:color="auto"/>
              </w:divBdr>
            </w:div>
          </w:divsChild>
        </w:div>
        <w:div w:id="1986162309">
          <w:marLeft w:val="0"/>
          <w:marRight w:val="0"/>
          <w:marTop w:val="0"/>
          <w:marBottom w:val="0"/>
          <w:divBdr>
            <w:top w:val="none" w:sz="0" w:space="0" w:color="auto"/>
            <w:left w:val="none" w:sz="0" w:space="0" w:color="auto"/>
            <w:bottom w:val="none" w:sz="0" w:space="0" w:color="auto"/>
            <w:right w:val="none" w:sz="0" w:space="0" w:color="auto"/>
          </w:divBdr>
          <w:divsChild>
            <w:div w:id="1240100157">
              <w:marLeft w:val="0"/>
              <w:marRight w:val="0"/>
              <w:marTop w:val="0"/>
              <w:marBottom w:val="0"/>
              <w:divBdr>
                <w:top w:val="none" w:sz="0" w:space="0" w:color="auto"/>
                <w:left w:val="none" w:sz="0" w:space="0" w:color="auto"/>
                <w:bottom w:val="none" w:sz="0" w:space="0" w:color="auto"/>
                <w:right w:val="none" w:sz="0" w:space="0" w:color="auto"/>
              </w:divBdr>
            </w:div>
          </w:divsChild>
        </w:div>
        <w:div w:id="2042783844">
          <w:marLeft w:val="0"/>
          <w:marRight w:val="0"/>
          <w:marTop w:val="0"/>
          <w:marBottom w:val="0"/>
          <w:divBdr>
            <w:top w:val="none" w:sz="0" w:space="0" w:color="auto"/>
            <w:left w:val="none" w:sz="0" w:space="0" w:color="auto"/>
            <w:bottom w:val="none" w:sz="0" w:space="0" w:color="auto"/>
            <w:right w:val="none" w:sz="0" w:space="0" w:color="auto"/>
          </w:divBdr>
          <w:divsChild>
            <w:div w:id="1765495183">
              <w:marLeft w:val="0"/>
              <w:marRight w:val="0"/>
              <w:marTop w:val="0"/>
              <w:marBottom w:val="0"/>
              <w:divBdr>
                <w:top w:val="none" w:sz="0" w:space="0" w:color="auto"/>
                <w:left w:val="none" w:sz="0" w:space="0" w:color="auto"/>
                <w:bottom w:val="none" w:sz="0" w:space="0" w:color="auto"/>
                <w:right w:val="none" w:sz="0" w:space="0" w:color="auto"/>
              </w:divBdr>
            </w:div>
          </w:divsChild>
        </w:div>
        <w:div w:id="2061592327">
          <w:marLeft w:val="0"/>
          <w:marRight w:val="0"/>
          <w:marTop w:val="0"/>
          <w:marBottom w:val="0"/>
          <w:divBdr>
            <w:top w:val="none" w:sz="0" w:space="0" w:color="auto"/>
            <w:left w:val="none" w:sz="0" w:space="0" w:color="auto"/>
            <w:bottom w:val="none" w:sz="0" w:space="0" w:color="auto"/>
            <w:right w:val="none" w:sz="0" w:space="0" w:color="auto"/>
          </w:divBdr>
          <w:divsChild>
            <w:div w:id="68892052">
              <w:marLeft w:val="0"/>
              <w:marRight w:val="0"/>
              <w:marTop w:val="0"/>
              <w:marBottom w:val="0"/>
              <w:divBdr>
                <w:top w:val="none" w:sz="0" w:space="0" w:color="auto"/>
                <w:left w:val="none" w:sz="0" w:space="0" w:color="auto"/>
                <w:bottom w:val="none" w:sz="0" w:space="0" w:color="auto"/>
                <w:right w:val="none" w:sz="0" w:space="0" w:color="auto"/>
              </w:divBdr>
            </w:div>
          </w:divsChild>
        </w:div>
        <w:div w:id="2063745043">
          <w:marLeft w:val="0"/>
          <w:marRight w:val="0"/>
          <w:marTop w:val="0"/>
          <w:marBottom w:val="0"/>
          <w:divBdr>
            <w:top w:val="none" w:sz="0" w:space="0" w:color="auto"/>
            <w:left w:val="none" w:sz="0" w:space="0" w:color="auto"/>
            <w:bottom w:val="none" w:sz="0" w:space="0" w:color="auto"/>
            <w:right w:val="none" w:sz="0" w:space="0" w:color="auto"/>
          </w:divBdr>
          <w:divsChild>
            <w:div w:id="1380205569">
              <w:marLeft w:val="0"/>
              <w:marRight w:val="0"/>
              <w:marTop w:val="0"/>
              <w:marBottom w:val="0"/>
              <w:divBdr>
                <w:top w:val="none" w:sz="0" w:space="0" w:color="auto"/>
                <w:left w:val="none" w:sz="0" w:space="0" w:color="auto"/>
                <w:bottom w:val="none" w:sz="0" w:space="0" w:color="auto"/>
                <w:right w:val="none" w:sz="0" w:space="0" w:color="auto"/>
              </w:divBdr>
            </w:div>
          </w:divsChild>
        </w:div>
        <w:div w:id="2122843414">
          <w:marLeft w:val="0"/>
          <w:marRight w:val="0"/>
          <w:marTop w:val="0"/>
          <w:marBottom w:val="0"/>
          <w:divBdr>
            <w:top w:val="none" w:sz="0" w:space="0" w:color="auto"/>
            <w:left w:val="none" w:sz="0" w:space="0" w:color="auto"/>
            <w:bottom w:val="none" w:sz="0" w:space="0" w:color="auto"/>
            <w:right w:val="none" w:sz="0" w:space="0" w:color="auto"/>
          </w:divBdr>
          <w:divsChild>
            <w:div w:id="17676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11763">
      <w:bodyDiv w:val="1"/>
      <w:marLeft w:val="0"/>
      <w:marRight w:val="0"/>
      <w:marTop w:val="0"/>
      <w:marBottom w:val="0"/>
      <w:divBdr>
        <w:top w:val="none" w:sz="0" w:space="0" w:color="auto"/>
        <w:left w:val="none" w:sz="0" w:space="0" w:color="auto"/>
        <w:bottom w:val="none" w:sz="0" w:space="0" w:color="auto"/>
        <w:right w:val="none" w:sz="0" w:space="0" w:color="auto"/>
      </w:divBdr>
    </w:div>
    <w:div w:id="1098674851">
      <w:bodyDiv w:val="1"/>
      <w:marLeft w:val="0"/>
      <w:marRight w:val="0"/>
      <w:marTop w:val="0"/>
      <w:marBottom w:val="0"/>
      <w:divBdr>
        <w:top w:val="none" w:sz="0" w:space="0" w:color="auto"/>
        <w:left w:val="none" w:sz="0" w:space="0" w:color="auto"/>
        <w:bottom w:val="none" w:sz="0" w:space="0" w:color="auto"/>
        <w:right w:val="none" w:sz="0" w:space="0" w:color="auto"/>
      </w:divBdr>
      <w:divsChild>
        <w:div w:id="455947791">
          <w:marLeft w:val="0"/>
          <w:marRight w:val="0"/>
          <w:marTop w:val="0"/>
          <w:marBottom w:val="0"/>
          <w:divBdr>
            <w:top w:val="none" w:sz="0" w:space="0" w:color="auto"/>
            <w:left w:val="none" w:sz="0" w:space="0" w:color="auto"/>
            <w:bottom w:val="none" w:sz="0" w:space="0" w:color="auto"/>
            <w:right w:val="none" w:sz="0" w:space="0" w:color="auto"/>
          </w:divBdr>
        </w:div>
        <w:div w:id="672072225">
          <w:marLeft w:val="0"/>
          <w:marRight w:val="0"/>
          <w:marTop w:val="0"/>
          <w:marBottom w:val="0"/>
          <w:divBdr>
            <w:top w:val="none" w:sz="0" w:space="0" w:color="auto"/>
            <w:left w:val="none" w:sz="0" w:space="0" w:color="auto"/>
            <w:bottom w:val="none" w:sz="0" w:space="0" w:color="auto"/>
            <w:right w:val="none" w:sz="0" w:space="0" w:color="auto"/>
          </w:divBdr>
        </w:div>
        <w:div w:id="1120957242">
          <w:marLeft w:val="0"/>
          <w:marRight w:val="0"/>
          <w:marTop w:val="0"/>
          <w:marBottom w:val="0"/>
          <w:divBdr>
            <w:top w:val="none" w:sz="0" w:space="0" w:color="auto"/>
            <w:left w:val="none" w:sz="0" w:space="0" w:color="auto"/>
            <w:bottom w:val="none" w:sz="0" w:space="0" w:color="auto"/>
            <w:right w:val="none" w:sz="0" w:space="0" w:color="auto"/>
          </w:divBdr>
        </w:div>
        <w:div w:id="1171025416">
          <w:marLeft w:val="0"/>
          <w:marRight w:val="0"/>
          <w:marTop w:val="0"/>
          <w:marBottom w:val="0"/>
          <w:divBdr>
            <w:top w:val="none" w:sz="0" w:space="0" w:color="auto"/>
            <w:left w:val="none" w:sz="0" w:space="0" w:color="auto"/>
            <w:bottom w:val="none" w:sz="0" w:space="0" w:color="auto"/>
            <w:right w:val="none" w:sz="0" w:space="0" w:color="auto"/>
          </w:divBdr>
        </w:div>
        <w:div w:id="1177429542">
          <w:marLeft w:val="0"/>
          <w:marRight w:val="0"/>
          <w:marTop w:val="0"/>
          <w:marBottom w:val="0"/>
          <w:divBdr>
            <w:top w:val="none" w:sz="0" w:space="0" w:color="auto"/>
            <w:left w:val="none" w:sz="0" w:space="0" w:color="auto"/>
            <w:bottom w:val="none" w:sz="0" w:space="0" w:color="auto"/>
            <w:right w:val="none" w:sz="0" w:space="0" w:color="auto"/>
          </w:divBdr>
        </w:div>
        <w:div w:id="1455056501">
          <w:marLeft w:val="0"/>
          <w:marRight w:val="0"/>
          <w:marTop w:val="0"/>
          <w:marBottom w:val="0"/>
          <w:divBdr>
            <w:top w:val="none" w:sz="0" w:space="0" w:color="auto"/>
            <w:left w:val="none" w:sz="0" w:space="0" w:color="auto"/>
            <w:bottom w:val="none" w:sz="0" w:space="0" w:color="auto"/>
            <w:right w:val="none" w:sz="0" w:space="0" w:color="auto"/>
          </w:divBdr>
        </w:div>
        <w:div w:id="1687977371">
          <w:marLeft w:val="0"/>
          <w:marRight w:val="0"/>
          <w:marTop w:val="0"/>
          <w:marBottom w:val="0"/>
          <w:divBdr>
            <w:top w:val="none" w:sz="0" w:space="0" w:color="auto"/>
            <w:left w:val="none" w:sz="0" w:space="0" w:color="auto"/>
            <w:bottom w:val="none" w:sz="0" w:space="0" w:color="auto"/>
            <w:right w:val="none" w:sz="0" w:space="0" w:color="auto"/>
          </w:divBdr>
        </w:div>
        <w:div w:id="1692534563">
          <w:marLeft w:val="0"/>
          <w:marRight w:val="0"/>
          <w:marTop w:val="0"/>
          <w:marBottom w:val="0"/>
          <w:divBdr>
            <w:top w:val="none" w:sz="0" w:space="0" w:color="auto"/>
            <w:left w:val="none" w:sz="0" w:space="0" w:color="auto"/>
            <w:bottom w:val="none" w:sz="0" w:space="0" w:color="auto"/>
            <w:right w:val="none" w:sz="0" w:space="0" w:color="auto"/>
          </w:divBdr>
        </w:div>
        <w:div w:id="1758794246">
          <w:marLeft w:val="0"/>
          <w:marRight w:val="0"/>
          <w:marTop w:val="0"/>
          <w:marBottom w:val="0"/>
          <w:divBdr>
            <w:top w:val="none" w:sz="0" w:space="0" w:color="auto"/>
            <w:left w:val="none" w:sz="0" w:space="0" w:color="auto"/>
            <w:bottom w:val="none" w:sz="0" w:space="0" w:color="auto"/>
            <w:right w:val="none" w:sz="0" w:space="0" w:color="auto"/>
          </w:divBdr>
        </w:div>
        <w:div w:id="1958751030">
          <w:marLeft w:val="0"/>
          <w:marRight w:val="0"/>
          <w:marTop w:val="0"/>
          <w:marBottom w:val="0"/>
          <w:divBdr>
            <w:top w:val="none" w:sz="0" w:space="0" w:color="auto"/>
            <w:left w:val="none" w:sz="0" w:space="0" w:color="auto"/>
            <w:bottom w:val="none" w:sz="0" w:space="0" w:color="auto"/>
            <w:right w:val="none" w:sz="0" w:space="0" w:color="auto"/>
          </w:divBdr>
        </w:div>
      </w:divsChild>
    </w:div>
    <w:div w:id="1147939647">
      <w:bodyDiv w:val="1"/>
      <w:marLeft w:val="0"/>
      <w:marRight w:val="0"/>
      <w:marTop w:val="0"/>
      <w:marBottom w:val="0"/>
      <w:divBdr>
        <w:top w:val="none" w:sz="0" w:space="0" w:color="auto"/>
        <w:left w:val="none" w:sz="0" w:space="0" w:color="auto"/>
        <w:bottom w:val="none" w:sz="0" w:space="0" w:color="auto"/>
        <w:right w:val="none" w:sz="0" w:space="0" w:color="auto"/>
      </w:divBdr>
    </w:div>
    <w:div w:id="1151408159">
      <w:bodyDiv w:val="1"/>
      <w:marLeft w:val="0"/>
      <w:marRight w:val="0"/>
      <w:marTop w:val="0"/>
      <w:marBottom w:val="0"/>
      <w:divBdr>
        <w:top w:val="none" w:sz="0" w:space="0" w:color="auto"/>
        <w:left w:val="none" w:sz="0" w:space="0" w:color="auto"/>
        <w:bottom w:val="none" w:sz="0" w:space="0" w:color="auto"/>
        <w:right w:val="none" w:sz="0" w:space="0" w:color="auto"/>
      </w:divBdr>
    </w:div>
    <w:div w:id="1157764210">
      <w:bodyDiv w:val="1"/>
      <w:marLeft w:val="0"/>
      <w:marRight w:val="0"/>
      <w:marTop w:val="0"/>
      <w:marBottom w:val="0"/>
      <w:divBdr>
        <w:top w:val="none" w:sz="0" w:space="0" w:color="auto"/>
        <w:left w:val="none" w:sz="0" w:space="0" w:color="auto"/>
        <w:bottom w:val="none" w:sz="0" w:space="0" w:color="auto"/>
        <w:right w:val="none" w:sz="0" w:space="0" w:color="auto"/>
      </w:divBdr>
    </w:div>
    <w:div w:id="1206866296">
      <w:bodyDiv w:val="1"/>
      <w:marLeft w:val="0"/>
      <w:marRight w:val="0"/>
      <w:marTop w:val="0"/>
      <w:marBottom w:val="0"/>
      <w:divBdr>
        <w:top w:val="none" w:sz="0" w:space="0" w:color="auto"/>
        <w:left w:val="none" w:sz="0" w:space="0" w:color="auto"/>
        <w:bottom w:val="none" w:sz="0" w:space="0" w:color="auto"/>
        <w:right w:val="none" w:sz="0" w:space="0" w:color="auto"/>
      </w:divBdr>
    </w:div>
    <w:div w:id="1226337351">
      <w:bodyDiv w:val="1"/>
      <w:marLeft w:val="0"/>
      <w:marRight w:val="0"/>
      <w:marTop w:val="0"/>
      <w:marBottom w:val="0"/>
      <w:divBdr>
        <w:top w:val="none" w:sz="0" w:space="0" w:color="auto"/>
        <w:left w:val="none" w:sz="0" w:space="0" w:color="auto"/>
        <w:bottom w:val="none" w:sz="0" w:space="0" w:color="auto"/>
        <w:right w:val="none" w:sz="0" w:space="0" w:color="auto"/>
      </w:divBdr>
    </w:div>
    <w:div w:id="1243830288">
      <w:bodyDiv w:val="1"/>
      <w:marLeft w:val="0"/>
      <w:marRight w:val="0"/>
      <w:marTop w:val="0"/>
      <w:marBottom w:val="0"/>
      <w:divBdr>
        <w:top w:val="none" w:sz="0" w:space="0" w:color="auto"/>
        <w:left w:val="none" w:sz="0" w:space="0" w:color="auto"/>
        <w:bottom w:val="none" w:sz="0" w:space="0" w:color="auto"/>
        <w:right w:val="none" w:sz="0" w:space="0" w:color="auto"/>
      </w:divBdr>
    </w:div>
    <w:div w:id="1248802786">
      <w:bodyDiv w:val="1"/>
      <w:marLeft w:val="0"/>
      <w:marRight w:val="0"/>
      <w:marTop w:val="0"/>
      <w:marBottom w:val="0"/>
      <w:divBdr>
        <w:top w:val="none" w:sz="0" w:space="0" w:color="auto"/>
        <w:left w:val="none" w:sz="0" w:space="0" w:color="auto"/>
        <w:bottom w:val="none" w:sz="0" w:space="0" w:color="auto"/>
        <w:right w:val="none" w:sz="0" w:space="0" w:color="auto"/>
      </w:divBdr>
    </w:div>
    <w:div w:id="1290748482">
      <w:bodyDiv w:val="1"/>
      <w:marLeft w:val="0"/>
      <w:marRight w:val="0"/>
      <w:marTop w:val="0"/>
      <w:marBottom w:val="0"/>
      <w:divBdr>
        <w:top w:val="none" w:sz="0" w:space="0" w:color="auto"/>
        <w:left w:val="none" w:sz="0" w:space="0" w:color="auto"/>
        <w:bottom w:val="none" w:sz="0" w:space="0" w:color="auto"/>
        <w:right w:val="none" w:sz="0" w:space="0" w:color="auto"/>
      </w:divBdr>
    </w:div>
    <w:div w:id="1314678830">
      <w:bodyDiv w:val="1"/>
      <w:marLeft w:val="0"/>
      <w:marRight w:val="0"/>
      <w:marTop w:val="0"/>
      <w:marBottom w:val="0"/>
      <w:divBdr>
        <w:top w:val="none" w:sz="0" w:space="0" w:color="auto"/>
        <w:left w:val="none" w:sz="0" w:space="0" w:color="auto"/>
        <w:bottom w:val="none" w:sz="0" w:space="0" w:color="auto"/>
        <w:right w:val="none" w:sz="0" w:space="0" w:color="auto"/>
      </w:divBdr>
    </w:div>
    <w:div w:id="1315182187">
      <w:bodyDiv w:val="1"/>
      <w:marLeft w:val="0"/>
      <w:marRight w:val="0"/>
      <w:marTop w:val="0"/>
      <w:marBottom w:val="0"/>
      <w:divBdr>
        <w:top w:val="none" w:sz="0" w:space="0" w:color="auto"/>
        <w:left w:val="none" w:sz="0" w:space="0" w:color="auto"/>
        <w:bottom w:val="none" w:sz="0" w:space="0" w:color="auto"/>
        <w:right w:val="none" w:sz="0" w:space="0" w:color="auto"/>
      </w:divBdr>
      <w:divsChild>
        <w:div w:id="174200096">
          <w:marLeft w:val="0"/>
          <w:marRight w:val="0"/>
          <w:marTop w:val="0"/>
          <w:marBottom w:val="0"/>
          <w:divBdr>
            <w:top w:val="none" w:sz="0" w:space="0" w:color="auto"/>
            <w:left w:val="none" w:sz="0" w:space="0" w:color="auto"/>
            <w:bottom w:val="none" w:sz="0" w:space="0" w:color="auto"/>
            <w:right w:val="none" w:sz="0" w:space="0" w:color="auto"/>
          </w:divBdr>
        </w:div>
        <w:div w:id="1234970185">
          <w:marLeft w:val="0"/>
          <w:marRight w:val="0"/>
          <w:marTop w:val="0"/>
          <w:marBottom w:val="0"/>
          <w:divBdr>
            <w:top w:val="none" w:sz="0" w:space="0" w:color="auto"/>
            <w:left w:val="none" w:sz="0" w:space="0" w:color="auto"/>
            <w:bottom w:val="none" w:sz="0" w:space="0" w:color="auto"/>
            <w:right w:val="none" w:sz="0" w:space="0" w:color="auto"/>
          </w:divBdr>
          <w:divsChild>
            <w:div w:id="1368725331">
              <w:marLeft w:val="0"/>
              <w:marRight w:val="0"/>
              <w:marTop w:val="0"/>
              <w:marBottom w:val="0"/>
              <w:divBdr>
                <w:top w:val="none" w:sz="0" w:space="0" w:color="auto"/>
                <w:left w:val="none" w:sz="0" w:space="0" w:color="auto"/>
                <w:bottom w:val="none" w:sz="0" w:space="0" w:color="auto"/>
                <w:right w:val="none" w:sz="0" w:space="0" w:color="auto"/>
              </w:divBdr>
            </w:div>
          </w:divsChild>
        </w:div>
        <w:div w:id="2067945863">
          <w:marLeft w:val="0"/>
          <w:marRight w:val="0"/>
          <w:marTop w:val="0"/>
          <w:marBottom w:val="0"/>
          <w:divBdr>
            <w:top w:val="none" w:sz="0" w:space="0" w:color="auto"/>
            <w:left w:val="none" w:sz="0" w:space="0" w:color="auto"/>
            <w:bottom w:val="none" w:sz="0" w:space="0" w:color="auto"/>
            <w:right w:val="none" w:sz="0" w:space="0" w:color="auto"/>
          </w:divBdr>
        </w:div>
      </w:divsChild>
    </w:div>
    <w:div w:id="1337146565">
      <w:bodyDiv w:val="1"/>
      <w:marLeft w:val="0"/>
      <w:marRight w:val="0"/>
      <w:marTop w:val="0"/>
      <w:marBottom w:val="0"/>
      <w:divBdr>
        <w:top w:val="none" w:sz="0" w:space="0" w:color="auto"/>
        <w:left w:val="none" w:sz="0" w:space="0" w:color="auto"/>
        <w:bottom w:val="none" w:sz="0" w:space="0" w:color="auto"/>
        <w:right w:val="none" w:sz="0" w:space="0" w:color="auto"/>
      </w:divBdr>
    </w:div>
    <w:div w:id="1345716448">
      <w:bodyDiv w:val="1"/>
      <w:marLeft w:val="0"/>
      <w:marRight w:val="0"/>
      <w:marTop w:val="0"/>
      <w:marBottom w:val="0"/>
      <w:divBdr>
        <w:top w:val="none" w:sz="0" w:space="0" w:color="auto"/>
        <w:left w:val="none" w:sz="0" w:space="0" w:color="auto"/>
        <w:bottom w:val="none" w:sz="0" w:space="0" w:color="auto"/>
        <w:right w:val="none" w:sz="0" w:space="0" w:color="auto"/>
      </w:divBdr>
    </w:div>
    <w:div w:id="1373844267">
      <w:bodyDiv w:val="1"/>
      <w:marLeft w:val="0"/>
      <w:marRight w:val="0"/>
      <w:marTop w:val="0"/>
      <w:marBottom w:val="0"/>
      <w:divBdr>
        <w:top w:val="none" w:sz="0" w:space="0" w:color="auto"/>
        <w:left w:val="none" w:sz="0" w:space="0" w:color="auto"/>
        <w:bottom w:val="none" w:sz="0" w:space="0" w:color="auto"/>
        <w:right w:val="none" w:sz="0" w:space="0" w:color="auto"/>
      </w:divBdr>
    </w:div>
    <w:div w:id="1375884538">
      <w:bodyDiv w:val="1"/>
      <w:marLeft w:val="0"/>
      <w:marRight w:val="0"/>
      <w:marTop w:val="0"/>
      <w:marBottom w:val="0"/>
      <w:divBdr>
        <w:top w:val="none" w:sz="0" w:space="0" w:color="auto"/>
        <w:left w:val="none" w:sz="0" w:space="0" w:color="auto"/>
        <w:bottom w:val="none" w:sz="0" w:space="0" w:color="auto"/>
        <w:right w:val="none" w:sz="0" w:space="0" w:color="auto"/>
      </w:divBdr>
    </w:div>
    <w:div w:id="1384911497">
      <w:bodyDiv w:val="1"/>
      <w:marLeft w:val="0"/>
      <w:marRight w:val="0"/>
      <w:marTop w:val="0"/>
      <w:marBottom w:val="0"/>
      <w:divBdr>
        <w:top w:val="none" w:sz="0" w:space="0" w:color="auto"/>
        <w:left w:val="none" w:sz="0" w:space="0" w:color="auto"/>
        <w:bottom w:val="none" w:sz="0" w:space="0" w:color="auto"/>
        <w:right w:val="none" w:sz="0" w:space="0" w:color="auto"/>
      </w:divBdr>
    </w:div>
    <w:div w:id="1409885180">
      <w:bodyDiv w:val="1"/>
      <w:marLeft w:val="0"/>
      <w:marRight w:val="0"/>
      <w:marTop w:val="0"/>
      <w:marBottom w:val="0"/>
      <w:divBdr>
        <w:top w:val="none" w:sz="0" w:space="0" w:color="auto"/>
        <w:left w:val="none" w:sz="0" w:space="0" w:color="auto"/>
        <w:bottom w:val="none" w:sz="0" w:space="0" w:color="auto"/>
        <w:right w:val="none" w:sz="0" w:space="0" w:color="auto"/>
      </w:divBdr>
    </w:div>
    <w:div w:id="1438675753">
      <w:bodyDiv w:val="1"/>
      <w:marLeft w:val="0"/>
      <w:marRight w:val="0"/>
      <w:marTop w:val="0"/>
      <w:marBottom w:val="0"/>
      <w:divBdr>
        <w:top w:val="none" w:sz="0" w:space="0" w:color="auto"/>
        <w:left w:val="none" w:sz="0" w:space="0" w:color="auto"/>
        <w:bottom w:val="none" w:sz="0" w:space="0" w:color="auto"/>
        <w:right w:val="none" w:sz="0" w:space="0" w:color="auto"/>
      </w:divBdr>
    </w:div>
    <w:div w:id="1457797110">
      <w:bodyDiv w:val="1"/>
      <w:marLeft w:val="0"/>
      <w:marRight w:val="0"/>
      <w:marTop w:val="0"/>
      <w:marBottom w:val="0"/>
      <w:divBdr>
        <w:top w:val="none" w:sz="0" w:space="0" w:color="auto"/>
        <w:left w:val="none" w:sz="0" w:space="0" w:color="auto"/>
        <w:bottom w:val="none" w:sz="0" w:space="0" w:color="auto"/>
        <w:right w:val="none" w:sz="0" w:space="0" w:color="auto"/>
      </w:divBdr>
    </w:div>
    <w:div w:id="1482844768">
      <w:bodyDiv w:val="1"/>
      <w:marLeft w:val="0"/>
      <w:marRight w:val="0"/>
      <w:marTop w:val="0"/>
      <w:marBottom w:val="0"/>
      <w:divBdr>
        <w:top w:val="none" w:sz="0" w:space="0" w:color="auto"/>
        <w:left w:val="none" w:sz="0" w:space="0" w:color="auto"/>
        <w:bottom w:val="none" w:sz="0" w:space="0" w:color="auto"/>
        <w:right w:val="none" w:sz="0" w:space="0" w:color="auto"/>
      </w:divBdr>
      <w:divsChild>
        <w:div w:id="1220942689">
          <w:marLeft w:val="0"/>
          <w:marRight w:val="0"/>
          <w:marTop w:val="0"/>
          <w:marBottom w:val="0"/>
          <w:divBdr>
            <w:top w:val="none" w:sz="0" w:space="0" w:color="auto"/>
            <w:left w:val="none" w:sz="0" w:space="0" w:color="auto"/>
            <w:bottom w:val="none" w:sz="0" w:space="0" w:color="auto"/>
            <w:right w:val="none" w:sz="0" w:space="0" w:color="auto"/>
          </w:divBdr>
        </w:div>
      </w:divsChild>
    </w:div>
    <w:div w:id="1496647220">
      <w:bodyDiv w:val="1"/>
      <w:marLeft w:val="0"/>
      <w:marRight w:val="0"/>
      <w:marTop w:val="0"/>
      <w:marBottom w:val="0"/>
      <w:divBdr>
        <w:top w:val="none" w:sz="0" w:space="0" w:color="auto"/>
        <w:left w:val="none" w:sz="0" w:space="0" w:color="auto"/>
        <w:bottom w:val="none" w:sz="0" w:space="0" w:color="auto"/>
        <w:right w:val="none" w:sz="0" w:space="0" w:color="auto"/>
      </w:divBdr>
      <w:divsChild>
        <w:div w:id="440806178">
          <w:marLeft w:val="0"/>
          <w:marRight w:val="0"/>
          <w:marTop w:val="0"/>
          <w:marBottom w:val="0"/>
          <w:divBdr>
            <w:top w:val="none" w:sz="0" w:space="0" w:color="auto"/>
            <w:left w:val="none" w:sz="0" w:space="0" w:color="auto"/>
            <w:bottom w:val="none" w:sz="0" w:space="0" w:color="auto"/>
            <w:right w:val="none" w:sz="0" w:space="0" w:color="auto"/>
          </w:divBdr>
        </w:div>
      </w:divsChild>
    </w:div>
    <w:div w:id="1510488100">
      <w:bodyDiv w:val="1"/>
      <w:marLeft w:val="0"/>
      <w:marRight w:val="0"/>
      <w:marTop w:val="0"/>
      <w:marBottom w:val="0"/>
      <w:divBdr>
        <w:top w:val="none" w:sz="0" w:space="0" w:color="auto"/>
        <w:left w:val="none" w:sz="0" w:space="0" w:color="auto"/>
        <w:bottom w:val="none" w:sz="0" w:space="0" w:color="auto"/>
        <w:right w:val="none" w:sz="0" w:space="0" w:color="auto"/>
      </w:divBdr>
    </w:div>
    <w:div w:id="1523084337">
      <w:bodyDiv w:val="1"/>
      <w:marLeft w:val="0"/>
      <w:marRight w:val="0"/>
      <w:marTop w:val="0"/>
      <w:marBottom w:val="0"/>
      <w:divBdr>
        <w:top w:val="none" w:sz="0" w:space="0" w:color="auto"/>
        <w:left w:val="none" w:sz="0" w:space="0" w:color="auto"/>
        <w:bottom w:val="none" w:sz="0" w:space="0" w:color="auto"/>
        <w:right w:val="none" w:sz="0" w:space="0" w:color="auto"/>
      </w:divBdr>
    </w:div>
    <w:div w:id="1530097770">
      <w:bodyDiv w:val="1"/>
      <w:marLeft w:val="0"/>
      <w:marRight w:val="0"/>
      <w:marTop w:val="0"/>
      <w:marBottom w:val="0"/>
      <w:divBdr>
        <w:top w:val="none" w:sz="0" w:space="0" w:color="auto"/>
        <w:left w:val="none" w:sz="0" w:space="0" w:color="auto"/>
        <w:bottom w:val="none" w:sz="0" w:space="0" w:color="auto"/>
        <w:right w:val="none" w:sz="0" w:space="0" w:color="auto"/>
      </w:divBdr>
      <w:divsChild>
        <w:div w:id="311562155">
          <w:marLeft w:val="0"/>
          <w:marRight w:val="0"/>
          <w:marTop w:val="0"/>
          <w:marBottom w:val="0"/>
          <w:divBdr>
            <w:top w:val="none" w:sz="0" w:space="0" w:color="auto"/>
            <w:left w:val="none" w:sz="0" w:space="0" w:color="auto"/>
            <w:bottom w:val="none" w:sz="0" w:space="0" w:color="auto"/>
            <w:right w:val="none" w:sz="0" w:space="0" w:color="auto"/>
          </w:divBdr>
        </w:div>
        <w:div w:id="537932636">
          <w:marLeft w:val="0"/>
          <w:marRight w:val="0"/>
          <w:marTop w:val="0"/>
          <w:marBottom w:val="0"/>
          <w:divBdr>
            <w:top w:val="none" w:sz="0" w:space="0" w:color="auto"/>
            <w:left w:val="none" w:sz="0" w:space="0" w:color="auto"/>
            <w:bottom w:val="none" w:sz="0" w:space="0" w:color="auto"/>
            <w:right w:val="none" w:sz="0" w:space="0" w:color="auto"/>
          </w:divBdr>
        </w:div>
      </w:divsChild>
    </w:div>
    <w:div w:id="1530756465">
      <w:bodyDiv w:val="1"/>
      <w:marLeft w:val="0"/>
      <w:marRight w:val="0"/>
      <w:marTop w:val="0"/>
      <w:marBottom w:val="0"/>
      <w:divBdr>
        <w:top w:val="none" w:sz="0" w:space="0" w:color="auto"/>
        <w:left w:val="none" w:sz="0" w:space="0" w:color="auto"/>
        <w:bottom w:val="none" w:sz="0" w:space="0" w:color="auto"/>
        <w:right w:val="none" w:sz="0" w:space="0" w:color="auto"/>
      </w:divBdr>
      <w:divsChild>
        <w:div w:id="439565532">
          <w:marLeft w:val="0"/>
          <w:marRight w:val="0"/>
          <w:marTop w:val="0"/>
          <w:marBottom w:val="0"/>
          <w:divBdr>
            <w:top w:val="none" w:sz="0" w:space="0" w:color="auto"/>
            <w:left w:val="none" w:sz="0" w:space="0" w:color="auto"/>
            <w:bottom w:val="none" w:sz="0" w:space="0" w:color="auto"/>
            <w:right w:val="none" w:sz="0" w:space="0" w:color="auto"/>
          </w:divBdr>
        </w:div>
        <w:div w:id="1485389288">
          <w:marLeft w:val="0"/>
          <w:marRight w:val="0"/>
          <w:marTop w:val="0"/>
          <w:marBottom w:val="0"/>
          <w:divBdr>
            <w:top w:val="none" w:sz="0" w:space="0" w:color="auto"/>
            <w:left w:val="none" w:sz="0" w:space="0" w:color="auto"/>
            <w:bottom w:val="none" w:sz="0" w:space="0" w:color="auto"/>
            <w:right w:val="none" w:sz="0" w:space="0" w:color="auto"/>
          </w:divBdr>
        </w:div>
      </w:divsChild>
    </w:div>
    <w:div w:id="1544827609">
      <w:bodyDiv w:val="1"/>
      <w:marLeft w:val="0"/>
      <w:marRight w:val="0"/>
      <w:marTop w:val="0"/>
      <w:marBottom w:val="0"/>
      <w:divBdr>
        <w:top w:val="none" w:sz="0" w:space="0" w:color="auto"/>
        <w:left w:val="none" w:sz="0" w:space="0" w:color="auto"/>
        <w:bottom w:val="none" w:sz="0" w:space="0" w:color="auto"/>
        <w:right w:val="none" w:sz="0" w:space="0" w:color="auto"/>
      </w:divBdr>
      <w:divsChild>
        <w:div w:id="166944294">
          <w:marLeft w:val="0"/>
          <w:marRight w:val="0"/>
          <w:marTop w:val="0"/>
          <w:marBottom w:val="0"/>
          <w:divBdr>
            <w:top w:val="none" w:sz="0" w:space="0" w:color="auto"/>
            <w:left w:val="none" w:sz="0" w:space="0" w:color="auto"/>
            <w:bottom w:val="none" w:sz="0" w:space="0" w:color="auto"/>
            <w:right w:val="none" w:sz="0" w:space="0" w:color="auto"/>
          </w:divBdr>
          <w:divsChild>
            <w:div w:id="77289982">
              <w:marLeft w:val="0"/>
              <w:marRight w:val="0"/>
              <w:marTop w:val="0"/>
              <w:marBottom w:val="0"/>
              <w:divBdr>
                <w:top w:val="none" w:sz="0" w:space="0" w:color="auto"/>
                <w:left w:val="none" w:sz="0" w:space="0" w:color="auto"/>
                <w:bottom w:val="none" w:sz="0" w:space="0" w:color="auto"/>
                <w:right w:val="none" w:sz="0" w:space="0" w:color="auto"/>
              </w:divBdr>
            </w:div>
            <w:div w:id="1800755840">
              <w:marLeft w:val="0"/>
              <w:marRight w:val="0"/>
              <w:marTop w:val="0"/>
              <w:marBottom w:val="0"/>
              <w:divBdr>
                <w:top w:val="none" w:sz="0" w:space="0" w:color="auto"/>
                <w:left w:val="none" w:sz="0" w:space="0" w:color="auto"/>
                <w:bottom w:val="none" w:sz="0" w:space="0" w:color="auto"/>
                <w:right w:val="none" w:sz="0" w:space="0" w:color="auto"/>
              </w:divBdr>
            </w:div>
          </w:divsChild>
        </w:div>
        <w:div w:id="261107991">
          <w:marLeft w:val="0"/>
          <w:marRight w:val="0"/>
          <w:marTop w:val="0"/>
          <w:marBottom w:val="0"/>
          <w:divBdr>
            <w:top w:val="none" w:sz="0" w:space="0" w:color="auto"/>
            <w:left w:val="none" w:sz="0" w:space="0" w:color="auto"/>
            <w:bottom w:val="none" w:sz="0" w:space="0" w:color="auto"/>
            <w:right w:val="none" w:sz="0" w:space="0" w:color="auto"/>
          </w:divBdr>
          <w:divsChild>
            <w:div w:id="950435072">
              <w:marLeft w:val="0"/>
              <w:marRight w:val="0"/>
              <w:marTop w:val="0"/>
              <w:marBottom w:val="0"/>
              <w:divBdr>
                <w:top w:val="none" w:sz="0" w:space="0" w:color="auto"/>
                <w:left w:val="none" w:sz="0" w:space="0" w:color="auto"/>
                <w:bottom w:val="none" w:sz="0" w:space="0" w:color="auto"/>
                <w:right w:val="none" w:sz="0" w:space="0" w:color="auto"/>
              </w:divBdr>
            </w:div>
          </w:divsChild>
        </w:div>
        <w:div w:id="342784139">
          <w:marLeft w:val="0"/>
          <w:marRight w:val="0"/>
          <w:marTop w:val="0"/>
          <w:marBottom w:val="0"/>
          <w:divBdr>
            <w:top w:val="none" w:sz="0" w:space="0" w:color="auto"/>
            <w:left w:val="none" w:sz="0" w:space="0" w:color="auto"/>
            <w:bottom w:val="none" w:sz="0" w:space="0" w:color="auto"/>
            <w:right w:val="none" w:sz="0" w:space="0" w:color="auto"/>
          </w:divBdr>
          <w:divsChild>
            <w:div w:id="1532258805">
              <w:marLeft w:val="0"/>
              <w:marRight w:val="0"/>
              <w:marTop w:val="0"/>
              <w:marBottom w:val="0"/>
              <w:divBdr>
                <w:top w:val="none" w:sz="0" w:space="0" w:color="auto"/>
                <w:left w:val="none" w:sz="0" w:space="0" w:color="auto"/>
                <w:bottom w:val="none" w:sz="0" w:space="0" w:color="auto"/>
                <w:right w:val="none" w:sz="0" w:space="0" w:color="auto"/>
              </w:divBdr>
            </w:div>
          </w:divsChild>
        </w:div>
        <w:div w:id="603074508">
          <w:marLeft w:val="0"/>
          <w:marRight w:val="0"/>
          <w:marTop w:val="0"/>
          <w:marBottom w:val="0"/>
          <w:divBdr>
            <w:top w:val="none" w:sz="0" w:space="0" w:color="auto"/>
            <w:left w:val="none" w:sz="0" w:space="0" w:color="auto"/>
            <w:bottom w:val="none" w:sz="0" w:space="0" w:color="auto"/>
            <w:right w:val="none" w:sz="0" w:space="0" w:color="auto"/>
          </w:divBdr>
          <w:divsChild>
            <w:div w:id="177618939">
              <w:marLeft w:val="0"/>
              <w:marRight w:val="0"/>
              <w:marTop w:val="0"/>
              <w:marBottom w:val="0"/>
              <w:divBdr>
                <w:top w:val="none" w:sz="0" w:space="0" w:color="auto"/>
                <w:left w:val="none" w:sz="0" w:space="0" w:color="auto"/>
                <w:bottom w:val="none" w:sz="0" w:space="0" w:color="auto"/>
                <w:right w:val="none" w:sz="0" w:space="0" w:color="auto"/>
              </w:divBdr>
            </w:div>
            <w:div w:id="1052115989">
              <w:marLeft w:val="0"/>
              <w:marRight w:val="0"/>
              <w:marTop w:val="0"/>
              <w:marBottom w:val="0"/>
              <w:divBdr>
                <w:top w:val="none" w:sz="0" w:space="0" w:color="auto"/>
                <w:left w:val="none" w:sz="0" w:space="0" w:color="auto"/>
                <w:bottom w:val="none" w:sz="0" w:space="0" w:color="auto"/>
                <w:right w:val="none" w:sz="0" w:space="0" w:color="auto"/>
              </w:divBdr>
            </w:div>
          </w:divsChild>
        </w:div>
        <w:div w:id="790055702">
          <w:marLeft w:val="0"/>
          <w:marRight w:val="0"/>
          <w:marTop w:val="0"/>
          <w:marBottom w:val="0"/>
          <w:divBdr>
            <w:top w:val="none" w:sz="0" w:space="0" w:color="auto"/>
            <w:left w:val="none" w:sz="0" w:space="0" w:color="auto"/>
            <w:bottom w:val="none" w:sz="0" w:space="0" w:color="auto"/>
            <w:right w:val="none" w:sz="0" w:space="0" w:color="auto"/>
          </w:divBdr>
          <w:divsChild>
            <w:div w:id="122962563">
              <w:marLeft w:val="0"/>
              <w:marRight w:val="0"/>
              <w:marTop w:val="0"/>
              <w:marBottom w:val="0"/>
              <w:divBdr>
                <w:top w:val="none" w:sz="0" w:space="0" w:color="auto"/>
                <w:left w:val="none" w:sz="0" w:space="0" w:color="auto"/>
                <w:bottom w:val="none" w:sz="0" w:space="0" w:color="auto"/>
                <w:right w:val="none" w:sz="0" w:space="0" w:color="auto"/>
              </w:divBdr>
            </w:div>
          </w:divsChild>
        </w:div>
        <w:div w:id="812064903">
          <w:marLeft w:val="0"/>
          <w:marRight w:val="0"/>
          <w:marTop w:val="0"/>
          <w:marBottom w:val="0"/>
          <w:divBdr>
            <w:top w:val="none" w:sz="0" w:space="0" w:color="auto"/>
            <w:left w:val="none" w:sz="0" w:space="0" w:color="auto"/>
            <w:bottom w:val="none" w:sz="0" w:space="0" w:color="auto"/>
            <w:right w:val="none" w:sz="0" w:space="0" w:color="auto"/>
          </w:divBdr>
          <w:divsChild>
            <w:div w:id="852184948">
              <w:marLeft w:val="0"/>
              <w:marRight w:val="0"/>
              <w:marTop w:val="0"/>
              <w:marBottom w:val="0"/>
              <w:divBdr>
                <w:top w:val="none" w:sz="0" w:space="0" w:color="auto"/>
                <w:left w:val="none" w:sz="0" w:space="0" w:color="auto"/>
                <w:bottom w:val="none" w:sz="0" w:space="0" w:color="auto"/>
                <w:right w:val="none" w:sz="0" w:space="0" w:color="auto"/>
              </w:divBdr>
            </w:div>
          </w:divsChild>
        </w:div>
        <w:div w:id="992443823">
          <w:marLeft w:val="0"/>
          <w:marRight w:val="0"/>
          <w:marTop w:val="0"/>
          <w:marBottom w:val="0"/>
          <w:divBdr>
            <w:top w:val="none" w:sz="0" w:space="0" w:color="auto"/>
            <w:left w:val="none" w:sz="0" w:space="0" w:color="auto"/>
            <w:bottom w:val="none" w:sz="0" w:space="0" w:color="auto"/>
            <w:right w:val="none" w:sz="0" w:space="0" w:color="auto"/>
          </w:divBdr>
          <w:divsChild>
            <w:div w:id="1060596992">
              <w:marLeft w:val="0"/>
              <w:marRight w:val="0"/>
              <w:marTop w:val="0"/>
              <w:marBottom w:val="0"/>
              <w:divBdr>
                <w:top w:val="none" w:sz="0" w:space="0" w:color="auto"/>
                <w:left w:val="none" w:sz="0" w:space="0" w:color="auto"/>
                <w:bottom w:val="none" w:sz="0" w:space="0" w:color="auto"/>
                <w:right w:val="none" w:sz="0" w:space="0" w:color="auto"/>
              </w:divBdr>
            </w:div>
          </w:divsChild>
        </w:div>
        <w:div w:id="1038966622">
          <w:marLeft w:val="0"/>
          <w:marRight w:val="0"/>
          <w:marTop w:val="0"/>
          <w:marBottom w:val="0"/>
          <w:divBdr>
            <w:top w:val="none" w:sz="0" w:space="0" w:color="auto"/>
            <w:left w:val="none" w:sz="0" w:space="0" w:color="auto"/>
            <w:bottom w:val="none" w:sz="0" w:space="0" w:color="auto"/>
            <w:right w:val="none" w:sz="0" w:space="0" w:color="auto"/>
          </w:divBdr>
          <w:divsChild>
            <w:div w:id="337462769">
              <w:marLeft w:val="0"/>
              <w:marRight w:val="0"/>
              <w:marTop w:val="0"/>
              <w:marBottom w:val="0"/>
              <w:divBdr>
                <w:top w:val="none" w:sz="0" w:space="0" w:color="auto"/>
                <w:left w:val="none" w:sz="0" w:space="0" w:color="auto"/>
                <w:bottom w:val="none" w:sz="0" w:space="0" w:color="auto"/>
                <w:right w:val="none" w:sz="0" w:space="0" w:color="auto"/>
              </w:divBdr>
            </w:div>
            <w:div w:id="1318847227">
              <w:marLeft w:val="0"/>
              <w:marRight w:val="0"/>
              <w:marTop w:val="0"/>
              <w:marBottom w:val="0"/>
              <w:divBdr>
                <w:top w:val="none" w:sz="0" w:space="0" w:color="auto"/>
                <w:left w:val="none" w:sz="0" w:space="0" w:color="auto"/>
                <w:bottom w:val="none" w:sz="0" w:space="0" w:color="auto"/>
                <w:right w:val="none" w:sz="0" w:space="0" w:color="auto"/>
              </w:divBdr>
            </w:div>
          </w:divsChild>
        </w:div>
        <w:div w:id="1048190753">
          <w:marLeft w:val="0"/>
          <w:marRight w:val="0"/>
          <w:marTop w:val="0"/>
          <w:marBottom w:val="0"/>
          <w:divBdr>
            <w:top w:val="none" w:sz="0" w:space="0" w:color="auto"/>
            <w:left w:val="none" w:sz="0" w:space="0" w:color="auto"/>
            <w:bottom w:val="none" w:sz="0" w:space="0" w:color="auto"/>
            <w:right w:val="none" w:sz="0" w:space="0" w:color="auto"/>
          </w:divBdr>
          <w:divsChild>
            <w:div w:id="629823672">
              <w:marLeft w:val="0"/>
              <w:marRight w:val="0"/>
              <w:marTop w:val="0"/>
              <w:marBottom w:val="0"/>
              <w:divBdr>
                <w:top w:val="none" w:sz="0" w:space="0" w:color="auto"/>
                <w:left w:val="none" w:sz="0" w:space="0" w:color="auto"/>
                <w:bottom w:val="none" w:sz="0" w:space="0" w:color="auto"/>
                <w:right w:val="none" w:sz="0" w:space="0" w:color="auto"/>
              </w:divBdr>
            </w:div>
          </w:divsChild>
        </w:div>
        <w:div w:id="1169833584">
          <w:marLeft w:val="0"/>
          <w:marRight w:val="0"/>
          <w:marTop w:val="0"/>
          <w:marBottom w:val="0"/>
          <w:divBdr>
            <w:top w:val="none" w:sz="0" w:space="0" w:color="auto"/>
            <w:left w:val="none" w:sz="0" w:space="0" w:color="auto"/>
            <w:bottom w:val="none" w:sz="0" w:space="0" w:color="auto"/>
            <w:right w:val="none" w:sz="0" w:space="0" w:color="auto"/>
          </w:divBdr>
          <w:divsChild>
            <w:div w:id="941187751">
              <w:marLeft w:val="0"/>
              <w:marRight w:val="0"/>
              <w:marTop w:val="0"/>
              <w:marBottom w:val="0"/>
              <w:divBdr>
                <w:top w:val="none" w:sz="0" w:space="0" w:color="auto"/>
                <w:left w:val="none" w:sz="0" w:space="0" w:color="auto"/>
                <w:bottom w:val="none" w:sz="0" w:space="0" w:color="auto"/>
                <w:right w:val="none" w:sz="0" w:space="0" w:color="auto"/>
              </w:divBdr>
            </w:div>
          </w:divsChild>
        </w:div>
        <w:div w:id="1363239797">
          <w:marLeft w:val="0"/>
          <w:marRight w:val="0"/>
          <w:marTop w:val="0"/>
          <w:marBottom w:val="0"/>
          <w:divBdr>
            <w:top w:val="none" w:sz="0" w:space="0" w:color="auto"/>
            <w:left w:val="none" w:sz="0" w:space="0" w:color="auto"/>
            <w:bottom w:val="none" w:sz="0" w:space="0" w:color="auto"/>
            <w:right w:val="none" w:sz="0" w:space="0" w:color="auto"/>
          </w:divBdr>
          <w:divsChild>
            <w:div w:id="719598791">
              <w:marLeft w:val="0"/>
              <w:marRight w:val="0"/>
              <w:marTop w:val="0"/>
              <w:marBottom w:val="0"/>
              <w:divBdr>
                <w:top w:val="none" w:sz="0" w:space="0" w:color="auto"/>
                <w:left w:val="none" w:sz="0" w:space="0" w:color="auto"/>
                <w:bottom w:val="none" w:sz="0" w:space="0" w:color="auto"/>
                <w:right w:val="none" w:sz="0" w:space="0" w:color="auto"/>
              </w:divBdr>
            </w:div>
          </w:divsChild>
        </w:div>
        <w:div w:id="1399670820">
          <w:marLeft w:val="0"/>
          <w:marRight w:val="0"/>
          <w:marTop w:val="0"/>
          <w:marBottom w:val="0"/>
          <w:divBdr>
            <w:top w:val="none" w:sz="0" w:space="0" w:color="auto"/>
            <w:left w:val="none" w:sz="0" w:space="0" w:color="auto"/>
            <w:bottom w:val="none" w:sz="0" w:space="0" w:color="auto"/>
            <w:right w:val="none" w:sz="0" w:space="0" w:color="auto"/>
          </w:divBdr>
          <w:divsChild>
            <w:div w:id="1410422632">
              <w:marLeft w:val="0"/>
              <w:marRight w:val="0"/>
              <w:marTop w:val="0"/>
              <w:marBottom w:val="0"/>
              <w:divBdr>
                <w:top w:val="none" w:sz="0" w:space="0" w:color="auto"/>
                <w:left w:val="none" w:sz="0" w:space="0" w:color="auto"/>
                <w:bottom w:val="none" w:sz="0" w:space="0" w:color="auto"/>
                <w:right w:val="none" w:sz="0" w:space="0" w:color="auto"/>
              </w:divBdr>
            </w:div>
            <w:div w:id="1770811979">
              <w:marLeft w:val="0"/>
              <w:marRight w:val="0"/>
              <w:marTop w:val="0"/>
              <w:marBottom w:val="0"/>
              <w:divBdr>
                <w:top w:val="none" w:sz="0" w:space="0" w:color="auto"/>
                <w:left w:val="none" w:sz="0" w:space="0" w:color="auto"/>
                <w:bottom w:val="none" w:sz="0" w:space="0" w:color="auto"/>
                <w:right w:val="none" w:sz="0" w:space="0" w:color="auto"/>
              </w:divBdr>
            </w:div>
          </w:divsChild>
        </w:div>
        <w:div w:id="1579292873">
          <w:marLeft w:val="0"/>
          <w:marRight w:val="0"/>
          <w:marTop w:val="0"/>
          <w:marBottom w:val="0"/>
          <w:divBdr>
            <w:top w:val="none" w:sz="0" w:space="0" w:color="auto"/>
            <w:left w:val="none" w:sz="0" w:space="0" w:color="auto"/>
            <w:bottom w:val="none" w:sz="0" w:space="0" w:color="auto"/>
            <w:right w:val="none" w:sz="0" w:space="0" w:color="auto"/>
          </w:divBdr>
          <w:divsChild>
            <w:div w:id="919490037">
              <w:marLeft w:val="0"/>
              <w:marRight w:val="0"/>
              <w:marTop w:val="0"/>
              <w:marBottom w:val="0"/>
              <w:divBdr>
                <w:top w:val="none" w:sz="0" w:space="0" w:color="auto"/>
                <w:left w:val="none" w:sz="0" w:space="0" w:color="auto"/>
                <w:bottom w:val="none" w:sz="0" w:space="0" w:color="auto"/>
                <w:right w:val="none" w:sz="0" w:space="0" w:color="auto"/>
              </w:divBdr>
            </w:div>
          </w:divsChild>
        </w:div>
        <w:div w:id="1641030021">
          <w:marLeft w:val="0"/>
          <w:marRight w:val="0"/>
          <w:marTop w:val="0"/>
          <w:marBottom w:val="0"/>
          <w:divBdr>
            <w:top w:val="none" w:sz="0" w:space="0" w:color="auto"/>
            <w:left w:val="none" w:sz="0" w:space="0" w:color="auto"/>
            <w:bottom w:val="none" w:sz="0" w:space="0" w:color="auto"/>
            <w:right w:val="none" w:sz="0" w:space="0" w:color="auto"/>
          </w:divBdr>
          <w:divsChild>
            <w:div w:id="1692103283">
              <w:marLeft w:val="0"/>
              <w:marRight w:val="0"/>
              <w:marTop w:val="0"/>
              <w:marBottom w:val="0"/>
              <w:divBdr>
                <w:top w:val="none" w:sz="0" w:space="0" w:color="auto"/>
                <w:left w:val="none" w:sz="0" w:space="0" w:color="auto"/>
                <w:bottom w:val="none" w:sz="0" w:space="0" w:color="auto"/>
                <w:right w:val="none" w:sz="0" w:space="0" w:color="auto"/>
              </w:divBdr>
            </w:div>
          </w:divsChild>
        </w:div>
        <w:div w:id="1879122523">
          <w:marLeft w:val="0"/>
          <w:marRight w:val="0"/>
          <w:marTop w:val="0"/>
          <w:marBottom w:val="0"/>
          <w:divBdr>
            <w:top w:val="none" w:sz="0" w:space="0" w:color="auto"/>
            <w:left w:val="none" w:sz="0" w:space="0" w:color="auto"/>
            <w:bottom w:val="none" w:sz="0" w:space="0" w:color="auto"/>
            <w:right w:val="none" w:sz="0" w:space="0" w:color="auto"/>
          </w:divBdr>
          <w:divsChild>
            <w:div w:id="1835415559">
              <w:marLeft w:val="0"/>
              <w:marRight w:val="0"/>
              <w:marTop w:val="0"/>
              <w:marBottom w:val="0"/>
              <w:divBdr>
                <w:top w:val="none" w:sz="0" w:space="0" w:color="auto"/>
                <w:left w:val="none" w:sz="0" w:space="0" w:color="auto"/>
                <w:bottom w:val="none" w:sz="0" w:space="0" w:color="auto"/>
                <w:right w:val="none" w:sz="0" w:space="0" w:color="auto"/>
              </w:divBdr>
            </w:div>
          </w:divsChild>
        </w:div>
        <w:div w:id="2029259836">
          <w:marLeft w:val="0"/>
          <w:marRight w:val="0"/>
          <w:marTop w:val="0"/>
          <w:marBottom w:val="0"/>
          <w:divBdr>
            <w:top w:val="none" w:sz="0" w:space="0" w:color="auto"/>
            <w:left w:val="none" w:sz="0" w:space="0" w:color="auto"/>
            <w:bottom w:val="none" w:sz="0" w:space="0" w:color="auto"/>
            <w:right w:val="none" w:sz="0" w:space="0" w:color="auto"/>
          </w:divBdr>
          <w:divsChild>
            <w:div w:id="618269133">
              <w:marLeft w:val="0"/>
              <w:marRight w:val="0"/>
              <w:marTop w:val="0"/>
              <w:marBottom w:val="0"/>
              <w:divBdr>
                <w:top w:val="none" w:sz="0" w:space="0" w:color="auto"/>
                <w:left w:val="none" w:sz="0" w:space="0" w:color="auto"/>
                <w:bottom w:val="none" w:sz="0" w:space="0" w:color="auto"/>
                <w:right w:val="none" w:sz="0" w:space="0" w:color="auto"/>
              </w:divBdr>
            </w:div>
          </w:divsChild>
        </w:div>
        <w:div w:id="2051152025">
          <w:marLeft w:val="0"/>
          <w:marRight w:val="0"/>
          <w:marTop w:val="0"/>
          <w:marBottom w:val="0"/>
          <w:divBdr>
            <w:top w:val="none" w:sz="0" w:space="0" w:color="auto"/>
            <w:left w:val="none" w:sz="0" w:space="0" w:color="auto"/>
            <w:bottom w:val="none" w:sz="0" w:space="0" w:color="auto"/>
            <w:right w:val="none" w:sz="0" w:space="0" w:color="auto"/>
          </w:divBdr>
          <w:divsChild>
            <w:div w:id="1672021256">
              <w:marLeft w:val="0"/>
              <w:marRight w:val="0"/>
              <w:marTop w:val="0"/>
              <w:marBottom w:val="0"/>
              <w:divBdr>
                <w:top w:val="none" w:sz="0" w:space="0" w:color="auto"/>
                <w:left w:val="none" w:sz="0" w:space="0" w:color="auto"/>
                <w:bottom w:val="none" w:sz="0" w:space="0" w:color="auto"/>
                <w:right w:val="none" w:sz="0" w:space="0" w:color="auto"/>
              </w:divBdr>
            </w:div>
          </w:divsChild>
        </w:div>
        <w:div w:id="2072582067">
          <w:marLeft w:val="0"/>
          <w:marRight w:val="0"/>
          <w:marTop w:val="0"/>
          <w:marBottom w:val="0"/>
          <w:divBdr>
            <w:top w:val="none" w:sz="0" w:space="0" w:color="auto"/>
            <w:left w:val="none" w:sz="0" w:space="0" w:color="auto"/>
            <w:bottom w:val="none" w:sz="0" w:space="0" w:color="auto"/>
            <w:right w:val="none" w:sz="0" w:space="0" w:color="auto"/>
          </w:divBdr>
          <w:divsChild>
            <w:div w:id="1231844850">
              <w:marLeft w:val="0"/>
              <w:marRight w:val="0"/>
              <w:marTop w:val="0"/>
              <w:marBottom w:val="0"/>
              <w:divBdr>
                <w:top w:val="none" w:sz="0" w:space="0" w:color="auto"/>
                <w:left w:val="none" w:sz="0" w:space="0" w:color="auto"/>
                <w:bottom w:val="none" w:sz="0" w:space="0" w:color="auto"/>
                <w:right w:val="none" w:sz="0" w:space="0" w:color="auto"/>
              </w:divBdr>
            </w:div>
          </w:divsChild>
        </w:div>
        <w:div w:id="2082098538">
          <w:marLeft w:val="0"/>
          <w:marRight w:val="0"/>
          <w:marTop w:val="0"/>
          <w:marBottom w:val="0"/>
          <w:divBdr>
            <w:top w:val="none" w:sz="0" w:space="0" w:color="auto"/>
            <w:left w:val="none" w:sz="0" w:space="0" w:color="auto"/>
            <w:bottom w:val="none" w:sz="0" w:space="0" w:color="auto"/>
            <w:right w:val="none" w:sz="0" w:space="0" w:color="auto"/>
          </w:divBdr>
        </w:div>
        <w:div w:id="2115250198">
          <w:marLeft w:val="0"/>
          <w:marRight w:val="0"/>
          <w:marTop w:val="0"/>
          <w:marBottom w:val="0"/>
          <w:divBdr>
            <w:top w:val="none" w:sz="0" w:space="0" w:color="auto"/>
            <w:left w:val="none" w:sz="0" w:space="0" w:color="auto"/>
            <w:bottom w:val="none" w:sz="0" w:space="0" w:color="auto"/>
            <w:right w:val="none" w:sz="0" w:space="0" w:color="auto"/>
          </w:divBdr>
          <w:divsChild>
            <w:div w:id="1044720383">
              <w:marLeft w:val="0"/>
              <w:marRight w:val="0"/>
              <w:marTop w:val="0"/>
              <w:marBottom w:val="0"/>
              <w:divBdr>
                <w:top w:val="none" w:sz="0" w:space="0" w:color="auto"/>
                <w:left w:val="none" w:sz="0" w:space="0" w:color="auto"/>
                <w:bottom w:val="none" w:sz="0" w:space="0" w:color="auto"/>
                <w:right w:val="none" w:sz="0" w:space="0" w:color="auto"/>
              </w:divBdr>
            </w:div>
            <w:div w:id="1109743090">
              <w:marLeft w:val="0"/>
              <w:marRight w:val="0"/>
              <w:marTop w:val="0"/>
              <w:marBottom w:val="0"/>
              <w:divBdr>
                <w:top w:val="none" w:sz="0" w:space="0" w:color="auto"/>
                <w:left w:val="none" w:sz="0" w:space="0" w:color="auto"/>
                <w:bottom w:val="none" w:sz="0" w:space="0" w:color="auto"/>
                <w:right w:val="none" w:sz="0" w:space="0" w:color="auto"/>
              </w:divBdr>
            </w:div>
            <w:div w:id="13866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3321">
      <w:bodyDiv w:val="1"/>
      <w:marLeft w:val="0"/>
      <w:marRight w:val="0"/>
      <w:marTop w:val="0"/>
      <w:marBottom w:val="0"/>
      <w:divBdr>
        <w:top w:val="none" w:sz="0" w:space="0" w:color="auto"/>
        <w:left w:val="none" w:sz="0" w:space="0" w:color="auto"/>
        <w:bottom w:val="none" w:sz="0" w:space="0" w:color="auto"/>
        <w:right w:val="none" w:sz="0" w:space="0" w:color="auto"/>
      </w:divBdr>
    </w:div>
    <w:div w:id="1676491465">
      <w:bodyDiv w:val="1"/>
      <w:marLeft w:val="0"/>
      <w:marRight w:val="0"/>
      <w:marTop w:val="0"/>
      <w:marBottom w:val="0"/>
      <w:divBdr>
        <w:top w:val="none" w:sz="0" w:space="0" w:color="auto"/>
        <w:left w:val="none" w:sz="0" w:space="0" w:color="auto"/>
        <w:bottom w:val="none" w:sz="0" w:space="0" w:color="auto"/>
        <w:right w:val="none" w:sz="0" w:space="0" w:color="auto"/>
      </w:divBdr>
    </w:div>
    <w:div w:id="1695498127">
      <w:bodyDiv w:val="1"/>
      <w:marLeft w:val="0"/>
      <w:marRight w:val="0"/>
      <w:marTop w:val="0"/>
      <w:marBottom w:val="0"/>
      <w:divBdr>
        <w:top w:val="none" w:sz="0" w:space="0" w:color="auto"/>
        <w:left w:val="none" w:sz="0" w:space="0" w:color="auto"/>
        <w:bottom w:val="none" w:sz="0" w:space="0" w:color="auto"/>
        <w:right w:val="none" w:sz="0" w:space="0" w:color="auto"/>
      </w:divBdr>
    </w:div>
    <w:div w:id="1734236748">
      <w:bodyDiv w:val="1"/>
      <w:marLeft w:val="0"/>
      <w:marRight w:val="0"/>
      <w:marTop w:val="0"/>
      <w:marBottom w:val="0"/>
      <w:divBdr>
        <w:top w:val="none" w:sz="0" w:space="0" w:color="auto"/>
        <w:left w:val="none" w:sz="0" w:space="0" w:color="auto"/>
        <w:bottom w:val="none" w:sz="0" w:space="0" w:color="auto"/>
        <w:right w:val="none" w:sz="0" w:space="0" w:color="auto"/>
      </w:divBdr>
      <w:divsChild>
        <w:div w:id="205920344">
          <w:marLeft w:val="0"/>
          <w:marRight w:val="0"/>
          <w:marTop w:val="0"/>
          <w:marBottom w:val="0"/>
          <w:divBdr>
            <w:top w:val="none" w:sz="0" w:space="0" w:color="auto"/>
            <w:left w:val="none" w:sz="0" w:space="0" w:color="auto"/>
            <w:bottom w:val="none" w:sz="0" w:space="0" w:color="auto"/>
            <w:right w:val="none" w:sz="0" w:space="0" w:color="auto"/>
          </w:divBdr>
          <w:divsChild>
            <w:div w:id="1809660472">
              <w:marLeft w:val="0"/>
              <w:marRight w:val="0"/>
              <w:marTop w:val="0"/>
              <w:marBottom w:val="0"/>
              <w:divBdr>
                <w:top w:val="none" w:sz="0" w:space="0" w:color="auto"/>
                <w:left w:val="none" w:sz="0" w:space="0" w:color="auto"/>
                <w:bottom w:val="none" w:sz="0" w:space="0" w:color="auto"/>
                <w:right w:val="none" w:sz="0" w:space="0" w:color="auto"/>
              </w:divBdr>
              <w:divsChild>
                <w:div w:id="1516059">
                  <w:marLeft w:val="0"/>
                  <w:marRight w:val="0"/>
                  <w:marTop w:val="0"/>
                  <w:marBottom w:val="0"/>
                  <w:divBdr>
                    <w:top w:val="none" w:sz="0" w:space="0" w:color="auto"/>
                    <w:left w:val="none" w:sz="0" w:space="0" w:color="auto"/>
                    <w:bottom w:val="none" w:sz="0" w:space="0" w:color="auto"/>
                    <w:right w:val="none" w:sz="0" w:space="0" w:color="auto"/>
                  </w:divBdr>
                  <w:divsChild>
                    <w:div w:id="10452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85546">
      <w:bodyDiv w:val="1"/>
      <w:marLeft w:val="0"/>
      <w:marRight w:val="0"/>
      <w:marTop w:val="0"/>
      <w:marBottom w:val="0"/>
      <w:divBdr>
        <w:top w:val="none" w:sz="0" w:space="0" w:color="auto"/>
        <w:left w:val="none" w:sz="0" w:space="0" w:color="auto"/>
        <w:bottom w:val="none" w:sz="0" w:space="0" w:color="auto"/>
        <w:right w:val="none" w:sz="0" w:space="0" w:color="auto"/>
      </w:divBdr>
      <w:divsChild>
        <w:div w:id="126551382">
          <w:marLeft w:val="0"/>
          <w:marRight w:val="0"/>
          <w:marTop w:val="0"/>
          <w:marBottom w:val="0"/>
          <w:divBdr>
            <w:top w:val="none" w:sz="0" w:space="0" w:color="auto"/>
            <w:left w:val="none" w:sz="0" w:space="0" w:color="auto"/>
            <w:bottom w:val="none" w:sz="0" w:space="0" w:color="auto"/>
            <w:right w:val="none" w:sz="0" w:space="0" w:color="auto"/>
          </w:divBdr>
        </w:div>
        <w:div w:id="170680129">
          <w:marLeft w:val="0"/>
          <w:marRight w:val="0"/>
          <w:marTop w:val="0"/>
          <w:marBottom w:val="0"/>
          <w:divBdr>
            <w:top w:val="none" w:sz="0" w:space="0" w:color="auto"/>
            <w:left w:val="none" w:sz="0" w:space="0" w:color="auto"/>
            <w:bottom w:val="none" w:sz="0" w:space="0" w:color="auto"/>
            <w:right w:val="none" w:sz="0" w:space="0" w:color="auto"/>
          </w:divBdr>
          <w:divsChild>
            <w:div w:id="29688422">
              <w:marLeft w:val="0"/>
              <w:marRight w:val="0"/>
              <w:marTop w:val="0"/>
              <w:marBottom w:val="0"/>
              <w:divBdr>
                <w:top w:val="none" w:sz="0" w:space="0" w:color="auto"/>
                <w:left w:val="none" w:sz="0" w:space="0" w:color="auto"/>
                <w:bottom w:val="none" w:sz="0" w:space="0" w:color="auto"/>
                <w:right w:val="none" w:sz="0" w:space="0" w:color="auto"/>
              </w:divBdr>
            </w:div>
            <w:div w:id="491600727">
              <w:marLeft w:val="0"/>
              <w:marRight w:val="0"/>
              <w:marTop w:val="0"/>
              <w:marBottom w:val="0"/>
              <w:divBdr>
                <w:top w:val="none" w:sz="0" w:space="0" w:color="auto"/>
                <w:left w:val="none" w:sz="0" w:space="0" w:color="auto"/>
                <w:bottom w:val="none" w:sz="0" w:space="0" w:color="auto"/>
                <w:right w:val="none" w:sz="0" w:space="0" w:color="auto"/>
              </w:divBdr>
            </w:div>
          </w:divsChild>
        </w:div>
        <w:div w:id="1624385668">
          <w:marLeft w:val="0"/>
          <w:marRight w:val="0"/>
          <w:marTop w:val="0"/>
          <w:marBottom w:val="0"/>
          <w:divBdr>
            <w:top w:val="none" w:sz="0" w:space="0" w:color="auto"/>
            <w:left w:val="none" w:sz="0" w:space="0" w:color="auto"/>
            <w:bottom w:val="none" w:sz="0" w:space="0" w:color="auto"/>
            <w:right w:val="none" w:sz="0" w:space="0" w:color="auto"/>
          </w:divBdr>
        </w:div>
        <w:div w:id="1674450795">
          <w:marLeft w:val="0"/>
          <w:marRight w:val="0"/>
          <w:marTop w:val="0"/>
          <w:marBottom w:val="0"/>
          <w:divBdr>
            <w:top w:val="none" w:sz="0" w:space="0" w:color="auto"/>
            <w:left w:val="none" w:sz="0" w:space="0" w:color="auto"/>
            <w:bottom w:val="none" w:sz="0" w:space="0" w:color="auto"/>
            <w:right w:val="none" w:sz="0" w:space="0" w:color="auto"/>
          </w:divBdr>
        </w:div>
        <w:div w:id="1687559500">
          <w:marLeft w:val="0"/>
          <w:marRight w:val="0"/>
          <w:marTop w:val="0"/>
          <w:marBottom w:val="0"/>
          <w:divBdr>
            <w:top w:val="none" w:sz="0" w:space="0" w:color="auto"/>
            <w:left w:val="none" w:sz="0" w:space="0" w:color="auto"/>
            <w:bottom w:val="none" w:sz="0" w:space="0" w:color="auto"/>
            <w:right w:val="none" w:sz="0" w:space="0" w:color="auto"/>
          </w:divBdr>
        </w:div>
        <w:div w:id="1776553604">
          <w:marLeft w:val="0"/>
          <w:marRight w:val="0"/>
          <w:marTop w:val="0"/>
          <w:marBottom w:val="0"/>
          <w:divBdr>
            <w:top w:val="none" w:sz="0" w:space="0" w:color="auto"/>
            <w:left w:val="none" w:sz="0" w:space="0" w:color="auto"/>
            <w:bottom w:val="none" w:sz="0" w:space="0" w:color="auto"/>
            <w:right w:val="none" w:sz="0" w:space="0" w:color="auto"/>
          </w:divBdr>
          <w:divsChild>
            <w:div w:id="1409034396">
              <w:marLeft w:val="0"/>
              <w:marRight w:val="0"/>
              <w:marTop w:val="0"/>
              <w:marBottom w:val="0"/>
              <w:divBdr>
                <w:top w:val="none" w:sz="0" w:space="0" w:color="auto"/>
                <w:left w:val="none" w:sz="0" w:space="0" w:color="auto"/>
                <w:bottom w:val="none" w:sz="0" w:space="0" w:color="auto"/>
                <w:right w:val="none" w:sz="0" w:space="0" w:color="auto"/>
              </w:divBdr>
            </w:div>
          </w:divsChild>
        </w:div>
        <w:div w:id="1820342602">
          <w:marLeft w:val="0"/>
          <w:marRight w:val="0"/>
          <w:marTop w:val="0"/>
          <w:marBottom w:val="0"/>
          <w:divBdr>
            <w:top w:val="none" w:sz="0" w:space="0" w:color="auto"/>
            <w:left w:val="none" w:sz="0" w:space="0" w:color="auto"/>
            <w:bottom w:val="none" w:sz="0" w:space="0" w:color="auto"/>
            <w:right w:val="none" w:sz="0" w:space="0" w:color="auto"/>
          </w:divBdr>
        </w:div>
        <w:div w:id="1857690535">
          <w:marLeft w:val="0"/>
          <w:marRight w:val="0"/>
          <w:marTop w:val="0"/>
          <w:marBottom w:val="0"/>
          <w:divBdr>
            <w:top w:val="none" w:sz="0" w:space="0" w:color="auto"/>
            <w:left w:val="none" w:sz="0" w:space="0" w:color="auto"/>
            <w:bottom w:val="none" w:sz="0" w:space="0" w:color="auto"/>
            <w:right w:val="none" w:sz="0" w:space="0" w:color="auto"/>
          </w:divBdr>
        </w:div>
        <w:div w:id="1938632176">
          <w:marLeft w:val="0"/>
          <w:marRight w:val="0"/>
          <w:marTop w:val="0"/>
          <w:marBottom w:val="0"/>
          <w:divBdr>
            <w:top w:val="none" w:sz="0" w:space="0" w:color="auto"/>
            <w:left w:val="none" w:sz="0" w:space="0" w:color="auto"/>
            <w:bottom w:val="none" w:sz="0" w:space="0" w:color="auto"/>
            <w:right w:val="none" w:sz="0" w:space="0" w:color="auto"/>
          </w:divBdr>
        </w:div>
      </w:divsChild>
    </w:div>
    <w:div w:id="1769739047">
      <w:bodyDiv w:val="1"/>
      <w:marLeft w:val="0"/>
      <w:marRight w:val="0"/>
      <w:marTop w:val="0"/>
      <w:marBottom w:val="0"/>
      <w:divBdr>
        <w:top w:val="none" w:sz="0" w:space="0" w:color="auto"/>
        <w:left w:val="none" w:sz="0" w:space="0" w:color="auto"/>
        <w:bottom w:val="none" w:sz="0" w:space="0" w:color="auto"/>
        <w:right w:val="none" w:sz="0" w:space="0" w:color="auto"/>
      </w:divBdr>
    </w:div>
    <w:div w:id="1773478610">
      <w:bodyDiv w:val="1"/>
      <w:marLeft w:val="0"/>
      <w:marRight w:val="0"/>
      <w:marTop w:val="0"/>
      <w:marBottom w:val="0"/>
      <w:divBdr>
        <w:top w:val="none" w:sz="0" w:space="0" w:color="auto"/>
        <w:left w:val="none" w:sz="0" w:space="0" w:color="auto"/>
        <w:bottom w:val="none" w:sz="0" w:space="0" w:color="auto"/>
        <w:right w:val="none" w:sz="0" w:space="0" w:color="auto"/>
      </w:divBdr>
    </w:div>
    <w:div w:id="1778868778">
      <w:bodyDiv w:val="1"/>
      <w:marLeft w:val="0"/>
      <w:marRight w:val="0"/>
      <w:marTop w:val="0"/>
      <w:marBottom w:val="0"/>
      <w:divBdr>
        <w:top w:val="none" w:sz="0" w:space="0" w:color="auto"/>
        <w:left w:val="none" w:sz="0" w:space="0" w:color="auto"/>
        <w:bottom w:val="none" w:sz="0" w:space="0" w:color="auto"/>
        <w:right w:val="none" w:sz="0" w:space="0" w:color="auto"/>
      </w:divBdr>
    </w:div>
    <w:div w:id="1785342474">
      <w:bodyDiv w:val="1"/>
      <w:marLeft w:val="0"/>
      <w:marRight w:val="0"/>
      <w:marTop w:val="0"/>
      <w:marBottom w:val="0"/>
      <w:divBdr>
        <w:top w:val="none" w:sz="0" w:space="0" w:color="auto"/>
        <w:left w:val="none" w:sz="0" w:space="0" w:color="auto"/>
        <w:bottom w:val="none" w:sz="0" w:space="0" w:color="auto"/>
        <w:right w:val="none" w:sz="0" w:space="0" w:color="auto"/>
      </w:divBdr>
    </w:div>
    <w:div w:id="1789813553">
      <w:bodyDiv w:val="1"/>
      <w:marLeft w:val="0"/>
      <w:marRight w:val="0"/>
      <w:marTop w:val="0"/>
      <w:marBottom w:val="0"/>
      <w:divBdr>
        <w:top w:val="none" w:sz="0" w:space="0" w:color="auto"/>
        <w:left w:val="none" w:sz="0" w:space="0" w:color="auto"/>
        <w:bottom w:val="none" w:sz="0" w:space="0" w:color="auto"/>
        <w:right w:val="none" w:sz="0" w:space="0" w:color="auto"/>
      </w:divBdr>
    </w:div>
    <w:div w:id="1808889070">
      <w:bodyDiv w:val="1"/>
      <w:marLeft w:val="0"/>
      <w:marRight w:val="0"/>
      <w:marTop w:val="0"/>
      <w:marBottom w:val="0"/>
      <w:divBdr>
        <w:top w:val="none" w:sz="0" w:space="0" w:color="auto"/>
        <w:left w:val="none" w:sz="0" w:space="0" w:color="auto"/>
        <w:bottom w:val="none" w:sz="0" w:space="0" w:color="auto"/>
        <w:right w:val="none" w:sz="0" w:space="0" w:color="auto"/>
      </w:divBdr>
    </w:div>
    <w:div w:id="1825655617">
      <w:bodyDiv w:val="1"/>
      <w:marLeft w:val="0"/>
      <w:marRight w:val="0"/>
      <w:marTop w:val="0"/>
      <w:marBottom w:val="0"/>
      <w:divBdr>
        <w:top w:val="none" w:sz="0" w:space="0" w:color="auto"/>
        <w:left w:val="none" w:sz="0" w:space="0" w:color="auto"/>
        <w:bottom w:val="none" w:sz="0" w:space="0" w:color="auto"/>
        <w:right w:val="none" w:sz="0" w:space="0" w:color="auto"/>
      </w:divBdr>
    </w:div>
    <w:div w:id="1855653772">
      <w:bodyDiv w:val="1"/>
      <w:marLeft w:val="0"/>
      <w:marRight w:val="0"/>
      <w:marTop w:val="0"/>
      <w:marBottom w:val="0"/>
      <w:divBdr>
        <w:top w:val="none" w:sz="0" w:space="0" w:color="auto"/>
        <w:left w:val="none" w:sz="0" w:space="0" w:color="auto"/>
        <w:bottom w:val="none" w:sz="0" w:space="0" w:color="auto"/>
        <w:right w:val="none" w:sz="0" w:space="0" w:color="auto"/>
      </w:divBdr>
    </w:div>
    <w:div w:id="1877966709">
      <w:bodyDiv w:val="1"/>
      <w:marLeft w:val="0"/>
      <w:marRight w:val="0"/>
      <w:marTop w:val="0"/>
      <w:marBottom w:val="0"/>
      <w:divBdr>
        <w:top w:val="none" w:sz="0" w:space="0" w:color="auto"/>
        <w:left w:val="none" w:sz="0" w:space="0" w:color="auto"/>
        <w:bottom w:val="none" w:sz="0" w:space="0" w:color="auto"/>
        <w:right w:val="none" w:sz="0" w:space="0" w:color="auto"/>
      </w:divBdr>
      <w:divsChild>
        <w:div w:id="563415740">
          <w:marLeft w:val="0"/>
          <w:marRight w:val="0"/>
          <w:marTop w:val="0"/>
          <w:marBottom w:val="0"/>
          <w:divBdr>
            <w:top w:val="none" w:sz="0" w:space="0" w:color="auto"/>
            <w:left w:val="none" w:sz="0" w:space="0" w:color="auto"/>
            <w:bottom w:val="none" w:sz="0" w:space="0" w:color="auto"/>
            <w:right w:val="none" w:sz="0" w:space="0" w:color="auto"/>
          </w:divBdr>
        </w:div>
        <w:div w:id="1170557069">
          <w:marLeft w:val="0"/>
          <w:marRight w:val="0"/>
          <w:marTop w:val="0"/>
          <w:marBottom w:val="0"/>
          <w:divBdr>
            <w:top w:val="none" w:sz="0" w:space="0" w:color="auto"/>
            <w:left w:val="none" w:sz="0" w:space="0" w:color="auto"/>
            <w:bottom w:val="none" w:sz="0" w:space="0" w:color="auto"/>
            <w:right w:val="none" w:sz="0" w:space="0" w:color="auto"/>
          </w:divBdr>
        </w:div>
        <w:div w:id="1218859550">
          <w:marLeft w:val="0"/>
          <w:marRight w:val="0"/>
          <w:marTop w:val="0"/>
          <w:marBottom w:val="0"/>
          <w:divBdr>
            <w:top w:val="none" w:sz="0" w:space="0" w:color="auto"/>
            <w:left w:val="none" w:sz="0" w:space="0" w:color="auto"/>
            <w:bottom w:val="none" w:sz="0" w:space="0" w:color="auto"/>
            <w:right w:val="none" w:sz="0" w:space="0" w:color="auto"/>
          </w:divBdr>
        </w:div>
        <w:div w:id="1589926760">
          <w:marLeft w:val="0"/>
          <w:marRight w:val="0"/>
          <w:marTop w:val="0"/>
          <w:marBottom w:val="0"/>
          <w:divBdr>
            <w:top w:val="none" w:sz="0" w:space="0" w:color="auto"/>
            <w:left w:val="none" w:sz="0" w:space="0" w:color="auto"/>
            <w:bottom w:val="none" w:sz="0" w:space="0" w:color="auto"/>
            <w:right w:val="none" w:sz="0" w:space="0" w:color="auto"/>
          </w:divBdr>
        </w:div>
        <w:div w:id="1663124380">
          <w:marLeft w:val="0"/>
          <w:marRight w:val="0"/>
          <w:marTop w:val="0"/>
          <w:marBottom w:val="0"/>
          <w:divBdr>
            <w:top w:val="none" w:sz="0" w:space="0" w:color="auto"/>
            <w:left w:val="none" w:sz="0" w:space="0" w:color="auto"/>
            <w:bottom w:val="none" w:sz="0" w:space="0" w:color="auto"/>
            <w:right w:val="none" w:sz="0" w:space="0" w:color="auto"/>
          </w:divBdr>
        </w:div>
      </w:divsChild>
    </w:div>
    <w:div w:id="1906640871">
      <w:bodyDiv w:val="1"/>
      <w:marLeft w:val="0"/>
      <w:marRight w:val="0"/>
      <w:marTop w:val="0"/>
      <w:marBottom w:val="0"/>
      <w:divBdr>
        <w:top w:val="none" w:sz="0" w:space="0" w:color="auto"/>
        <w:left w:val="none" w:sz="0" w:space="0" w:color="auto"/>
        <w:bottom w:val="none" w:sz="0" w:space="0" w:color="auto"/>
        <w:right w:val="none" w:sz="0" w:space="0" w:color="auto"/>
      </w:divBdr>
      <w:divsChild>
        <w:div w:id="462312260">
          <w:marLeft w:val="0"/>
          <w:marRight w:val="0"/>
          <w:marTop w:val="0"/>
          <w:marBottom w:val="0"/>
          <w:divBdr>
            <w:top w:val="none" w:sz="0" w:space="0" w:color="auto"/>
            <w:left w:val="none" w:sz="0" w:space="0" w:color="auto"/>
            <w:bottom w:val="none" w:sz="0" w:space="0" w:color="auto"/>
            <w:right w:val="none" w:sz="0" w:space="0" w:color="auto"/>
          </w:divBdr>
        </w:div>
        <w:div w:id="939222376">
          <w:marLeft w:val="0"/>
          <w:marRight w:val="0"/>
          <w:marTop w:val="0"/>
          <w:marBottom w:val="0"/>
          <w:divBdr>
            <w:top w:val="none" w:sz="0" w:space="0" w:color="auto"/>
            <w:left w:val="none" w:sz="0" w:space="0" w:color="auto"/>
            <w:bottom w:val="none" w:sz="0" w:space="0" w:color="auto"/>
            <w:right w:val="none" w:sz="0" w:space="0" w:color="auto"/>
          </w:divBdr>
        </w:div>
        <w:div w:id="956915587">
          <w:marLeft w:val="0"/>
          <w:marRight w:val="0"/>
          <w:marTop w:val="0"/>
          <w:marBottom w:val="0"/>
          <w:divBdr>
            <w:top w:val="none" w:sz="0" w:space="0" w:color="auto"/>
            <w:left w:val="none" w:sz="0" w:space="0" w:color="auto"/>
            <w:bottom w:val="none" w:sz="0" w:space="0" w:color="auto"/>
            <w:right w:val="none" w:sz="0" w:space="0" w:color="auto"/>
          </w:divBdr>
        </w:div>
        <w:div w:id="964653000">
          <w:marLeft w:val="0"/>
          <w:marRight w:val="0"/>
          <w:marTop w:val="0"/>
          <w:marBottom w:val="0"/>
          <w:divBdr>
            <w:top w:val="none" w:sz="0" w:space="0" w:color="auto"/>
            <w:left w:val="none" w:sz="0" w:space="0" w:color="auto"/>
            <w:bottom w:val="none" w:sz="0" w:space="0" w:color="auto"/>
            <w:right w:val="none" w:sz="0" w:space="0" w:color="auto"/>
          </w:divBdr>
        </w:div>
        <w:div w:id="1063333449">
          <w:marLeft w:val="0"/>
          <w:marRight w:val="0"/>
          <w:marTop w:val="0"/>
          <w:marBottom w:val="0"/>
          <w:divBdr>
            <w:top w:val="none" w:sz="0" w:space="0" w:color="auto"/>
            <w:left w:val="none" w:sz="0" w:space="0" w:color="auto"/>
            <w:bottom w:val="none" w:sz="0" w:space="0" w:color="auto"/>
            <w:right w:val="none" w:sz="0" w:space="0" w:color="auto"/>
          </w:divBdr>
        </w:div>
        <w:div w:id="1070928667">
          <w:marLeft w:val="0"/>
          <w:marRight w:val="0"/>
          <w:marTop w:val="0"/>
          <w:marBottom w:val="0"/>
          <w:divBdr>
            <w:top w:val="none" w:sz="0" w:space="0" w:color="auto"/>
            <w:left w:val="none" w:sz="0" w:space="0" w:color="auto"/>
            <w:bottom w:val="none" w:sz="0" w:space="0" w:color="auto"/>
            <w:right w:val="none" w:sz="0" w:space="0" w:color="auto"/>
          </w:divBdr>
        </w:div>
        <w:div w:id="1185557816">
          <w:marLeft w:val="0"/>
          <w:marRight w:val="0"/>
          <w:marTop w:val="0"/>
          <w:marBottom w:val="0"/>
          <w:divBdr>
            <w:top w:val="none" w:sz="0" w:space="0" w:color="auto"/>
            <w:left w:val="none" w:sz="0" w:space="0" w:color="auto"/>
            <w:bottom w:val="none" w:sz="0" w:space="0" w:color="auto"/>
            <w:right w:val="none" w:sz="0" w:space="0" w:color="auto"/>
          </w:divBdr>
        </w:div>
        <w:div w:id="1218661022">
          <w:marLeft w:val="0"/>
          <w:marRight w:val="0"/>
          <w:marTop w:val="0"/>
          <w:marBottom w:val="0"/>
          <w:divBdr>
            <w:top w:val="none" w:sz="0" w:space="0" w:color="auto"/>
            <w:left w:val="none" w:sz="0" w:space="0" w:color="auto"/>
            <w:bottom w:val="none" w:sz="0" w:space="0" w:color="auto"/>
            <w:right w:val="none" w:sz="0" w:space="0" w:color="auto"/>
          </w:divBdr>
          <w:divsChild>
            <w:div w:id="1204516380">
              <w:marLeft w:val="-75"/>
              <w:marRight w:val="0"/>
              <w:marTop w:val="30"/>
              <w:marBottom w:val="30"/>
              <w:divBdr>
                <w:top w:val="none" w:sz="0" w:space="0" w:color="auto"/>
                <w:left w:val="none" w:sz="0" w:space="0" w:color="auto"/>
                <w:bottom w:val="none" w:sz="0" w:space="0" w:color="auto"/>
                <w:right w:val="none" w:sz="0" w:space="0" w:color="auto"/>
              </w:divBdr>
              <w:divsChild>
                <w:div w:id="16198696">
                  <w:marLeft w:val="0"/>
                  <w:marRight w:val="0"/>
                  <w:marTop w:val="0"/>
                  <w:marBottom w:val="0"/>
                  <w:divBdr>
                    <w:top w:val="none" w:sz="0" w:space="0" w:color="auto"/>
                    <w:left w:val="none" w:sz="0" w:space="0" w:color="auto"/>
                    <w:bottom w:val="none" w:sz="0" w:space="0" w:color="auto"/>
                    <w:right w:val="none" w:sz="0" w:space="0" w:color="auto"/>
                  </w:divBdr>
                  <w:divsChild>
                    <w:div w:id="1690794036">
                      <w:marLeft w:val="0"/>
                      <w:marRight w:val="0"/>
                      <w:marTop w:val="0"/>
                      <w:marBottom w:val="0"/>
                      <w:divBdr>
                        <w:top w:val="none" w:sz="0" w:space="0" w:color="auto"/>
                        <w:left w:val="none" w:sz="0" w:space="0" w:color="auto"/>
                        <w:bottom w:val="none" w:sz="0" w:space="0" w:color="auto"/>
                        <w:right w:val="none" w:sz="0" w:space="0" w:color="auto"/>
                      </w:divBdr>
                    </w:div>
                  </w:divsChild>
                </w:div>
                <w:div w:id="53627715">
                  <w:marLeft w:val="0"/>
                  <w:marRight w:val="0"/>
                  <w:marTop w:val="0"/>
                  <w:marBottom w:val="0"/>
                  <w:divBdr>
                    <w:top w:val="none" w:sz="0" w:space="0" w:color="auto"/>
                    <w:left w:val="none" w:sz="0" w:space="0" w:color="auto"/>
                    <w:bottom w:val="none" w:sz="0" w:space="0" w:color="auto"/>
                    <w:right w:val="none" w:sz="0" w:space="0" w:color="auto"/>
                  </w:divBdr>
                  <w:divsChild>
                    <w:div w:id="1442065625">
                      <w:marLeft w:val="0"/>
                      <w:marRight w:val="0"/>
                      <w:marTop w:val="0"/>
                      <w:marBottom w:val="0"/>
                      <w:divBdr>
                        <w:top w:val="none" w:sz="0" w:space="0" w:color="auto"/>
                        <w:left w:val="none" w:sz="0" w:space="0" w:color="auto"/>
                        <w:bottom w:val="none" w:sz="0" w:space="0" w:color="auto"/>
                        <w:right w:val="none" w:sz="0" w:space="0" w:color="auto"/>
                      </w:divBdr>
                    </w:div>
                  </w:divsChild>
                </w:div>
                <w:div w:id="96486429">
                  <w:marLeft w:val="0"/>
                  <w:marRight w:val="0"/>
                  <w:marTop w:val="0"/>
                  <w:marBottom w:val="0"/>
                  <w:divBdr>
                    <w:top w:val="none" w:sz="0" w:space="0" w:color="auto"/>
                    <w:left w:val="none" w:sz="0" w:space="0" w:color="auto"/>
                    <w:bottom w:val="none" w:sz="0" w:space="0" w:color="auto"/>
                    <w:right w:val="none" w:sz="0" w:space="0" w:color="auto"/>
                  </w:divBdr>
                  <w:divsChild>
                    <w:div w:id="1231185664">
                      <w:marLeft w:val="0"/>
                      <w:marRight w:val="0"/>
                      <w:marTop w:val="0"/>
                      <w:marBottom w:val="0"/>
                      <w:divBdr>
                        <w:top w:val="none" w:sz="0" w:space="0" w:color="auto"/>
                        <w:left w:val="none" w:sz="0" w:space="0" w:color="auto"/>
                        <w:bottom w:val="none" w:sz="0" w:space="0" w:color="auto"/>
                        <w:right w:val="none" w:sz="0" w:space="0" w:color="auto"/>
                      </w:divBdr>
                    </w:div>
                  </w:divsChild>
                </w:div>
                <w:div w:id="111441827">
                  <w:marLeft w:val="0"/>
                  <w:marRight w:val="0"/>
                  <w:marTop w:val="0"/>
                  <w:marBottom w:val="0"/>
                  <w:divBdr>
                    <w:top w:val="none" w:sz="0" w:space="0" w:color="auto"/>
                    <w:left w:val="none" w:sz="0" w:space="0" w:color="auto"/>
                    <w:bottom w:val="none" w:sz="0" w:space="0" w:color="auto"/>
                    <w:right w:val="none" w:sz="0" w:space="0" w:color="auto"/>
                  </w:divBdr>
                  <w:divsChild>
                    <w:div w:id="1432896116">
                      <w:marLeft w:val="0"/>
                      <w:marRight w:val="0"/>
                      <w:marTop w:val="0"/>
                      <w:marBottom w:val="0"/>
                      <w:divBdr>
                        <w:top w:val="none" w:sz="0" w:space="0" w:color="auto"/>
                        <w:left w:val="none" w:sz="0" w:space="0" w:color="auto"/>
                        <w:bottom w:val="none" w:sz="0" w:space="0" w:color="auto"/>
                        <w:right w:val="none" w:sz="0" w:space="0" w:color="auto"/>
                      </w:divBdr>
                    </w:div>
                  </w:divsChild>
                </w:div>
                <w:div w:id="112023962">
                  <w:marLeft w:val="0"/>
                  <w:marRight w:val="0"/>
                  <w:marTop w:val="0"/>
                  <w:marBottom w:val="0"/>
                  <w:divBdr>
                    <w:top w:val="none" w:sz="0" w:space="0" w:color="auto"/>
                    <w:left w:val="none" w:sz="0" w:space="0" w:color="auto"/>
                    <w:bottom w:val="none" w:sz="0" w:space="0" w:color="auto"/>
                    <w:right w:val="none" w:sz="0" w:space="0" w:color="auto"/>
                  </w:divBdr>
                  <w:divsChild>
                    <w:div w:id="2067605961">
                      <w:marLeft w:val="0"/>
                      <w:marRight w:val="0"/>
                      <w:marTop w:val="0"/>
                      <w:marBottom w:val="0"/>
                      <w:divBdr>
                        <w:top w:val="none" w:sz="0" w:space="0" w:color="auto"/>
                        <w:left w:val="none" w:sz="0" w:space="0" w:color="auto"/>
                        <w:bottom w:val="none" w:sz="0" w:space="0" w:color="auto"/>
                        <w:right w:val="none" w:sz="0" w:space="0" w:color="auto"/>
                      </w:divBdr>
                    </w:div>
                  </w:divsChild>
                </w:div>
                <w:div w:id="119348168">
                  <w:marLeft w:val="0"/>
                  <w:marRight w:val="0"/>
                  <w:marTop w:val="0"/>
                  <w:marBottom w:val="0"/>
                  <w:divBdr>
                    <w:top w:val="none" w:sz="0" w:space="0" w:color="auto"/>
                    <w:left w:val="none" w:sz="0" w:space="0" w:color="auto"/>
                    <w:bottom w:val="none" w:sz="0" w:space="0" w:color="auto"/>
                    <w:right w:val="none" w:sz="0" w:space="0" w:color="auto"/>
                  </w:divBdr>
                  <w:divsChild>
                    <w:div w:id="132649695">
                      <w:marLeft w:val="0"/>
                      <w:marRight w:val="0"/>
                      <w:marTop w:val="0"/>
                      <w:marBottom w:val="0"/>
                      <w:divBdr>
                        <w:top w:val="none" w:sz="0" w:space="0" w:color="auto"/>
                        <w:left w:val="none" w:sz="0" w:space="0" w:color="auto"/>
                        <w:bottom w:val="none" w:sz="0" w:space="0" w:color="auto"/>
                        <w:right w:val="none" w:sz="0" w:space="0" w:color="auto"/>
                      </w:divBdr>
                    </w:div>
                  </w:divsChild>
                </w:div>
                <w:div w:id="162553078">
                  <w:marLeft w:val="0"/>
                  <w:marRight w:val="0"/>
                  <w:marTop w:val="0"/>
                  <w:marBottom w:val="0"/>
                  <w:divBdr>
                    <w:top w:val="none" w:sz="0" w:space="0" w:color="auto"/>
                    <w:left w:val="none" w:sz="0" w:space="0" w:color="auto"/>
                    <w:bottom w:val="none" w:sz="0" w:space="0" w:color="auto"/>
                    <w:right w:val="none" w:sz="0" w:space="0" w:color="auto"/>
                  </w:divBdr>
                  <w:divsChild>
                    <w:div w:id="1103574627">
                      <w:marLeft w:val="0"/>
                      <w:marRight w:val="0"/>
                      <w:marTop w:val="0"/>
                      <w:marBottom w:val="0"/>
                      <w:divBdr>
                        <w:top w:val="none" w:sz="0" w:space="0" w:color="auto"/>
                        <w:left w:val="none" w:sz="0" w:space="0" w:color="auto"/>
                        <w:bottom w:val="none" w:sz="0" w:space="0" w:color="auto"/>
                        <w:right w:val="none" w:sz="0" w:space="0" w:color="auto"/>
                      </w:divBdr>
                    </w:div>
                  </w:divsChild>
                </w:div>
                <w:div w:id="238368884">
                  <w:marLeft w:val="0"/>
                  <w:marRight w:val="0"/>
                  <w:marTop w:val="0"/>
                  <w:marBottom w:val="0"/>
                  <w:divBdr>
                    <w:top w:val="none" w:sz="0" w:space="0" w:color="auto"/>
                    <w:left w:val="none" w:sz="0" w:space="0" w:color="auto"/>
                    <w:bottom w:val="none" w:sz="0" w:space="0" w:color="auto"/>
                    <w:right w:val="none" w:sz="0" w:space="0" w:color="auto"/>
                  </w:divBdr>
                  <w:divsChild>
                    <w:div w:id="1895576226">
                      <w:marLeft w:val="0"/>
                      <w:marRight w:val="0"/>
                      <w:marTop w:val="0"/>
                      <w:marBottom w:val="0"/>
                      <w:divBdr>
                        <w:top w:val="none" w:sz="0" w:space="0" w:color="auto"/>
                        <w:left w:val="none" w:sz="0" w:space="0" w:color="auto"/>
                        <w:bottom w:val="none" w:sz="0" w:space="0" w:color="auto"/>
                        <w:right w:val="none" w:sz="0" w:space="0" w:color="auto"/>
                      </w:divBdr>
                    </w:div>
                  </w:divsChild>
                </w:div>
                <w:div w:id="246572828">
                  <w:marLeft w:val="0"/>
                  <w:marRight w:val="0"/>
                  <w:marTop w:val="0"/>
                  <w:marBottom w:val="0"/>
                  <w:divBdr>
                    <w:top w:val="none" w:sz="0" w:space="0" w:color="auto"/>
                    <w:left w:val="none" w:sz="0" w:space="0" w:color="auto"/>
                    <w:bottom w:val="none" w:sz="0" w:space="0" w:color="auto"/>
                    <w:right w:val="none" w:sz="0" w:space="0" w:color="auto"/>
                  </w:divBdr>
                  <w:divsChild>
                    <w:div w:id="1240359256">
                      <w:marLeft w:val="0"/>
                      <w:marRight w:val="0"/>
                      <w:marTop w:val="0"/>
                      <w:marBottom w:val="0"/>
                      <w:divBdr>
                        <w:top w:val="none" w:sz="0" w:space="0" w:color="auto"/>
                        <w:left w:val="none" w:sz="0" w:space="0" w:color="auto"/>
                        <w:bottom w:val="none" w:sz="0" w:space="0" w:color="auto"/>
                        <w:right w:val="none" w:sz="0" w:space="0" w:color="auto"/>
                      </w:divBdr>
                    </w:div>
                  </w:divsChild>
                </w:div>
                <w:div w:id="265383522">
                  <w:marLeft w:val="0"/>
                  <w:marRight w:val="0"/>
                  <w:marTop w:val="0"/>
                  <w:marBottom w:val="0"/>
                  <w:divBdr>
                    <w:top w:val="none" w:sz="0" w:space="0" w:color="auto"/>
                    <w:left w:val="none" w:sz="0" w:space="0" w:color="auto"/>
                    <w:bottom w:val="none" w:sz="0" w:space="0" w:color="auto"/>
                    <w:right w:val="none" w:sz="0" w:space="0" w:color="auto"/>
                  </w:divBdr>
                  <w:divsChild>
                    <w:div w:id="1042826145">
                      <w:marLeft w:val="0"/>
                      <w:marRight w:val="0"/>
                      <w:marTop w:val="0"/>
                      <w:marBottom w:val="0"/>
                      <w:divBdr>
                        <w:top w:val="none" w:sz="0" w:space="0" w:color="auto"/>
                        <w:left w:val="none" w:sz="0" w:space="0" w:color="auto"/>
                        <w:bottom w:val="none" w:sz="0" w:space="0" w:color="auto"/>
                        <w:right w:val="none" w:sz="0" w:space="0" w:color="auto"/>
                      </w:divBdr>
                    </w:div>
                  </w:divsChild>
                </w:div>
                <w:div w:id="315229732">
                  <w:marLeft w:val="0"/>
                  <w:marRight w:val="0"/>
                  <w:marTop w:val="0"/>
                  <w:marBottom w:val="0"/>
                  <w:divBdr>
                    <w:top w:val="none" w:sz="0" w:space="0" w:color="auto"/>
                    <w:left w:val="none" w:sz="0" w:space="0" w:color="auto"/>
                    <w:bottom w:val="none" w:sz="0" w:space="0" w:color="auto"/>
                    <w:right w:val="none" w:sz="0" w:space="0" w:color="auto"/>
                  </w:divBdr>
                  <w:divsChild>
                    <w:div w:id="18314012">
                      <w:marLeft w:val="0"/>
                      <w:marRight w:val="0"/>
                      <w:marTop w:val="0"/>
                      <w:marBottom w:val="0"/>
                      <w:divBdr>
                        <w:top w:val="none" w:sz="0" w:space="0" w:color="auto"/>
                        <w:left w:val="none" w:sz="0" w:space="0" w:color="auto"/>
                        <w:bottom w:val="none" w:sz="0" w:space="0" w:color="auto"/>
                        <w:right w:val="none" w:sz="0" w:space="0" w:color="auto"/>
                      </w:divBdr>
                    </w:div>
                  </w:divsChild>
                </w:div>
                <w:div w:id="318579325">
                  <w:marLeft w:val="0"/>
                  <w:marRight w:val="0"/>
                  <w:marTop w:val="0"/>
                  <w:marBottom w:val="0"/>
                  <w:divBdr>
                    <w:top w:val="none" w:sz="0" w:space="0" w:color="auto"/>
                    <w:left w:val="none" w:sz="0" w:space="0" w:color="auto"/>
                    <w:bottom w:val="none" w:sz="0" w:space="0" w:color="auto"/>
                    <w:right w:val="none" w:sz="0" w:space="0" w:color="auto"/>
                  </w:divBdr>
                  <w:divsChild>
                    <w:div w:id="1875724991">
                      <w:marLeft w:val="0"/>
                      <w:marRight w:val="0"/>
                      <w:marTop w:val="0"/>
                      <w:marBottom w:val="0"/>
                      <w:divBdr>
                        <w:top w:val="none" w:sz="0" w:space="0" w:color="auto"/>
                        <w:left w:val="none" w:sz="0" w:space="0" w:color="auto"/>
                        <w:bottom w:val="none" w:sz="0" w:space="0" w:color="auto"/>
                        <w:right w:val="none" w:sz="0" w:space="0" w:color="auto"/>
                      </w:divBdr>
                    </w:div>
                  </w:divsChild>
                </w:div>
                <w:div w:id="334305594">
                  <w:marLeft w:val="0"/>
                  <w:marRight w:val="0"/>
                  <w:marTop w:val="0"/>
                  <w:marBottom w:val="0"/>
                  <w:divBdr>
                    <w:top w:val="none" w:sz="0" w:space="0" w:color="auto"/>
                    <w:left w:val="none" w:sz="0" w:space="0" w:color="auto"/>
                    <w:bottom w:val="none" w:sz="0" w:space="0" w:color="auto"/>
                    <w:right w:val="none" w:sz="0" w:space="0" w:color="auto"/>
                  </w:divBdr>
                  <w:divsChild>
                    <w:div w:id="952908494">
                      <w:marLeft w:val="0"/>
                      <w:marRight w:val="0"/>
                      <w:marTop w:val="0"/>
                      <w:marBottom w:val="0"/>
                      <w:divBdr>
                        <w:top w:val="none" w:sz="0" w:space="0" w:color="auto"/>
                        <w:left w:val="none" w:sz="0" w:space="0" w:color="auto"/>
                        <w:bottom w:val="none" w:sz="0" w:space="0" w:color="auto"/>
                        <w:right w:val="none" w:sz="0" w:space="0" w:color="auto"/>
                      </w:divBdr>
                    </w:div>
                  </w:divsChild>
                </w:div>
                <w:div w:id="338702421">
                  <w:marLeft w:val="0"/>
                  <w:marRight w:val="0"/>
                  <w:marTop w:val="0"/>
                  <w:marBottom w:val="0"/>
                  <w:divBdr>
                    <w:top w:val="none" w:sz="0" w:space="0" w:color="auto"/>
                    <w:left w:val="none" w:sz="0" w:space="0" w:color="auto"/>
                    <w:bottom w:val="none" w:sz="0" w:space="0" w:color="auto"/>
                    <w:right w:val="none" w:sz="0" w:space="0" w:color="auto"/>
                  </w:divBdr>
                  <w:divsChild>
                    <w:div w:id="2103722619">
                      <w:marLeft w:val="0"/>
                      <w:marRight w:val="0"/>
                      <w:marTop w:val="0"/>
                      <w:marBottom w:val="0"/>
                      <w:divBdr>
                        <w:top w:val="none" w:sz="0" w:space="0" w:color="auto"/>
                        <w:left w:val="none" w:sz="0" w:space="0" w:color="auto"/>
                        <w:bottom w:val="none" w:sz="0" w:space="0" w:color="auto"/>
                        <w:right w:val="none" w:sz="0" w:space="0" w:color="auto"/>
                      </w:divBdr>
                    </w:div>
                  </w:divsChild>
                </w:div>
                <w:div w:id="351803351">
                  <w:marLeft w:val="0"/>
                  <w:marRight w:val="0"/>
                  <w:marTop w:val="0"/>
                  <w:marBottom w:val="0"/>
                  <w:divBdr>
                    <w:top w:val="none" w:sz="0" w:space="0" w:color="auto"/>
                    <w:left w:val="none" w:sz="0" w:space="0" w:color="auto"/>
                    <w:bottom w:val="none" w:sz="0" w:space="0" w:color="auto"/>
                    <w:right w:val="none" w:sz="0" w:space="0" w:color="auto"/>
                  </w:divBdr>
                  <w:divsChild>
                    <w:div w:id="993678693">
                      <w:marLeft w:val="0"/>
                      <w:marRight w:val="0"/>
                      <w:marTop w:val="0"/>
                      <w:marBottom w:val="0"/>
                      <w:divBdr>
                        <w:top w:val="none" w:sz="0" w:space="0" w:color="auto"/>
                        <w:left w:val="none" w:sz="0" w:space="0" w:color="auto"/>
                        <w:bottom w:val="none" w:sz="0" w:space="0" w:color="auto"/>
                        <w:right w:val="none" w:sz="0" w:space="0" w:color="auto"/>
                      </w:divBdr>
                    </w:div>
                  </w:divsChild>
                </w:div>
                <w:div w:id="372507625">
                  <w:marLeft w:val="0"/>
                  <w:marRight w:val="0"/>
                  <w:marTop w:val="0"/>
                  <w:marBottom w:val="0"/>
                  <w:divBdr>
                    <w:top w:val="none" w:sz="0" w:space="0" w:color="auto"/>
                    <w:left w:val="none" w:sz="0" w:space="0" w:color="auto"/>
                    <w:bottom w:val="none" w:sz="0" w:space="0" w:color="auto"/>
                    <w:right w:val="none" w:sz="0" w:space="0" w:color="auto"/>
                  </w:divBdr>
                  <w:divsChild>
                    <w:div w:id="1530289639">
                      <w:marLeft w:val="0"/>
                      <w:marRight w:val="0"/>
                      <w:marTop w:val="0"/>
                      <w:marBottom w:val="0"/>
                      <w:divBdr>
                        <w:top w:val="none" w:sz="0" w:space="0" w:color="auto"/>
                        <w:left w:val="none" w:sz="0" w:space="0" w:color="auto"/>
                        <w:bottom w:val="none" w:sz="0" w:space="0" w:color="auto"/>
                        <w:right w:val="none" w:sz="0" w:space="0" w:color="auto"/>
                      </w:divBdr>
                    </w:div>
                  </w:divsChild>
                </w:div>
                <w:div w:id="465009130">
                  <w:marLeft w:val="0"/>
                  <w:marRight w:val="0"/>
                  <w:marTop w:val="0"/>
                  <w:marBottom w:val="0"/>
                  <w:divBdr>
                    <w:top w:val="none" w:sz="0" w:space="0" w:color="auto"/>
                    <w:left w:val="none" w:sz="0" w:space="0" w:color="auto"/>
                    <w:bottom w:val="none" w:sz="0" w:space="0" w:color="auto"/>
                    <w:right w:val="none" w:sz="0" w:space="0" w:color="auto"/>
                  </w:divBdr>
                  <w:divsChild>
                    <w:div w:id="1234924012">
                      <w:marLeft w:val="0"/>
                      <w:marRight w:val="0"/>
                      <w:marTop w:val="0"/>
                      <w:marBottom w:val="0"/>
                      <w:divBdr>
                        <w:top w:val="none" w:sz="0" w:space="0" w:color="auto"/>
                        <w:left w:val="none" w:sz="0" w:space="0" w:color="auto"/>
                        <w:bottom w:val="none" w:sz="0" w:space="0" w:color="auto"/>
                        <w:right w:val="none" w:sz="0" w:space="0" w:color="auto"/>
                      </w:divBdr>
                    </w:div>
                  </w:divsChild>
                </w:div>
                <w:div w:id="525145843">
                  <w:marLeft w:val="0"/>
                  <w:marRight w:val="0"/>
                  <w:marTop w:val="0"/>
                  <w:marBottom w:val="0"/>
                  <w:divBdr>
                    <w:top w:val="none" w:sz="0" w:space="0" w:color="auto"/>
                    <w:left w:val="none" w:sz="0" w:space="0" w:color="auto"/>
                    <w:bottom w:val="none" w:sz="0" w:space="0" w:color="auto"/>
                    <w:right w:val="none" w:sz="0" w:space="0" w:color="auto"/>
                  </w:divBdr>
                  <w:divsChild>
                    <w:div w:id="2126341958">
                      <w:marLeft w:val="0"/>
                      <w:marRight w:val="0"/>
                      <w:marTop w:val="0"/>
                      <w:marBottom w:val="0"/>
                      <w:divBdr>
                        <w:top w:val="none" w:sz="0" w:space="0" w:color="auto"/>
                        <w:left w:val="none" w:sz="0" w:space="0" w:color="auto"/>
                        <w:bottom w:val="none" w:sz="0" w:space="0" w:color="auto"/>
                        <w:right w:val="none" w:sz="0" w:space="0" w:color="auto"/>
                      </w:divBdr>
                    </w:div>
                  </w:divsChild>
                </w:div>
                <w:div w:id="574558728">
                  <w:marLeft w:val="0"/>
                  <w:marRight w:val="0"/>
                  <w:marTop w:val="0"/>
                  <w:marBottom w:val="0"/>
                  <w:divBdr>
                    <w:top w:val="none" w:sz="0" w:space="0" w:color="auto"/>
                    <w:left w:val="none" w:sz="0" w:space="0" w:color="auto"/>
                    <w:bottom w:val="none" w:sz="0" w:space="0" w:color="auto"/>
                    <w:right w:val="none" w:sz="0" w:space="0" w:color="auto"/>
                  </w:divBdr>
                  <w:divsChild>
                    <w:div w:id="782113494">
                      <w:marLeft w:val="0"/>
                      <w:marRight w:val="0"/>
                      <w:marTop w:val="0"/>
                      <w:marBottom w:val="0"/>
                      <w:divBdr>
                        <w:top w:val="none" w:sz="0" w:space="0" w:color="auto"/>
                        <w:left w:val="none" w:sz="0" w:space="0" w:color="auto"/>
                        <w:bottom w:val="none" w:sz="0" w:space="0" w:color="auto"/>
                        <w:right w:val="none" w:sz="0" w:space="0" w:color="auto"/>
                      </w:divBdr>
                    </w:div>
                  </w:divsChild>
                </w:div>
                <w:div w:id="602302517">
                  <w:marLeft w:val="0"/>
                  <w:marRight w:val="0"/>
                  <w:marTop w:val="0"/>
                  <w:marBottom w:val="0"/>
                  <w:divBdr>
                    <w:top w:val="none" w:sz="0" w:space="0" w:color="auto"/>
                    <w:left w:val="none" w:sz="0" w:space="0" w:color="auto"/>
                    <w:bottom w:val="none" w:sz="0" w:space="0" w:color="auto"/>
                    <w:right w:val="none" w:sz="0" w:space="0" w:color="auto"/>
                  </w:divBdr>
                  <w:divsChild>
                    <w:div w:id="1891459153">
                      <w:marLeft w:val="0"/>
                      <w:marRight w:val="0"/>
                      <w:marTop w:val="0"/>
                      <w:marBottom w:val="0"/>
                      <w:divBdr>
                        <w:top w:val="none" w:sz="0" w:space="0" w:color="auto"/>
                        <w:left w:val="none" w:sz="0" w:space="0" w:color="auto"/>
                        <w:bottom w:val="none" w:sz="0" w:space="0" w:color="auto"/>
                        <w:right w:val="none" w:sz="0" w:space="0" w:color="auto"/>
                      </w:divBdr>
                    </w:div>
                  </w:divsChild>
                </w:div>
                <w:div w:id="608850337">
                  <w:marLeft w:val="0"/>
                  <w:marRight w:val="0"/>
                  <w:marTop w:val="0"/>
                  <w:marBottom w:val="0"/>
                  <w:divBdr>
                    <w:top w:val="none" w:sz="0" w:space="0" w:color="auto"/>
                    <w:left w:val="none" w:sz="0" w:space="0" w:color="auto"/>
                    <w:bottom w:val="none" w:sz="0" w:space="0" w:color="auto"/>
                    <w:right w:val="none" w:sz="0" w:space="0" w:color="auto"/>
                  </w:divBdr>
                  <w:divsChild>
                    <w:div w:id="2109999956">
                      <w:marLeft w:val="0"/>
                      <w:marRight w:val="0"/>
                      <w:marTop w:val="0"/>
                      <w:marBottom w:val="0"/>
                      <w:divBdr>
                        <w:top w:val="none" w:sz="0" w:space="0" w:color="auto"/>
                        <w:left w:val="none" w:sz="0" w:space="0" w:color="auto"/>
                        <w:bottom w:val="none" w:sz="0" w:space="0" w:color="auto"/>
                        <w:right w:val="none" w:sz="0" w:space="0" w:color="auto"/>
                      </w:divBdr>
                    </w:div>
                  </w:divsChild>
                </w:div>
                <w:div w:id="617685359">
                  <w:marLeft w:val="0"/>
                  <w:marRight w:val="0"/>
                  <w:marTop w:val="0"/>
                  <w:marBottom w:val="0"/>
                  <w:divBdr>
                    <w:top w:val="none" w:sz="0" w:space="0" w:color="auto"/>
                    <w:left w:val="none" w:sz="0" w:space="0" w:color="auto"/>
                    <w:bottom w:val="none" w:sz="0" w:space="0" w:color="auto"/>
                    <w:right w:val="none" w:sz="0" w:space="0" w:color="auto"/>
                  </w:divBdr>
                  <w:divsChild>
                    <w:div w:id="555509731">
                      <w:marLeft w:val="0"/>
                      <w:marRight w:val="0"/>
                      <w:marTop w:val="0"/>
                      <w:marBottom w:val="0"/>
                      <w:divBdr>
                        <w:top w:val="none" w:sz="0" w:space="0" w:color="auto"/>
                        <w:left w:val="none" w:sz="0" w:space="0" w:color="auto"/>
                        <w:bottom w:val="none" w:sz="0" w:space="0" w:color="auto"/>
                        <w:right w:val="none" w:sz="0" w:space="0" w:color="auto"/>
                      </w:divBdr>
                    </w:div>
                  </w:divsChild>
                </w:div>
                <w:div w:id="619188597">
                  <w:marLeft w:val="0"/>
                  <w:marRight w:val="0"/>
                  <w:marTop w:val="0"/>
                  <w:marBottom w:val="0"/>
                  <w:divBdr>
                    <w:top w:val="none" w:sz="0" w:space="0" w:color="auto"/>
                    <w:left w:val="none" w:sz="0" w:space="0" w:color="auto"/>
                    <w:bottom w:val="none" w:sz="0" w:space="0" w:color="auto"/>
                    <w:right w:val="none" w:sz="0" w:space="0" w:color="auto"/>
                  </w:divBdr>
                  <w:divsChild>
                    <w:div w:id="1597396662">
                      <w:marLeft w:val="0"/>
                      <w:marRight w:val="0"/>
                      <w:marTop w:val="0"/>
                      <w:marBottom w:val="0"/>
                      <w:divBdr>
                        <w:top w:val="none" w:sz="0" w:space="0" w:color="auto"/>
                        <w:left w:val="none" w:sz="0" w:space="0" w:color="auto"/>
                        <w:bottom w:val="none" w:sz="0" w:space="0" w:color="auto"/>
                        <w:right w:val="none" w:sz="0" w:space="0" w:color="auto"/>
                      </w:divBdr>
                    </w:div>
                  </w:divsChild>
                </w:div>
                <w:div w:id="652952723">
                  <w:marLeft w:val="0"/>
                  <w:marRight w:val="0"/>
                  <w:marTop w:val="0"/>
                  <w:marBottom w:val="0"/>
                  <w:divBdr>
                    <w:top w:val="none" w:sz="0" w:space="0" w:color="auto"/>
                    <w:left w:val="none" w:sz="0" w:space="0" w:color="auto"/>
                    <w:bottom w:val="none" w:sz="0" w:space="0" w:color="auto"/>
                    <w:right w:val="none" w:sz="0" w:space="0" w:color="auto"/>
                  </w:divBdr>
                  <w:divsChild>
                    <w:div w:id="564923217">
                      <w:marLeft w:val="0"/>
                      <w:marRight w:val="0"/>
                      <w:marTop w:val="0"/>
                      <w:marBottom w:val="0"/>
                      <w:divBdr>
                        <w:top w:val="none" w:sz="0" w:space="0" w:color="auto"/>
                        <w:left w:val="none" w:sz="0" w:space="0" w:color="auto"/>
                        <w:bottom w:val="none" w:sz="0" w:space="0" w:color="auto"/>
                        <w:right w:val="none" w:sz="0" w:space="0" w:color="auto"/>
                      </w:divBdr>
                    </w:div>
                  </w:divsChild>
                </w:div>
                <w:div w:id="653989521">
                  <w:marLeft w:val="0"/>
                  <w:marRight w:val="0"/>
                  <w:marTop w:val="0"/>
                  <w:marBottom w:val="0"/>
                  <w:divBdr>
                    <w:top w:val="none" w:sz="0" w:space="0" w:color="auto"/>
                    <w:left w:val="none" w:sz="0" w:space="0" w:color="auto"/>
                    <w:bottom w:val="none" w:sz="0" w:space="0" w:color="auto"/>
                    <w:right w:val="none" w:sz="0" w:space="0" w:color="auto"/>
                  </w:divBdr>
                  <w:divsChild>
                    <w:div w:id="675764071">
                      <w:marLeft w:val="0"/>
                      <w:marRight w:val="0"/>
                      <w:marTop w:val="0"/>
                      <w:marBottom w:val="0"/>
                      <w:divBdr>
                        <w:top w:val="none" w:sz="0" w:space="0" w:color="auto"/>
                        <w:left w:val="none" w:sz="0" w:space="0" w:color="auto"/>
                        <w:bottom w:val="none" w:sz="0" w:space="0" w:color="auto"/>
                        <w:right w:val="none" w:sz="0" w:space="0" w:color="auto"/>
                      </w:divBdr>
                    </w:div>
                  </w:divsChild>
                </w:div>
                <w:div w:id="669019922">
                  <w:marLeft w:val="0"/>
                  <w:marRight w:val="0"/>
                  <w:marTop w:val="0"/>
                  <w:marBottom w:val="0"/>
                  <w:divBdr>
                    <w:top w:val="none" w:sz="0" w:space="0" w:color="auto"/>
                    <w:left w:val="none" w:sz="0" w:space="0" w:color="auto"/>
                    <w:bottom w:val="none" w:sz="0" w:space="0" w:color="auto"/>
                    <w:right w:val="none" w:sz="0" w:space="0" w:color="auto"/>
                  </w:divBdr>
                  <w:divsChild>
                    <w:div w:id="1359886808">
                      <w:marLeft w:val="0"/>
                      <w:marRight w:val="0"/>
                      <w:marTop w:val="0"/>
                      <w:marBottom w:val="0"/>
                      <w:divBdr>
                        <w:top w:val="none" w:sz="0" w:space="0" w:color="auto"/>
                        <w:left w:val="none" w:sz="0" w:space="0" w:color="auto"/>
                        <w:bottom w:val="none" w:sz="0" w:space="0" w:color="auto"/>
                        <w:right w:val="none" w:sz="0" w:space="0" w:color="auto"/>
                      </w:divBdr>
                    </w:div>
                  </w:divsChild>
                </w:div>
                <w:div w:id="672027913">
                  <w:marLeft w:val="0"/>
                  <w:marRight w:val="0"/>
                  <w:marTop w:val="0"/>
                  <w:marBottom w:val="0"/>
                  <w:divBdr>
                    <w:top w:val="none" w:sz="0" w:space="0" w:color="auto"/>
                    <w:left w:val="none" w:sz="0" w:space="0" w:color="auto"/>
                    <w:bottom w:val="none" w:sz="0" w:space="0" w:color="auto"/>
                    <w:right w:val="none" w:sz="0" w:space="0" w:color="auto"/>
                  </w:divBdr>
                  <w:divsChild>
                    <w:div w:id="686448818">
                      <w:marLeft w:val="0"/>
                      <w:marRight w:val="0"/>
                      <w:marTop w:val="0"/>
                      <w:marBottom w:val="0"/>
                      <w:divBdr>
                        <w:top w:val="none" w:sz="0" w:space="0" w:color="auto"/>
                        <w:left w:val="none" w:sz="0" w:space="0" w:color="auto"/>
                        <w:bottom w:val="none" w:sz="0" w:space="0" w:color="auto"/>
                        <w:right w:val="none" w:sz="0" w:space="0" w:color="auto"/>
                      </w:divBdr>
                    </w:div>
                  </w:divsChild>
                </w:div>
                <w:div w:id="742987892">
                  <w:marLeft w:val="0"/>
                  <w:marRight w:val="0"/>
                  <w:marTop w:val="0"/>
                  <w:marBottom w:val="0"/>
                  <w:divBdr>
                    <w:top w:val="none" w:sz="0" w:space="0" w:color="auto"/>
                    <w:left w:val="none" w:sz="0" w:space="0" w:color="auto"/>
                    <w:bottom w:val="none" w:sz="0" w:space="0" w:color="auto"/>
                    <w:right w:val="none" w:sz="0" w:space="0" w:color="auto"/>
                  </w:divBdr>
                  <w:divsChild>
                    <w:div w:id="638339141">
                      <w:marLeft w:val="0"/>
                      <w:marRight w:val="0"/>
                      <w:marTop w:val="0"/>
                      <w:marBottom w:val="0"/>
                      <w:divBdr>
                        <w:top w:val="none" w:sz="0" w:space="0" w:color="auto"/>
                        <w:left w:val="none" w:sz="0" w:space="0" w:color="auto"/>
                        <w:bottom w:val="none" w:sz="0" w:space="0" w:color="auto"/>
                        <w:right w:val="none" w:sz="0" w:space="0" w:color="auto"/>
                      </w:divBdr>
                    </w:div>
                  </w:divsChild>
                </w:div>
                <w:div w:id="774598664">
                  <w:marLeft w:val="0"/>
                  <w:marRight w:val="0"/>
                  <w:marTop w:val="0"/>
                  <w:marBottom w:val="0"/>
                  <w:divBdr>
                    <w:top w:val="none" w:sz="0" w:space="0" w:color="auto"/>
                    <w:left w:val="none" w:sz="0" w:space="0" w:color="auto"/>
                    <w:bottom w:val="none" w:sz="0" w:space="0" w:color="auto"/>
                    <w:right w:val="none" w:sz="0" w:space="0" w:color="auto"/>
                  </w:divBdr>
                  <w:divsChild>
                    <w:div w:id="1240866069">
                      <w:marLeft w:val="0"/>
                      <w:marRight w:val="0"/>
                      <w:marTop w:val="0"/>
                      <w:marBottom w:val="0"/>
                      <w:divBdr>
                        <w:top w:val="none" w:sz="0" w:space="0" w:color="auto"/>
                        <w:left w:val="none" w:sz="0" w:space="0" w:color="auto"/>
                        <w:bottom w:val="none" w:sz="0" w:space="0" w:color="auto"/>
                        <w:right w:val="none" w:sz="0" w:space="0" w:color="auto"/>
                      </w:divBdr>
                    </w:div>
                  </w:divsChild>
                </w:div>
                <w:div w:id="830172754">
                  <w:marLeft w:val="0"/>
                  <w:marRight w:val="0"/>
                  <w:marTop w:val="0"/>
                  <w:marBottom w:val="0"/>
                  <w:divBdr>
                    <w:top w:val="none" w:sz="0" w:space="0" w:color="auto"/>
                    <w:left w:val="none" w:sz="0" w:space="0" w:color="auto"/>
                    <w:bottom w:val="none" w:sz="0" w:space="0" w:color="auto"/>
                    <w:right w:val="none" w:sz="0" w:space="0" w:color="auto"/>
                  </w:divBdr>
                  <w:divsChild>
                    <w:div w:id="2028363794">
                      <w:marLeft w:val="0"/>
                      <w:marRight w:val="0"/>
                      <w:marTop w:val="0"/>
                      <w:marBottom w:val="0"/>
                      <w:divBdr>
                        <w:top w:val="none" w:sz="0" w:space="0" w:color="auto"/>
                        <w:left w:val="none" w:sz="0" w:space="0" w:color="auto"/>
                        <w:bottom w:val="none" w:sz="0" w:space="0" w:color="auto"/>
                        <w:right w:val="none" w:sz="0" w:space="0" w:color="auto"/>
                      </w:divBdr>
                    </w:div>
                  </w:divsChild>
                </w:div>
                <w:div w:id="843741871">
                  <w:marLeft w:val="0"/>
                  <w:marRight w:val="0"/>
                  <w:marTop w:val="0"/>
                  <w:marBottom w:val="0"/>
                  <w:divBdr>
                    <w:top w:val="none" w:sz="0" w:space="0" w:color="auto"/>
                    <w:left w:val="none" w:sz="0" w:space="0" w:color="auto"/>
                    <w:bottom w:val="none" w:sz="0" w:space="0" w:color="auto"/>
                    <w:right w:val="none" w:sz="0" w:space="0" w:color="auto"/>
                  </w:divBdr>
                  <w:divsChild>
                    <w:div w:id="1403137315">
                      <w:marLeft w:val="0"/>
                      <w:marRight w:val="0"/>
                      <w:marTop w:val="0"/>
                      <w:marBottom w:val="0"/>
                      <w:divBdr>
                        <w:top w:val="none" w:sz="0" w:space="0" w:color="auto"/>
                        <w:left w:val="none" w:sz="0" w:space="0" w:color="auto"/>
                        <w:bottom w:val="none" w:sz="0" w:space="0" w:color="auto"/>
                        <w:right w:val="none" w:sz="0" w:space="0" w:color="auto"/>
                      </w:divBdr>
                    </w:div>
                  </w:divsChild>
                </w:div>
                <w:div w:id="914125477">
                  <w:marLeft w:val="0"/>
                  <w:marRight w:val="0"/>
                  <w:marTop w:val="0"/>
                  <w:marBottom w:val="0"/>
                  <w:divBdr>
                    <w:top w:val="none" w:sz="0" w:space="0" w:color="auto"/>
                    <w:left w:val="none" w:sz="0" w:space="0" w:color="auto"/>
                    <w:bottom w:val="none" w:sz="0" w:space="0" w:color="auto"/>
                    <w:right w:val="none" w:sz="0" w:space="0" w:color="auto"/>
                  </w:divBdr>
                  <w:divsChild>
                    <w:div w:id="724640381">
                      <w:marLeft w:val="0"/>
                      <w:marRight w:val="0"/>
                      <w:marTop w:val="0"/>
                      <w:marBottom w:val="0"/>
                      <w:divBdr>
                        <w:top w:val="none" w:sz="0" w:space="0" w:color="auto"/>
                        <w:left w:val="none" w:sz="0" w:space="0" w:color="auto"/>
                        <w:bottom w:val="none" w:sz="0" w:space="0" w:color="auto"/>
                        <w:right w:val="none" w:sz="0" w:space="0" w:color="auto"/>
                      </w:divBdr>
                    </w:div>
                  </w:divsChild>
                </w:div>
                <w:div w:id="916553621">
                  <w:marLeft w:val="0"/>
                  <w:marRight w:val="0"/>
                  <w:marTop w:val="0"/>
                  <w:marBottom w:val="0"/>
                  <w:divBdr>
                    <w:top w:val="none" w:sz="0" w:space="0" w:color="auto"/>
                    <w:left w:val="none" w:sz="0" w:space="0" w:color="auto"/>
                    <w:bottom w:val="none" w:sz="0" w:space="0" w:color="auto"/>
                    <w:right w:val="none" w:sz="0" w:space="0" w:color="auto"/>
                  </w:divBdr>
                  <w:divsChild>
                    <w:div w:id="2085568371">
                      <w:marLeft w:val="0"/>
                      <w:marRight w:val="0"/>
                      <w:marTop w:val="0"/>
                      <w:marBottom w:val="0"/>
                      <w:divBdr>
                        <w:top w:val="none" w:sz="0" w:space="0" w:color="auto"/>
                        <w:left w:val="none" w:sz="0" w:space="0" w:color="auto"/>
                        <w:bottom w:val="none" w:sz="0" w:space="0" w:color="auto"/>
                        <w:right w:val="none" w:sz="0" w:space="0" w:color="auto"/>
                      </w:divBdr>
                    </w:div>
                  </w:divsChild>
                </w:div>
                <w:div w:id="920456321">
                  <w:marLeft w:val="0"/>
                  <w:marRight w:val="0"/>
                  <w:marTop w:val="0"/>
                  <w:marBottom w:val="0"/>
                  <w:divBdr>
                    <w:top w:val="none" w:sz="0" w:space="0" w:color="auto"/>
                    <w:left w:val="none" w:sz="0" w:space="0" w:color="auto"/>
                    <w:bottom w:val="none" w:sz="0" w:space="0" w:color="auto"/>
                    <w:right w:val="none" w:sz="0" w:space="0" w:color="auto"/>
                  </w:divBdr>
                  <w:divsChild>
                    <w:div w:id="477382882">
                      <w:marLeft w:val="0"/>
                      <w:marRight w:val="0"/>
                      <w:marTop w:val="0"/>
                      <w:marBottom w:val="0"/>
                      <w:divBdr>
                        <w:top w:val="none" w:sz="0" w:space="0" w:color="auto"/>
                        <w:left w:val="none" w:sz="0" w:space="0" w:color="auto"/>
                        <w:bottom w:val="none" w:sz="0" w:space="0" w:color="auto"/>
                        <w:right w:val="none" w:sz="0" w:space="0" w:color="auto"/>
                      </w:divBdr>
                    </w:div>
                  </w:divsChild>
                </w:div>
                <w:div w:id="921336450">
                  <w:marLeft w:val="0"/>
                  <w:marRight w:val="0"/>
                  <w:marTop w:val="0"/>
                  <w:marBottom w:val="0"/>
                  <w:divBdr>
                    <w:top w:val="none" w:sz="0" w:space="0" w:color="auto"/>
                    <w:left w:val="none" w:sz="0" w:space="0" w:color="auto"/>
                    <w:bottom w:val="none" w:sz="0" w:space="0" w:color="auto"/>
                    <w:right w:val="none" w:sz="0" w:space="0" w:color="auto"/>
                  </w:divBdr>
                  <w:divsChild>
                    <w:div w:id="1287153082">
                      <w:marLeft w:val="0"/>
                      <w:marRight w:val="0"/>
                      <w:marTop w:val="0"/>
                      <w:marBottom w:val="0"/>
                      <w:divBdr>
                        <w:top w:val="none" w:sz="0" w:space="0" w:color="auto"/>
                        <w:left w:val="none" w:sz="0" w:space="0" w:color="auto"/>
                        <w:bottom w:val="none" w:sz="0" w:space="0" w:color="auto"/>
                        <w:right w:val="none" w:sz="0" w:space="0" w:color="auto"/>
                      </w:divBdr>
                    </w:div>
                  </w:divsChild>
                </w:div>
                <w:div w:id="934243462">
                  <w:marLeft w:val="0"/>
                  <w:marRight w:val="0"/>
                  <w:marTop w:val="0"/>
                  <w:marBottom w:val="0"/>
                  <w:divBdr>
                    <w:top w:val="none" w:sz="0" w:space="0" w:color="auto"/>
                    <w:left w:val="none" w:sz="0" w:space="0" w:color="auto"/>
                    <w:bottom w:val="none" w:sz="0" w:space="0" w:color="auto"/>
                    <w:right w:val="none" w:sz="0" w:space="0" w:color="auto"/>
                  </w:divBdr>
                  <w:divsChild>
                    <w:div w:id="704867364">
                      <w:marLeft w:val="0"/>
                      <w:marRight w:val="0"/>
                      <w:marTop w:val="0"/>
                      <w:marBottom w:val="0"/>
                      <w:divBdr>
                        <w:top w:val="none" w:sz="0" w:space="0" w:color="auto"/>
                        <w:left w:val="none" w:sz="0" w:space="0" w:color="auto"/>
                        <w:bottom w:val="none" w:sz="0" w:space="0" w:color="auto"/>
                        <w:right w:val="none" w:sz="0" w:space="0" w:color="auto"/>
                      </w:divBdr>
                    </w:div>
                  </w:divsChild>
                </w:div>
                <w:div w:id="978922628">
                  <w:marLeft w:val="0"/>
                  <w:marRight w:val="0"/>
                  <w:marTop w:val="0"/>
                  <w:marBottom w:val="0"/>
                  <w:divBdr>
                    <w:top w:val="none" w:sz="0" w:space="0" w:color="auto"/>
                    <w:left w:val="none" w:sz="0" w:space="0" w:color="auto"/>
                    <w:bottom w:val="none" w:sz="0" w:space="0" w:color="auto"/>
                    <w:right w:val="none" w:sz="0" w:space="0" w:color="auto"/>
                  </w:divBdr>
                  <w:divsChild>
                    <w:div w:id="1459060286">
                      <w:marLeft w:val="0"/>
                      <w:marRight w:val="0"/>
                      <w:marTop w:val="0"/>
                      <w:marBottom w:val="0"/>
                      <w:divBdr>
                        <w:top w:val="none" w:sz="0" w:space="0" w:color="auto"/>
                        <w:left w:val="none" w:sz="0" w:space="0" w:color="auto"/>
                        <w:bottom w:val="none" w:sz="0" w:space="0" w:color="auto"/>
                        <w:right w:val="none" w:sz="0" w:space="0" w:color="auto"/>
                      </w:divBdr>
                    </w:div>
                  </w:divsChild>
                </w:div>
                <w:div w:id="989476338">
                  <w:marLeft w:val="0"/>
                  <w:marRight w:val="0"/>
                  <w:marTop w:val="0"/>
                  <w:marBottom w:val="0"/>
                  <w:divBdr>
                    <w:top w:val="none" w:sz="0" w:space="0" w:color="auto"/>
                    <w:left w:val="none" w:sz="0" w:space="0" w:color="auto"/>
                    <w:bottom w:val="none" w:sz="0" w:space="0" w:color="auto"/>
                    <w:right w:val="none" w:sz="0" w:space="0" w:color="auto"/>
                  </w:divBdr>
                  <w:divsChild>
                    <w:div w:id="1468010045">
                      <w:marLeft w:val="0"/>
                      <w:marRight w:val="0"/>
                      <w:marTop w:val="0"/>
                      <w:marBottom w:val="0"/>
                      <w:divBdr>
                        <w:top w:val="none" w:sz="0" w:space="0" w:color="auto"/>
                        <w:left w:val="none" w:sz="0" w:space="0" w:color="auto"/>
                        <w:bottom w:val="none" w:sz="0" w:space="0" w:color="auto"/>
                        <w:right w:val="none" w:sz="0" w:space="0" w:color="auto"/>
                      </w:divBdr>
                    </w:div>
                  </w:divsChild>
                </w:div>
                <w:div w:id="1101875998">
                  <w:marLeft w:val="0"/>
                  <w:marRight w:val="0"/>
                  <w:marTop w:val="0"/>
                  <w:marBottom w:val="0"/>
                  <w:divBdr>
                    <w:top w:val="none" w:sz="0" w:space="0" w:color="auto"/>
                    <w:left w:val="none" w:sz="0" w:space="0" w:color="auto"/>
                    <w:bottom w:val="none" w:sz="0" w:space="0" w:color="auto"/>
                    <w:right w:val="none" w:sz="0" w:space="0" w:color="auto"/>
                  </w:divBdr>
                  <w:divsChild>
                    <w:div w:id="2123069280">
                      <w:marLeft w:val="0"/>
                      <w:marRight w:val="0"/>
                      <w:marTop w:val="0"/>
                      <w:marBottom w:val="0"/>
                      <w:divBdr>
                        <w:top w:val="none" w:sz="0" w:space="0" w:color="auto"/>
                        <w:left w:val="none" w:sz="0" w:space="0" w:color="auto"/>
                        <w:bottom w:val="none" w:sz="0" w:space="0" w:color="auto"/>
                        <w:right w:val="none" w:sz="0" w:space="0" w:color="auto"/>
                      </w:divBdr>
                    </w:div>
                  </w:divsChild>
                </w:div>
                <w:div w:id="1106194871">
                  <w:marLeft w:val="0"/>
                  <w:marRight w:val="0"/>
                  <w:marTop w:val="0"/>
                  <w:marBottom w:val="0"/>
                  <w:divBdr>
                    <w:top w:val="none" w:sz="0" w:space="0" w:color="auto"/>
                    <w:left w:val="none" w:sz="0" w:space="0" w:color="auto"/>
                    <w:bottom w:val="none" w:sz="0" w:space="0" w:color="auto"/>
                    <w:right w:val="none" w:sz="0" w:space="0" w:color="auto"/>
                  </w:divBdr>
                  <w:divsChild>
                    <w:div w:id="960696636">
                      <w:marLeft w:val="0"/>
                      <w:marRight w:val="0"/>
                      <w:marTop w:val="0"/>
                      <w:marBottom w:val="0"/>
                      <w:divBdr>
                        <w:top w:val="none" w:sz="0" w:space="0" w:color="auto"/>
                        <w:left w:val="none" w:sz="0" w:space="0" w:color="auto"/>
                        <w:bottom w:val="none" w:sz="0" w:space="0" w:color="auto"/>
                        <w:right w:val="none" w:sz="0" w:space="0" w:color="auto"/>
                      </w:divBdr>
                    </w:div>
                  </w:divsChild>
                </w:div>
                <w:div w:id="1166018538">
                  <w:marLeft w:val="0"/>
                  <w:marRight w:val="0"/>
                  <w:marTop w:val="0"/>
                  <w:marBottom w:val="0"/>
                  <w:divBdr>
                    <w:top w:val="none" w:sz="0" w:space="0" w:color="auto"/>
                    <w:left w:val="none" w:sz="0" w:space="0" w:color="auto"/>
                    <w:bottom w:val="none" w:sz="0" w:space="0" w:color="auto"/>
                    <w:right w:val="none" w:sz="0" w:space="0" w:color="auto"/>
                  </w:divBdr>
                  <w:divsChild>
                    <w:div w:id="609317140">
                      <w:marLeft w:val="0"/>
                      <w:marRight w:val="0"/>
                      <w:marTop w:val="0"/>
                      <w:marBottom w:val="0"/>
                      <w:divBdr>
                        <w:top w:val="none" w:sz="0" w:space="0" w:color="auto"/>
                        <w:left w:val="none" w:sz="0" w:space="0" w:color="auto"/>
                        <w:bottom w:val="none" w:sz="0" w:space="0" w:color="auto"/>
                        <w:right w:val="none" w:sz="0" w:space="0" w:color="auto"/>
                      </w:divBdr>
                    </w:div>
                  </w:divsChild>
                </w:div>
                <w:div w:id="1196775029">
                  <w:marLeft w:val="0"/>
                  <w:marRight w:val="0"/>
                  <w:marTop w:val="0"/>
                  <w:marBottom w:val="0"/>
                  <w:divBdr>
                    <w:top w:val="none" w:sz="0" w:space="0" w:color="auto"/>
                    <w:left w:val="none" w:sz="0" w:space="0" w:color="auto"/>
                    <w:bottom w:val="none" w:sz="0" w:space="0" w:color="auto"/>
                    <w:right w:val="none" w:sz="0" w:space="0" w:color="auto"/>
                  </w:divBdr>
                  <w:divsChild>
                    <w:div w:id="1030036163">
                      <w:marLeft w:val="0"/>
                      <w:marRight w:val="0"/>
                      <w:marTop w:val="0"/>
                      <w:marBottom w:val="0"/>
                      <w:divBdr>
                        <w:top w:val="none" w:sz="0" w:space="0" w:color="auto"/>
                        <w:left w:val="none" w:sz="0" w:space="0" w:color="auto"/>
                        <w:bottom w:val="none" w:sz="0" w:space="0" w:color="auto"/>
                        <w:right w:val="none" w:sz="0" w:space="0" w:color="auto"/>
                      </w:divBdr>
                    </w:div>
                  </w:divsChild>
                </w:div>
                <w:div w:id="1257909764">
                  <w:marLeft w:val="0"/>
                  <w:marRight w:val="0"/>
                  <w:marTop w:val="0"/>
                  <w:marBottom w:val="0"/>
                  <w:divBdr>
                    <w:top w:val="none" w:sz="0" w:space="0" w:color="auto"/>
                    <w:left w:val="none" w:sz="0" w:space="0" w:color="auto"/>
                    <w:bottom w:val="none" w:sz="0" w:space="0" w:color="auto"/>
                    <w:right w:val="none" w:sz="0" w:space="0" w:color="auto"/>
                  </w:divBdr>
                  <w:divsChild>
                    <w:div w:id="372534805">
                      <w:marLeft w:val="0"/>
                      <w:marRight w:val="0"/>
                      <w:marTop w:val="0"/>
                      <w:marBottom w:val="0"/>
                      <w:divBdr>
                        <w:top w:val="none" w:sz="0" w:space="0" w:color="auto"/>
                        <w:left w:val="none" w:sz="0" w:space="0" w:color="auto"/>
                        <w:bottom w:val="none" w:sz="0" w:space="0" w:color="auto"/>
                        <w:right w:val="none" w:sz="0" w:space="0" w:color="auto"/>
                      </w:divBdr>
                    </w:div>
                  </w:divsChild>
                </w:div>
                <w:div w:id="1359815835">
                  <w:marLeft w:val="0"/>
                  <w:marRight w:val="0"/>
                  <w:marTop w:val="0"/>
                  <w:marBottom w:val="0"/>
                  <w:divBdr>
                    <w:top w:val="none" w:sz="0" w:space="0" w:color="auto"/>
                    <w:left w:val="none" w:sz="0" w:space="0" w:color="auto"/>
                    <w:bottom w:val="none" w:sz="0" w:space="0" w:color="auto"/>
                    <w:right w:val="none" w:sz="0" w:space="0" w:color="auto"/>
                  </w:divBdr>
                  <w:divsChild>
                    <w:div w:id="1820262679">
                      <w:marLeft w:val="0"/>
                      <w:marRight w:val="0"/>
                      <w:marTop w:val="0"/>
                      <w:marBottom w:val="0"/>
                      <w:divBdr>
                        <w:top w:val="none" w:sz="0" w:space="0" w:color="auto"/>
                        <w:left w:val="none" w:sz="0" w:space="0" w:color="auto"/>
                        <w:bottom w:val="none" w:sz="0" w:space="0" w:color="auto"/>
                        <w:right w:val="none" w:sz="0" w:space="0" w:color="auto"/>
                      </w:divBdr>
                    </w:div>
                  </w:divsChild>
                </w:div>
                <w:div w:id="1418592915">
                  <w:marLeft w:val="0"/>
                  <w:marRight w:val="0"/>
                  <w:marTop w:val="0"/>
                  <w:marBottom w:val="0"/>
                  <w:divBdr>
                    <w:top w:val="none" w:sz="0" w:space="0" w:color="auto"/>
                    <w:left w:val="none" w:sz="0" w:space="0" w:color="auto"/>
                    <w:bottom w:val="none" w:sz="0" w:space="0" w:color="auto"/>
                    <w:right w:val="none" w:sz="0" w:space="0" w:color="auto"/>
                  </w:divBdr>
                  <w:divsChild>
                    <w:div w:id="1758819628">
                      <w:marLeft w:val="0"/>
                      <w:marRight w:val="0"/>
                      <w:marTop w:val="0"/>
                      <w:marBottom w:val="0"/>
                      <w:divBdr>
                        <w:top w:val="none" w:sz="0" w:space="0" w:color="auto"/>
                        <w:left w:val="none" w:sz="0" w:space="0" w:color="auto"/>
                        <w:bottom w:val="none" w:sz="0" w:space="0" w:color="auto"/>
                        <w:right w:val="none" w:sz="0" w:space="0" w:color="auto"/>
                      </w:divBdr>
                    </w:div>
                  </w:divsChild>
                </w:div>
                <w:div w:id="1445272787">
                  <w:marLeft w:val="0"/>
                  <w:marRight w:val="0"/>
                  <w:marTop w:val="0"/>
                  <w:marBottom w:val="0"/>
                  <w:divBdr>
                    <w:top w:val="none" w:sz="0" w:space="0" w:color="auto"/>
                    <w:left w:val="none" w:sz="0" w:space="0" w:color="auto"/>
                    <w:bottom w:val="none" w:sz="0" w:space="0" w:color="auto"/>
                    <w:right w:val="none" w:sz="0" w:space="0" w:color="auto"/>
                  </w:divBdr>
                  <w:divsChild>
                    <w:div w:id="1007292693">
                      <w:marLeft w:val="0"/>
                      <w:marRight w:val="0"/>
                      <w:marTop w:val="0"/>
                      <w:marBottom w:val="0"/>
                      <w:divBdr>
                        <w:top w:val="none" w:sz="0" w:space="0" w:color="auto"/>
                        <w:left w:val="none" w:sz="0" w:space="0" w:color="auto"/>
                        <w:bottom w:val="none" w:sz="0" w:space="0" w:color="auto"/>
                        <w:right w:val="none" w:sz="0" w:space="0" w:color="auto"/>
                      </w:divBdr>
                    </w:div>
                  </w:divsChild>
                </w:div>
                <w:div w:id="1455831340">
                  <w:marLeft w:val="0"/>
                  <w:marRight w:val="0"/>
                  <w:marTop w:val="0"/>
                  <w:marBottom w:val="0"/>
                  <w:divBdr>
                    <w:top w:val="none" w:sz="0" w:space="0" w:color="auto"/>
                    <w:left w:val="none" w:sz="0" w:space="0" w:color="auto"/>
                    <w:bottom w:val="none" w:sz="0" w:space="0" w:color="auto"/>
                    <w:right w:val="none" w:sz="0" w:space="0" w:color="auto"/>
                  </w:divBdr>
                  <w:divsChild>
                    <w:div w:id="1246770332">
                      <w:marLeft w:val="0"/>
                      <w:marRight w:val="0"/>
                      <w:marTop w:val="0"/>
                      <w:marBottom w:val="0"/>
                      <w:divBdr>
                        <w:top w:val="none" w:sz="0" w:space="0" w:color="auto"/>
                        <w:left w:val="none" w:sz="0" w:space="0" w:color="auto"/>
                        <w:bottom w:val="none" w:sz="0" w:space="0" w:color="auto"/>
                        <w:right w:val="none" w:sz="0" w:space="0" w:color="auto"/>
                      </w:divBdr>
                    </w:div>
                  </w:divsChild>
                </w:div>
                <w:div w:id="1497649403">
                  <w:marLeft w:val="0"/>
                  <w:marRight w:val="0"/>
                  <w:marTop w:val="0"/>
                  <w:marBottom w:val="0"/>
                  <w:divBdr>
                    <w:top w:val="none" w:sz="0" w:space="0" w:color="auto"/>
                    <w:left w:val="none" w:sz="0" w:space="0" w:color="auto"/>
                    <w:bottom w:val="none" w:sz="0" w:space="0" w:color="auto"/>
                    <w:right w:val="none" w:sz="0" w:space="0" w:color="auto"/>
                  </w:divBdr>
                  <w:divsChild>
                    <w:div w:id="1729844059">
                      <w:marLeft w:val="0"/>
                      <w:marRight w:val="0"/>
                      <w:marTop w:val="0"/>
                      <w:marBottom w:val="0"/>
                      <w:divBdr>
                        <w:top w:val="none" w:sz="0" w:space="0" w:color="auto"/>
                        <w:left w:val="none" w:sz="0" w:space="0" w:color="auto"/>
                        <w:bottom w:val="none" w:sz="0" w:space="0" w:color="auto"/>
                        <w:right w:val="none" w:sz="0" w:space="0" w:color="auto"/>
                      </w:divBdr>
                    </w:div>
                  </w:divsChild>
                </w:div>
                <w:div w:id="1499728574">
                  <w:marLeft w:val="0"/>
                  <w:marRight w:val="0"/>
                  <w:marTop w:val="0"/>
                  <w:marBottom w:val="0"/>
                  <w:divBdr>
                    <w:top w:val="none" w:sz="0" w:space="0" w:color="auto"/>
                    <w:left w:val="none" w:sz="0" w:space="0" w:color="auto"/>
                    <w:bottom w:val="none" w:sz="0" w:space="0" w:color="auto"/>
                    <w:right w:val="none" w:sz="0" w:space="0" w:color="auto"/>
                  </w:divBdr>
                  <w:divsChild>
                    <w:div w:id="507526357">
                      <w:marLeft w:val="0"/>
                      <w:marRight w:val="0"/>
                      <w:marTop w:val="0"/>
                      <w:marBottom w:val="0"/>
                      <w:divBdr>
                        <w:top w:val="none" w:sz="0" w:space="0" w:color="auto"/>
                        <w:left w:val="none" w:sz="0" w:space="0" w:color="auto"/>
                        <w:bottom w:val="none" w:sz="0" w:space="0" w:color="auto"/>
                        <w:right w:val="none" w:sz="0" w:space="0" w:color="auto"/>
                      </w:divBdr>
                    </w:div>
                  </w:divsChild>
                </w:div>
                <w:div w:id="1620182350">
                  <w:marLeft w:val="0"/>
                  <w:marRight w:val="0"/>
                  <w:marTop w:val="0"/>
                  <w:marBottom w:val="0"/>
                  <w:divBdr>
                    <w:top w:val="none" w:sz="0" w:space="0" w:color="auto"/>
                    <w:left w:val="none" w:sz="0" w:space="0" w:color="auto"/>
                    <w:bottom w:val="none" w:sz="0" w:space="0" w:color="auto"/>
                    <w:right w:val="none" w:sz="0" w:space="0" w:color="auto"/>
                  </w:divBdr>
                  <w:divsChild>
                    <w:div w:id="1207257606">
                      <w:marLeft w:val="0"/>
                      <w:marRight w:val="0"/>
                      <w:marTop w:val="0"/>
                      <w:marBottom w:val="0"/>
                      <w:divBdr>
                        <w:top w:val="none" w:sz="0" w:space="0" w:color="auto"/>
                        <w:left w:val="none" w:sz="0" w:space="0" w:color="auto"/>
                        <w:bottom w:val="none" w:sz="0" w:space="0" w:color="auto"/>
                        <w:right w:val="none" w:sz="0" w:space="0" w:color="auto"/>
                      </w:divBdr>
                    </w:div>
                  </w:divsChild>
                </w:div>
                <w:div w:id="1659185764">
                  <w:marLeft w:val="0"/>
                  <w:marRight w:val="0"/>
                  <w:marTop w:val="0"/>
                  <w:marBottom w:val="0"/>
                  <w:divBdr>
                    <w:top w:val="none" w:sz="0" w:space="0" w:color="auto"/>
                    <w:left w:val="none" w:sz="0" w:space="0" w:color="auto"/>
                    <w:bottom w:val="none" w:sz="0" w:space="0" w:color="auto"/>
                    <w:right w:val="none" w:sz="0" w:space="0" w:color="auto"/>
                  </w:divBdr>
                  <w:divsChild>
                    <w:div w:id="1411779123">
                      <w:marLeft w:val="0"/>
                      <w:marRight w:val="0"/>
                      <w:marTop w:val="0"/>
                      <w:marBottom w:val="0"/>
                      <w:divBdr>
                        <w:top w:val="none" w:sz="0" w:space="0" w:color="auto"/>
                        <w:left w:val="none" w:sz="0" w:space="0" w:color="auto"/>
                        <w:bottom w:val="none" w:sz="0" w:space="0" w:color="auto"/>
                        <w:right w:val="none" w:sz="0" w:space="0" w:color="auto"/>
                      </w:divBdr>
                    </w:div>
                  </w:divsChild>
                </w:div>
                <w:div w:id="1675573380">
                  <w:marLeft w:val="0"/>
                  <w:marRight w:val="0"/>
                  <w:marTop w:val="0"/>
                  <w:marBottom w:val="0"/>
                  <w:divBdr>
                    <w:top w:val="none" w:sz="0" w:space="0" w:color="auto"/>
                    <w:left w:val="none" w:sz="0" w:space="0" w:color="auto"/>
                    <w:bottom w:val="none" w:sz="0" w:space="0" w:color="auto"/>
                    <w:right w:val="none" w:sz="0" w:space="0" w:color="auto"/>
                  </w:divBdr>
                  <w:divsChild>
                    <w:div w:id="313333827">
                      <w:marLeft w:val="0"/>
                      <w:marRight w:val="0"/>
                      <w:marTop w:val="0"/>
                      <w:marBottom w:val="0"/>
                      <w:divBdr>
                        <w:top w:val="none" w:sz="0" w:space="0" w:color="auto"/>
                        <w:left w:val="none" w:sz="0" w:space="0" w:color="auto"/>
                        <w:bottom w:val="none" w:sz="0" w:space="0" w:color="auto"/>
                        <w:right w:val="none" w:sz="0" w:space="0" w:color="auto"/>
                      </w:divBdr>
                    </w:div>
                  </w:divsChild>
                </w:div>
                <w:div w:id="1688798288">
                  <w:marLeft w:val="0"/>
                  <w:marRight w:val="0"/>
                  <w:marTop w:val="0"/>
                  <w:marBottom w:val="0"/>
                  <w:divBdr>
                    <w:top w:val="none" w:sz="0" w:space="0" w:color="auto"/>
                    <w:left w:val="none" w:sz="0" w:space="0" w:color="auto"/>
                    <w:bottom w:val="none" w:sz="0" w:space="0" w:color="auto"/>
                    <w:right w:val="none" w:sz="0" w:space="0" w:color="auto"/>
                  </w:divBdr>
                  <w:divsChild>
                    <w:div w:id="920214487">
                      <w:marLeft w:val="0"/>
                      <w:marRight w:val="0"/>
                      <w:marTop w:val="0"/>
                      <w:marBottom w:val="0"/>
                      <w:divBdr>
                        <w:top w:val="none" w:sz="0" w:space="0" w:color="auto"/>
                        <w:left w:val="none" w:sz="0" w:space="0" w:color="auto"/>
                        <w:bottom w:val="none" w:sz="0" w:space="0" w:color="auto"/>
                        <w:right w:val="none" w:sz="0" w:space="0" w:color="auto"/>
                      </w:divBdr>
                    </w:div>
                  </w:divsChild>
                </w:div>
                <w:div w:id="1725131214">
                  <w:marLeft w:val="0"/>
                  <w:marRight w:val="0"/>
                  <w:marTop w:val="0"/>
                  <w:marBottom w:val="0"/>
                  <w:divBdr>
                    <w:top w:val="none" w:sz="0" w:space="0" w:color="auto"/>
                    <w:left w:val="none" w:sz="0" w:space="0" w:color="auto"/>
                    <w:bottom w:val="none" w:sz="0" w:space="0" w:color="auto"/>
                    <w:right w:val="none" w:sz="0" w:space="0" w:color="auto"/>
                  </w:divBdr>
                  <w:divsChild>
                    <w:div w:id="338777040">
                      <w:marLeft w:val="0"/>
                      <w:marRight w:val="0"/>
                      <w:marTop w:val="0"/>
                      <w:marBottom w:val="0"/>
                      <w:divBdr>
                        <w:top w:val="none" w:sz="0" w:space="0" w:color="auto"/>
                        <w:left w:val="none" w:sz="0" w:space="0" w:color="auto"/>
                        <w:bottom w:val="none" w:sz="0" w:space="0" w:color="auto"/>
                        <w:right w:val="none" w:sz="0" w:space="0" w:color="auto"/>
                      </w:divBdr>
                    </w:div>
                  </w:divsChild>
                </w:div>
                <w:div w:id="1729303677">
                  <w:marLeft w:val="0"/>
                  <w:marRight w:val="0"/>
                  <w:marTop w:val="0"/>
                  <w:marBottom w:val="0"/>
                  <w:divBdr>
                    <w:top w:val="none" w:sz="0" w:space="0" w:color="auto"/>
                    <w:left w:val="none" w:sz="0" w:space="0" w:color="auto"/>
                    <w:bottom w:val="none" w:sz="0" w:space="0" w:color="auto"/>
                    <w:right w:val="none" w:sz="0" w:space="0" w:color="auto"/>
                  </w:divBdr>
                  <w:divsChild>
                    <w:div w:id="625895300">
                      <w:marLeft w:val="0"/>
                      <w:marRight w:val="0"/>
                      <w:marTop w:val="0"/>
                      <w:marBottom w:val="0"/>
                      <w:divBdr>
                        <w:top w:val="none" w:sz="0" w:space="0" w:color="auto"/>
                        <w:left w:val="none" w:sz="0" w:space="0" w:color="auto"/>
                        <w:bottom w:val="none" w:sz="0" w:space="0" w:color="auto"/>
                        <w:right w:val="none" w:sz="0" w:space="0" w:color="auto"/>
                      </w:divBdr>
                    </w:div>
                  </w:divsChild>
                </w:div>
                <w:div w:id="1733234502">
                  <w:marLeft w:val="0"/>
                  <w:marRight w:val="0"/>
                  <w:marTop w:val="0"/>
                  <w:marBottom w:val="0"/>
                  <w:divBdr>
                    <w:top w:val="none" w:sz="0" w:space="0" w:color="auto"/>
                    <w:left w:val="none" w:sz="0" w:space="0" w:color="auto"/>
                    <w:bottom w:val="none" w:sz="0" w:space="0" w:color="auto"/>
                    <w:right w:val="none" w:sz="0" w:space="0" w:color="auto"/>
                  </w:divBdr>
                  <w:divsChild>
                    <w:div w:id="1481073527">
                      <w:marLeft w:val="0"/>
                      <w:marRight w:val="0"/>
                      <w:marTop w:val="0"/>
                      <w:marBottom w:val="0"/>
                      <w:divBdr>
                        <w:top w:val="none" w:sz="0" w:space="0" w:color="auto"/>
                        <w:left w:val="none" w:sz="0" w:space="0" w:color="auto"/>
                        <w:bottom w:val="none" w:sz="0" w:space="0" w:color="auto"/>
                        <w:right w:val="none" w:sz="0" w:space="0" w:color="auto"/>
                      </w:divBdr>
                    </w:div>
                  </w:divsChild>
                </w:div>
                <w:div w:id="1783917491">
                  <w:marLeft w:val="0"/>
                  <w:marRight w:val="0"/>
                  <w:marTop w:val="0"/>
                  <w:marBottom w:val="0"/>
                  <w:divBdr>
                    <w:top w:val="none" w:sz="0" w:space="0" w:color="auto"/>
                    <w:left w:val="none" w:sz="0" w:space="0" w:color="auto"/>
                    <w:bottom w:val="none" w:sz="0" w:space="0" w:color="auto"/>
                    <w:right w:val="none" w:sz="0" w:space="0" w:color="auto"/>
                  </w:divBdr>
                  <w:divsChild>
                    <w:div w:id="437870351">
                      <w:marLeft w:val="0"/>
                      <w:marRight w:val="0"/>
                      <w:marTop w:val="0"/>
                      <w:marBottom w:val="0"/>
                      <w:divBdr>
                        <w:top w:val="none" w:sz="0" w:space="0" w:color="auto"/>
                        <w:left w:val="none" w:sz="0" w:space="0" w:color="auto"/>
                        <w:bottom w:val="none" w:sz="0" w:space="0" w:color="auto"/>
                        <w:right w:val="none" w:sz="0" w:space="0" w:color="auto"/>
                      </w:divBdr>
                    </w:div>
                  </w:divsChild>
                </w:div>
                <w:div w:id="1833525053">
                  <w:marLeft w:val="0"/>
                  <w:marRight w:val="0"/>
                  <w:marTop w:val="0"/>
                  <w:marBottom w:val="0"/>
                  <w:divBdr>
                    <w:top w:val="none" w:sz="0" w:space="0" w:color="auto"/>
                    <w:left w:val="none" w:sz="0" w:space="0" w:color="auto"/>
                    <w:bottom w:val="none" w:sz="0" w:space="0" w:color="auto"/>
                    <w:right w:val="none" w:sz="0" w:space="0" w:color="auto"/>
                  </w:divBdr>
                  <w:divsChild>
                    <w:div w:id="650450268">
                      <w:marLeft w:val="0"/>
                      <w:marRight w:val="0"/>
                      <w:marTop w:val="0"/>
                      <w:marBottom w:val="0"/>
                      <w:divBdr>
                        <w:top w:val="none" w:sz="0" w:space="0" w:color="auto"/>
                        <w:left w:val="none" w:sz="0" w:space="0" w:color="auto"/>
                        <w:bottom w:val="none" w:sz="0" w:space="0" w:color="auto"/>
                        <w:right w:val="none" w:sz="0" w:space="0" w:color="auto"/>
                      </w:divBdr>
                    </w:div>
                  </w:divsChild>
                </w:div>
                <w:div w:id="1848902684">
                  <w:marLeft w:val="0"/>
                  <w:marRight w:val="0"/>
                  <w:marTop w:val="0"/>
                  <w:marBottom w:val="0"/>
                  <w:divBdr>
                    <w:top w:val="none" w:sz="0" w:space="0" w:color="auto"/>
                    <w:left w:val="none" w:sz="0" w:space="0" w:color="auto"/>
                    <w:bottom w:val="none" w:sz="0" w:space="0" w:color="auto"/>
                    <w:right w:val="none" w:sz="0" w:space="0" w:color="auto"/>
                  </w:divBdr>
                  <w:divsChild>
                    <w:div w:id="2129935600">
                      <w:marLeft w:val="0"/>
                      <w:marRight w:val="0"/>
                      <w:marTop w:val="0"/>
                      <w:marBottom w:val="0"/>
                      <w:divBdr>
                        <w:top w:val="none" w:sz="0" w:space="0" w:color="auto"/>
                        <w:left w:val="none" w:sz="0" w:space="0" w:color="auto"/>
                        <w:bottom w:val="none" w:sz="0" w:space="0" w:color="auto"/>
                        <w:right w:val="none" w:sz="0" w:space="0" w:color="auto"/>
                      </w:divBdr>
                    </w:div>
                  </w:divsChild>
                </w:div>
                <w:div w:id="1866283860">
                  <w:marLeft w:val="0"/>
                  <w:marRight w:val="0"/>
                  <w:marTop w:val="0"/>
                  <w:marBottom w:val="0"/>
                  <w:divBdr>
                    <w:top w:val="none" w:sz="0" w:space="0" w:color="auto"/>
                    <w:left w:val="none" w:sz="0" w:space="0" w:color="auto"/>
                    <w:bottom w:val="none" w:sz="0" w:space="0" w:color="auto"/>
                    <w:right w:val="none" w:sz="0" w:space="0" w:color="auto"/>
                  </w:divBdr>
                  <w:divsChild>
                    <w:div w:id="513157759">
                      <w:marLeft w:val="0"/>
                      <w:marRight w:val="0"/>
                      <w:marTop w:val="0"/>
                      <w:marBottom w:val="0"/>
                      <w:divBdr>
                        <w:top w:val="none" w:sz="0" w:space="0" w:color="auto"/>
                        <w:left w:val="none" w:sz="0" w:space="0" w:color="auto"/>
                        <w:bottom w:val="none" w:sz="0" w:space="0" w:color="auto"/>
                        <w:right w:val="none" w:sz="0" w:space="0" w:color="auto"/>
                      </w:divBdr>
                    </w:div>
                  </w:divsChild>
                </w:div>
                <w:div w:id="1887182258">
                  <w:marLeft w:val="0"/>
                  <w:marRight w:val="0"/>
                  <w:marTop w:val="0"/>
                  <w:marBottom w:val="0"/>
                  <w:divBdr>
                    <w:top w:val="none" w:sz="0" w:space="0" w:color="auto"/>
                    <w:left w:val="none" w:sz="0" w:space="0" w:color="auto"/>
                    <w:bottom w:val="none" w:sz="0" w:space="0" w:color="auto"/>
                    <w:right w:val="none" w:sz="0" w:space="0" w:color="auto"/>
                  </w:divBdr>
                  <w:divsChild>
                    <w:div w:id="290521151">
                      <w:marLeft w:val="0"/>
                      <w:marRight w:val="0"/>
                      <w:marTop w:val="0"/>
                      <w:marBottom w:val="0"/>
                      <w:divBdr>
                        <w:top w:val="none" w:sz="0" w:space="0" w:color="auto"/>
                        <w:left w:val="none" w:sz="0" w:space="0" w:color="auto"/>
                        <w:bottom w:val="none" w:sz="0" w:space="0" w:color="auto"/>
                        <w:right w:val="none" w:sz="0" w:space="0" w:color="auto"/>
                      </w:divBdr>
                    </w:div>
                  </w:divsChild>
                </w:div>
                <w:div w:id="1887982343">
                  <w:marLeft w:val="0"/>
                  <w:marRight w:val="0"/>
                  <w:marTop w:val="0"/>
                  <w:marBottom w:val="0"/>
                  <w:divBdr>
                    <w:top w:val="none" w:sz="0" w:space="0" w:color="auto"/>
                    <w:left w:val="none" w:sz="0" w:space="0" w:color="auto"/>
                    <w:bottom w:val="none" w:sz="0" w:space="0" w:color="auto"/>
                    <w:right w:val="none" w:sz="0" w:space="0" w:color="auto"/>
                  </w:divBdr>
                  <w:divsChild>
                    <w:div w:id="359014108">
                      <w:marLeft w:val="0"/>
                      <w:marRight w:val="0"/>
                      <w:marTop w:val="0"/>
                      <w:marBottom w:val="0"/>
                      <w:divBdr>
                        <w:top w:val="none" w:sz="0" w:space="0" w:color="auto"/>
                        <w:left w:val="none" w:sz="0" w:space="0" w:color="auto"/>
                        <w:bottom w:val="none" w:sz="0" w:space="0" w:color="auto"/>
                        <w:right w:val="none" w:sz="0" w:space="0" w:color="auto"/>
                      </w:divBdr>
                    </w:div>
                  </w:divsChild>
                </w:div>
                <w:div w:id="1890338153">
                  <w:marLeft w:val="0"/>
                  <w:marRight w:val="0"/>
                  <w:marTop w:val="0"/>
                  <w:marBottom w:val="0"/>
                  <w:divBdr>
                    <w:top w:val="none" w:sz="0" w:space="0" w:color="auto"/>
                    <w:left w:val="none" w:sz="0" w:space="0" w:color="auto"/>
                    <w:bottom w:val="none" w:sz="0" w:space="0" w:color="auto"/>
                    <w:right w:val="none" w:sz="0" w:space="0" w:color="auto"/>
                  </w:divBdr>
                  <w:divsChild>
                    <w:div w:id="1612278851">
                      <w:marLeft w:val="0"/>
                      <w:marRight w:val="0"/>
                      <w:marTop w:val="0"/>
                      <w:marBottom w:val="0"/>
                      <w:divBdr>
                        <w:top w:val="none" w:sz="0" w:space="0" w:color="auto"/>
                        <w:left w:val="none" w:sz="0" w:space="0" w:color="auto"/>
                        <w:bottom w:val="none" w:sz="0" w:space="0" w:color="auto"/>
                        <w:right w:val="none" w:sz="0" w:space="0" w:color="auto"/>
                      </w:divBdr>
                    </w:div>
                  </w:divsChild>
                </w:div>
                <w:div w:id="1914658178">
                  <w:marLeft w:val="0"/>
                  <w:marRight w:val="0"/>
                  <w:marTop w:val="0"/>
                  <w:marBottom w:val="0"/>
                  <w:divBdr>
                    <w:top w:val="none" w:sz="0" w:space="0" w:color="auto"/>
                    <w:left w:val="none" w:sz="0" w:space="0" w:color="auto"/>
                    <w:bottom w:val="none" w:sz="0" w:space="0" w:color="auto"/>
                    <w:right w:val="none" w:sz="0" w:space="0" w:color="auto"/>
                  </w:divBdr>
                  <w:divsChild>
                    <w:div w:id="1804156965">
                      <w:marLeft w:val="0"/>
                      <w:marRight w:val="0"/>
                      <w:marTop w:val="0"/>
                      <w:marBottom w:val="0"/>
                      <w:divBdr>
                        <w:top w:val="none" w:sz="0" w:space="0" w:color="auto"/>
                        <w:left w:val="none" w:sz="0" w:space="0" w:color="auto"/>
                        <w:bottom w:val="none" w:sz="0" w:space="0" w:color="auto"/>
                        <w:right w:val="none" w:sz="0" w:space="0" w:color="auto"/>
                      </w:divBdr>
                    </w:div>
                  </w:divsChild>
                </w:div>
                <w:div w:id="1916436027">
                  <w:marLeft w:val="0"/>
                  <w:marRight w:val="0"/>
                  <w:marTop w:val="0"/>
                  <w:marBottom w:val="0"/>
                  <w:divBdr>
                    <w:top w:val="none" w:sz="0" w:space="0" w:color="auto"/>
                    <w:left w:val="none" w:sz="0" w:space="0" w:color="auto"/>
                    <w:bottom w:val="none" w:sz="0" w:space="0" w:color="auto"/>
                    <w:right w:val="none" w:sz="0" w:space="0" w:color="auto"/>
                  </w:divBdr>
                  <w:divsChild>
                    <w:div w:id="1383823361">
                      <w:marLeft w:val="0"/>
                      <w:marRight w:val="0"/>
                      <w:marTop w:val="0"/>
                      <w:marBottom w:val="0"/>
                      <w:divBdr>
                        <w:top w:val="none" w:sz="0" w:space="0" w:color="auto"/>
                        <w:left w:val="none" w:sz="0" w:space="0" w:color="auto"/>
                        <w:bottom w:val="none" w:sz="0" w:space="0" w:color="auto"/>
                        <w:right w:val="none" w:sz="0" w:space="0" w:color="auto"/>
                      </w:divBdr>
                    </w:div>
                  </w:divsChild>
                </w:div>
                <w:div w:id="1920825592">
                  <w:marLeft w:val="0"/>
                  <w:marRight w:val="0"/>
                  <w:marTop w:val="0"/>
                  <w:marBottom w:val="0"/>
                  <w:divBdr>
                    <w:top w:val="none" w:sz="0" w:space="0" w:color="auto"/>
                    <w:left w:val="none" w:sz="0" w:space="0" w:color="auto"/>
                    <w:bottom w:val="none" w:sz="0" w:space="0" w:color="auto"/>
                    <w:right w:val="none" w:sz="0" w:space="0" w:color="auto"/>
                  </w:divBdr>
                  <w:divsChild>
                    <w:div w:id="1243759767">
                      <w:marLeft w:val="0"/>
                      <w:marRight w:val="0"/>
                      <w:marTop w:val="0"/>
                      <w:marBottom w:val="0"/>
                      <w:divBdr>
                        <w:top w:val="none" w:sz="0" w:space="0" w:color="auto"/>
                        <w:left w:val="none" w:sz="0" w:space="0" w:color="auto"/>
                        <w:bottom w:val="none" w:sz="0" w:space="0" w:color="auto"/>
                        <w:right w:val="none" w:sz="0" w:space="0" w:color="auto"/>
                      </w:divBdr>
                    </w:div>
                  </w:divsChild>
                </w:div>
                <w:div w:id="1920866002">
                  <w:marLeft w:val="0"/>
                  <w:marRight w:val="0"/>
                  <w:marTop w:val="0"/>
                  <w:marBottom w:val="0"/>
                  <w:divBdr>
                    <w:top w:val="none" w:sz="0" w:space="0" w:color="auto"/>
                    <w:left w:val="none" w:sz="0" w:space="0" w:color="auto"/>
                    <w:bottom w:val="none" w:sz="0" w:space="0" w:color="auto"/>
                    <w:right w:val="none" w:sz="0" w:space="0" w:color="auto"/>
                  </w:divBdr>
                  <w:divsChild>
                    <w:div w:id="1661543666">
                      <w:marLeft w:val="0"/>
                      <w:marRight w:val="0"/>
                      <w:marTop w:val="0"/>
                      <w:marBottom w:val="0"/>
                      <w:divBdr>
                        <w:top w:val="none" w:sz="0" w:space="0" w:color="auto"/>
                        <w:left w:val="none" w:sz="0" w:space="0" w:color="auto"/>
                        <w:bottom w:val="none" w:sz="0" w:space="0" w:color="auto"/>
                        <w:right w:val="none" w:sz="0" w:space="0" w:color="auto"/>
                      </w:divBdr>
                    </w:div>
                  </w:divsChild>
                </w:div>
                <w:div w:id="1924754542">
                  <w:marLeft w:val="0"/>
                  <w:marRight w:val="0"/>
                  <w:marTop w:val="0"/>
                  <w:marBottom w:val="0"/>
                  <w:divBdr>
                    <w:top w:val="none" w:sz="0" w:space="0" w:color="auto"/>
                    <w:left w:val="none" w:sz="0" w:space="0" w:color="auto"/>
                    <w:bottom w:val="none" w:sz="0" w:space="0" w:color="auto"/>
                    <w:right w:val="none" w:sz="0" w:space="0" w:color="auto"/>
                  </w:divBdr>
                  <w:divsChild>
                    <w:div w:id="423306799">
                      <w:marLeft w:val="0"/>
                      <w:marRight w:val="0"/>
                      <w:marTop w:val="0"/>
                      <w:marBottom w:val="0"/>
                      <w:divBdr>
                        <w:top w:val="none" w:sz="0" w:space="0" w:color="auto"/>
                        <w:left w:val="none" w:sz="0" w:space="0" w:color="auto"/>
                        <w:bottom w:val="none" w:sz="0" w:space="0" w:color="auto"/>
                        <w:right w:val="none" w:sz="0" w:space="0" w:color="auto"/>
                      </w:divBdr>
                    </w:div>
                  </w:divsChild>
                </w:div>
                <w:div w:id="2002342521">
                  <w:marLeft w:val="0"/>
                  <w:marRight w:val="0"/>
                  <w:marTop w:val="0"/>
                  <w:marBottom w:val="0"/>
                  <w:divBdr>
                    <w:top w:val="none" w:sz="0" w:space="0" w:color="auto"/>
                    <w:left w:val="none" w:sz="0" w:space="0" w:color="auto"/>
                    <w:bottom w:val="none" w:sz="0" w:space="0" w:color="auto"/>
                    <w:right w:val="none" w:sz="0" w:space="0" w:color="auto"/>
                  </w:divBdr>
                  <w:divsChild>
                    <w:div w:id="10884701">
                      <w:marLeft w:val="0"/>
                      <w:marRight w:val="0"/>
                      <w:marTop w:val="0"/>
                      <w:marBottom w:val="0"/>
                      <w:divBdr>
                        <w:top w:val="none" w:sz="0" w:space="0" w:color="auto"/>
                        <w:left w:val="none" w:sz="0" w:space="0" w:color="auto"/>
                        <w:bottom w:val="none" w:sz="0" w:space="0" w:color="auto"/>
                        <w:right w:val="none" w:sz="0" w:space="0" w:color="auto"/>
                      </w:divBdr>
                    </w:div>
                  </w:divsChild>
                </w:div>
                <w:div w:id="2040357154">
                  <w:marLeft w:val="0"/>
                  <w:marRight w:val="0"/>
                  <w:marTop w:val="0"/>
                  <w:marBottom w:val="0"/>
                  <w:divBdr>
                    <w:top w:val="none" w:sz="0" w:space="0" w:color="auto"/>
                    <w:left w:val="none" w:sz="0" w:space="0" w:color="auto"/>
                    <w:bottom w:val="none" w:sz="0" w:space="0" w:color="auto"/>
                    <w:right w:val="none" w:sz="0" w:space="0" w:color="auto"/>
                  </w:divBdr>
                  <w:divsChild>
                    <w:div w:id="817724928">
                      <w:marLeft w:val="0"/>
                      <w:marRight w:val="0"/>
                      <w:marTop w:val="0"/>
                      <w:marBottom w:val="0"/>
                      <w:divBdr>
                        <w:top w:val="none" w:sz="0" w:space="0" w:color="auto"/>
                        <w:left w:val="none" w:sz="0" w:space="0" w:color="auto"/>
                        <w:bottom w:val="none" w:sz="0" w:space="0" w:color="auto"/>
                        <w:right w:val="none" w:sz="0" w:space="0" w:color="auto"/>
                      </w:divBdr>
                    </w:div>
                  </w:divsChild>
                </w:div>
                <w:div w:id="2074885120">
                  <w:marLeft w:val="0"/>
                  <w:marRight w:val="0"/>
                  <w:marTop w:val="0"/>
                  <w:marBottom w:val="0"/>
                  <w:divBdr>
                    <w:top w:val="none" w:sz="0" w:space="0" w:color="auto"/>
                    <w:left w:val="none" w:sz="0" w:space="0" w:color="auto"/>
                    <w:bottom w:val="none" w:sz="0" w:space="0" w:color="auto"/>
                    <w:right w:val="none" w:sz="0" w:space="0" w:color="auto"/>
                  </w:divBdr>
                  <w:divsChild>
                    <w:div w:id="835268728">
                      <w:marLeft w:val="0"/>
                      <w:marRight w:val="0"/>
                      <w:marTop w:val="0"/>
                      <w:marBottom w:val="0"/>
                      <w:divBdr>
                        <w:top w:val="none" w:sz="0" w:space="0" w:color="auto"/>
                        <w:left w:val="none" w:sz="0" w:space="0" w:color="auto"/>
                        <w:bottom w:val="none" w:sz="0" w:space="0" w:color="auto"/>
                        <w:right w:val="none" w:sz="0" w:space="0" w:color="auto"/>
                      </w:divBdr>
                    </w:div>
                  </w:divsChild>
                </w:div>
                <w:div w:id="2084445077">
                  <w:marLeft w:val="0"/>
                  <w:marRight w:val="0"/>
                  <w:marTop w:val="0"/>
                  <w:marBottom w:val="0"/>
                  <w:divBdr>
                    <w:top w:val="none" w:sz="0" w:space="0" w:color="auto"/>
                    <w:left w:val="none" w:sz="0" w:space="0" w:color="auto"/>
                    <w:bottom w:val="none" w:sz="0" w:space="0" w:color="auto"/>
                    <w:right w:val="none" w:sz="0" w:space="0" w:color="auto"/>
                  </w:divBdr>
                  <w:divsChild>
                    <w:div w:id="1449470372">
                      <w:marLeft w:val="0"/>
                      <w:marRight w:val="0"/>
                      <w:marTop w:val="0"/>
                      <w:marBottom w:val="0"/>
                      <w:divBdr>
                        <w:top w:val="none" w:sz="0" w:space="0" w:color="auto"/>
                        <w:left w:val="none" w:sz="0" w:space="0" w:color="auto"/>
                        <w:bottom w:val="none" w:sz="0" w:space="0" w:color="auto"/>
                        <w:right w:val="none" w:sz="0" w:space="0" w:color="auto"/>
                      </w:divBdr>
                    </w:div>
                  </w:divsChild>
                </w:div>
                <w:div w:id="2101563855">
                  <w:marLeft w:val="0"/>
                  <w:marRight w:val="0"/>
                  <w:marTop w:val="0"/>
                  <w:marBottom w:val="0"/>
                  <w:divBdr>
                    <w:top w:val="none" w:sz="0" w:space="0" w:color="auto"/>
                    <w:left w:val="none" w:sz="0" w:space="0" w:color="auto"/>
                    <w:bottom w:val="none" w:sz="0" w:space="0" w:color="auto"/>
                    <w:right w:val="none" w:sz="0" w:space="0" w:color="auto"/>
                  </w:divBdr>
                  <w:divsChild>
                    <w:div w:id="349180335">
                      <w:marLeft w:val="0"/>
                      <w:marRight w:val="0"/>
                      <w:marTop w:val="0"/>
                      <w:marBottom w:val="0"/>
                      <w:divBdr>
                        <w:top w:val="none" w:sz="0" w:space="0" w:color="auto"/>
                        <w:left w:val="none" w:sz="0" w:space="0" w:color="auto"/>
                        <w:bottom w:val="none" w:sz="0" w:space="0" w:color="auto"/>
                        <w:right w:val="none" w:sz="0" w:space="0" w:color="auto"/>
                      </w:divBdr>
                    </w:div>
                  </w:divsChild>
                </w:div>
                <w:div w:id="2118405279">
                  <w:marLeft w:val="0"/>
                  <w:marRight w:val="0"/>
                  <w:marTop w:val="0"/>
                  <w:marBottom w:val="0"/>
                  <w:divBdr>
                    <w:top w:val="none" w:sz="0" w:space="0" w:color="auto"/>
                    <w:left w:val="none" w:sz="0" w:space="0" w:color="auto"/>
                    <w:bottom w:val="none" w:sz="0" w:space="0" w:color="auto"/>
                    <w:right w:val="none" w:sz="0" w:space="0" w:color="auto"/>
                  </w:divBdr>
                  <w:divsChild>
                    <w:div w:id="17137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9136">
          <w:marLeft w:val="0"/>
          <w:marRight w:val="0"/>
          <w:marTop w:val="0"/>
          <w:marBottom w:val="0"/>
          <w:divBdr>
            <w:top w:val="none" w:sz="0" w:space="0" w:color="auto"/>
            <w:left w:val="none" w:sz="0" w:space="0" w:color="auto"/>
            <w:bottom w:val="none" w:sz="0" w:space="0" w:color="auto"/>
            <w:right w:val="none" w:sz="0" w:space="0" w:color="auto"/>
          </w:divBdr>
        </w:div>
        <w:div w:id="1648122547">
          <w:marLeft w:val="0"/>
          <w:marRight w:val="0"/>
          <w:marTop w:val="0"/>
          <w:marBottom w:val="0"/>
          <w:divBdr>
            <w:top w:val="none" w:sz="0" w:space="0" w:color="auto"/>
            <w:left w:val="none" w:sz="0" w:space="0" w:color="auto"/>
            <w:bottom w:val="none" w:sz="0" w:space="0" w:color="auto"/>
            <w:right w:val="none" w:sz="0" w:space="0" w:color="auto"/>
          </w:divBdr>
        </w:div>
        <w:div w:id="1960868007">
          <w:marLeft w:val="0"/>
          <w:marRight w:val="0"/>
          <w:marTop w:val="0"/>
          <w:marBottom w:val="0"/>
          <w:divBdr>
            <w:top w:val="none" w:sz="0" w:space="0" w:color="auto"/>
            <w:left w:val="none" w:sz="0" w:space="0" w:color="auto"/>
            <w:bottom w:val="none" w:sz="0" w:space="0" w:color="auto"/>
            <w:right w:val="none" w:sz="0" w:space="0" w:color="auto"/>
          </w:divBdr>
        </w:div>
        <w:div w:id="2022387509">
          <w:marLeft w:val="0"/>
          <w:marRight w:val="0"/>
          <w:marTop w:val="0"/>
          <w:marBottom w:val="0"/>
          <w:divBdr>
            <w:top w:val="none" w:sz="0" w:space="0" w:color="auto"/>
            <w:left w:val="none" w:sz="0" w:space="0" w:color="auto"/>
            <w:bottom w:val="none" w:sz="0" w:space="0" w:color="auto"/>
            <w:right w:val="none" w:sz="0" w:space="0" w:color="auto"/>
          </w:divBdr>
          <w:divsChild>
            <w:div w:id="1553349499">
              <w:marLeft w:val="-75"/>
              <w:marRight w:val="0"/>
              <w:marTop w:val="30"/>
              <w:marBottom w:val="30"/>
              <w:divBdr>
                <w:top w:val="none" w:sz="0" w:space="0" w:color="auto"/>
                <w:left w:val="none" w:sz="0" w:space="0" w:color="auto"/>
                <w:bottom w:val="none" w:sz="0" w:space="0" w:color="auto"/>
                <w:right w:val="none" w:sz="0" w:space="0" w:color="auto"/>
              </w:divBdr>
              <w:divsChild>
                <w:div w:id="2636418">
                  <w:marLeft w:val="0"/>
                  <w:marRight w:val="0"/>
                  <w:marTop w:val="0"/>
                  <w:marBottom w:val="0"/>
                  <w:divBdr>
                    <w:top w:val="none" w:sz="0" w:space="0" w:color="auto"/>
                    <w:left w:val="none" w:sz="0" w:space="0" w:color="auto"/>
                    <w:bottom w:val="none" w:sz="0" w:space="0" w:color="auto"/>
                    <w:right w:val="none" w:sz="0" w:space="0" w:color="auto"/>
                  </w:divBdr>
                  <w:divsChild>
                    <w:div w:id="1140421620">
                      <w:marLeft w:val="0"/>
                      <w:marRight w:val="0"/>
                      <w:marTop w:val="0"/>
                      <w:marBottom w:val="0"/>
                      <w:divBdr>
                        <w:top w:val="none" w:sz="0" w:space="0" w:color="auto"/>
                        <w:left w:val="none" w:sz="0" w:space="0" w:color="auto"/>
                        <w:bottom w:val="none" w:sz="0" w:space="0" w:color="auto"/>
                        <w:right w:val="none" w:sz="0" w:space="0" w:color="auto"/>
                      </w:divBdr>
                    </w:div>
                  </w:divsChild>
                </w:div>
                <w:div w:id="33818915">
                  <w:marLeft w:val="0"/>
                  <w:marRight w:val="0"/>
                  <w:marTop w:val="0"/>
                  <w:marBottom w:val="0"/>
                  <w:divBdr>
                    <w:top w:val="none" w:sz="0" w:space="0" w:color="auto"/>
                    <w:left w:val="none" w:sz="0" w:space="0" w:color="auto"/>
                    <w:bottom w:val="none" w:sz="0" w:space="0" w:color="auto"/>
                    <w:right w:val="none" w:sz="0" w:space="0" w:color="auto"/>
                  </w:divBdr>
                  <w:divsChild>
                    <w:div w:id="720057915">
                      <w:marLeft w:val="0"/>
                      <w:marRight w:val="0"/>
                      <w:marTop w:val="0"/>
                      <w:marBottom w:val="0"/>
                      <w:divBdr>
                        <w:top w:val="none" w:sz="0" w:space="0" w:color="auto"/>
                        <w:left w:val="none" w:sz="0" w:space="0" w:color="auto"/>
                        <w:bottom w:val="none" w:sz="0" w:space="0" w:color="auto"/>
                        <w:right w:val="none" w:sz="0" w:space="0" w:color="auto"/>
                      </w:divBdr>
                    </w:div>
                  </w:divsChild>
                </w:div>
                <w:div w:id="58484817">
                  <w:marLeft w:val="0"/>
                  <w:marRight w:val="0"/>
                  <w:marTop w:val="0"/>
                  <w:marBottom w:val="0"/>
                  <w:divBdr>
                    <w:top w:val="none" w:sz="0" w:space="0" w:color="auto"/>
                    <w:left w:val="none" w:sz="0" w:space="0" w:color="auto"/>
                    <w:bottom w:val="none" w:sz="0" w:space="0" w:color="auto"/>
                    <w:right w:val="none" w:sz="0" w:space="0" w:color="auto"/>
                  </w:divBdr>
                  <w:divsChild>
                    <w:div w:id="1608275333">
                      <w:marLeft w:val="0"/>
                      <w:marRight w:val="0"/>
                      <w:marTop w:val="0"/>
                      <w:marBottom w:val="0"/>
                      <w:divBdr>
                        <w:top w:val="none" w:sz="0" w:space="0" w:color="auto"/>
                        <w:left w:val="none" w:sz="0" w:space="0" w:color="auto"/>
                        <w:bottom w:val="none" w:sz="0" w:space="0" w:color="auto"/>
                        <w:right w:val="none" w:sz="0" w:space="0" w:color="auto"/>
                      </w:divBdr>
                    </w:div>
                  </w:divsChild>
                </w:div>
                <w:div w:id="67698894">
                  <w:marLeft w:val="0"/>
                  <w:marRight w:val="0"/>
                  <w:marTop w:val="0"/>
                  <w:marBottom w:val="0"/>
                  <w:divBdr>
                    <w:top w:val="none" w:sz="0" w:space="0" w:color="auto"/>
                    <w:left w:val="none" w:sz="0" w:space="0" w:color="auto"/>
                    <w:bottom w:val="none" w:sz="0" w:space="0" w:color="auto"/>
                    <w:right w:val="none" w:sz="0" w:space="0" w:color="auto"/>
                  </w:divBdr>
                  <w:divsChild>
                    <w:div w:id="326444041">
                      <w:marLeft w:val="0"/>
                      <w:marRight w:val="0"/>
                      <w:marTop w:val="0"/>
                      <w:marBottom w:val="0"/>
                      <w:divBdr>
                        <w:top w:val="none" w:sz="0" w:space="0" w:color="auto"/>
                        <w:left w:val="none" w:sz="0" w:space="0" w:color="auto"/>
                        <w:bottom w:val="none" w:sz="0" w:space="0" w:color="auto"/>
                        <w:right w:val="none" w:sz="0" w:space="0" w:color="auto"/>
                      </w:divBdr>
                    </w:div>
                  </w:divsChild>
                </w:div>
                <w:div w:id="78333616">
                  <w:marLeft w:val="0"/>
                  <w:marRight w:val="0"/>
                  <w:marTop w:val="0"/>
                  <w:marBottom w:val="0"/>
                  <w:divBdr>
                    <w:top w:val="none" w:sz="0" w:space="0" w:color="auto"/>
                    <w:left w:val="none" w:sz="0" w:space="0" w:color="auto"/>
                    <w:bottom w:val="none" w:sz="0" w:space="0" w:color="auto"/>
                    <w:right w:val="none" w:sz="0" w:space="0" w:color="auto"/>
                  </w:divBdr>
                  <w:divsChild>
                    <w:div w:id="1603102394">
                      <w:marLeft w:val="0"/>
                      <w:marRight w:val="0"/>
                      <w:marTop w:val="0"/>
                      <w:marBottom w:val="0"/>
                      <w:divBdr>
                        <w:top w:val="none" w:sz="0" w:space="0" w:color="auto"/>
                        <w:left w:val="none" w:sz="0" w:space="0" w:color="auto"/>
                        <w:bottom w:val="none" w:sz="0" w:space="0" w:color="auto"/>
                        <w:right w:val="none" w:sz="0" w:space="0" w:color="auto"/>
                      </w:divBdr>
                    </w:div>
                  </w:divsChild>
                </w:div>
                <w:div w:id="110979632">
                  <w:marLeft w:val="0"/>
                  <w:marRight w:val="0"/>
                  <w:marTop w:val="0"/>
                  <w:marBottom w:val="0"/>
                  <w:divBdr>
                    <w:top w:val="none" w:sz="0" w:space="0" w:color="auto"/>
                    <w:left w:val="none" w:sz="0" w:space="0" w:color="auto"/>
                    <w:bottom w:val="none" w:sz="0" w:space="0" w:color="auto"/>
                    <w:right w:val="none" w:sz="0" w:space="0" w:color="auto"/>
                  </w:divBdr>
                  <w:divsChild>
                    <w:div w:id="42214302">
                      <w:marLeft w:val="0"/>
                      <w:marRight w:val="0"/>
                      <w:marTop w:val="0"/>
                      <w:marBottom w:val="0"/>
                      <w:divBdr>
                        <w:top w:val="none" w:sz="0" w:space="0" w:color="auto"/>
                        <w:left w:val="none" w:sz="0" w:space="0" w:color="auto"/>
                        <w:bottom w:val="none" w:sz="0" w:space="0" w:color="auto"/>
                        <w:right w:val="none" w:sz="0" w:space="0" w:color="auto"/>
                      </w:divBdr>
                    </w:div>
                  </w:divsChild>
                </w:div>
                <w:div w:id="140582129">
                  <w:marLeft w:val="0"/>
                  <w:marRight w:val="0"/>
                  <w:marTop w:val="0"/>
                  <w:marBottom w:val="0"/>
                  <w:divBdr>
                    <w:top w:val="none" w:sz="0" w:space="0" w:color="auto"/>
                    <w:left w:val="none" w:sz="0" w:space="0" w:color="auto"/>
                    <w:bottom w:val="none" w:sz="0" w:space="0" w:color="auto"/>
                    <w:right w:val="none" w:sz="0" w:space="0" w:color="auto"/>
                  </w:divBdr>
                  <w:divsChild>
                    <w:div w:id="131601296">
                      <w:marLeft w:val="0"/>
                      <w:marRight w:val="0"/>
                      <w:marTop w:val="0"/>
                      <w:marBottom w:val="0"/>
                      <w:divBdr>
                        <w:top w:val="none" w:sz="0" w:space="0" w:color="auto"/>
                        <w:left w:val="none" w:sz="0" w:space="0" w:color="auto"/>
                        <w:bottom w:val="none" w:sz="0" w:space="0" w:color="auto"/>
                        <w:right w:val="none" w:sz="0" w:space="0" w:color="auto"/>
                      </w:divBdr>
                    </w:div>
                  </w:divsChild>
                </w:div>
                <w:div w:id="165369496">
                  <w:marLeft w:val="0"/>
                  <w:marRight w:val="0"/>
                  <w:marTop w:val="0"/>
                  <w:marBottom w:val="0"/>
                  <w:divBdr>
                    <w:top w:val="none" w:sz="0" w:space="0" w:color="auto"/>
                    <w:left w:val="none" w:sz="0" w:space="0" w:color="auto"/>
                    <w:bottom w:val="none" w:sz="0" w:space="0" w:color="auto"/>
                    <w:right w:val="none" w:sz="0" w:space="0" w:color="auto"/>
                  </w:divBdr>
                  <w:divsChild>
                    <w:div w:id="1825774494">
                      <w:marLeft w:val="0"/>
                      <w:marRight w:val="0"/>
                      <w:marTop w:val="0"/>
                      <w:marBottom w:val="0"/>
                      <w:divBdr>
                        <w:top w:val="none" w:sz="0" w:space="0" w:color="auto"/>
                        <w:left w:val="none" w:sz="0" w:space="0" w:color="auto"/>
                        <w:bottom w:val="none" w:sz="0" w:space="0" w:color="auto"/>
                        <w:right w:val="none" w:sz="0" w:space="0" w:color="auto"/>
                      </w:divBdr>
                    </w:div>
                  </w:divsChild>
                </w:div>
                <w:div w:id="188031808">
                  <w:marLeft w:val="0"/>
                  <w:marRight w:val="0"/>
                  <w:marTop w:val="0"/>
                  <w:marBottom w:val="0"/>
                  <w:divBdr>
                    <w:top w:val="none" w:sz="0" w:space="0" w:color="auto"/>
                    <w:left w:val="none" w:sz="0" w:space="0" w:color="auto"/>
                    <w:bottom w:val="none" w:sz="0" w:space="0" w:color="auto"/>
                    <w:right w:val="none" w:sz="0" w:space="0" w:color="auto"/>
                  </w:divBdr>
                  <w:divsChild>
                    <w:div w:id="25064797">
                      <w:marLeft w:val="0"/>
                      <w:marRight w:val="0"/>
                      <w:marTop w:val="0"/>
                      <w:marBottom w:val="0"/>
                      <w:divBdr>
                        <w:top w:val="none" w:sz="0" w:space="0" w:color="auto"/>
                        <w:left w:val="none" w:sz="0" w:space="0" w:color="auto"/>
                        <w:bottom w:val="none" w:sz="0" w:space="0" w:color="auto"/>
                        <w:right w:val="none" w:sz="0" w:space="0" w:color="auto"/>
                      </w:divBdr>
                    </w:div>
                  </w:divsChild>
                </w:div>
                <w:div w:id="206766842">
                  <w:marLeft w:val="0"/>
                  <w:marRight w:val="0"/>
                  <w:marTop w:val="0"/>
                  <w:marBottom w:val="0"/>
                  <w:divBdr>
                    <w:top w:val="none" w:sz="0" w:space="0" w:color="auto"/>
                    <w:left w:val="none" w:sz="0" w:space="0" w:color="auto"/>
                    <w:bottom w:val="none" w:sz="0" w:space="0" w:color="auto"/>
                    <w:right w:val="none" w:sz="0" w:space="0" w:color="auto"/>
                  </w:divBdr>
                  <w:divsChild>
                    <w:div w:id="1768767132">
                      <w:marLeft w:val="0"/>
                      <w:marRight w:val="0"/>
                      <w:marTop w:val="0"/>
                      <w:marBottom w:val="0"/>
                      <w:divBdr>
                        <w:top w:val="none" w:sz="0" w:space="0" w:color="auto"/>
                        <w:left w:val="none" w:sz="0" w:space="0" w:color="auto"/>
                        <w:bottom w:val="none" w:sz="0" w:space="0" w:color="auto"/>
                        <w:right w:val="none" w:sz="0" w:space="0" w:color="auto"/>
                      </w:divBdr>
                    </w:div>
                  </w:divsChild>
                </w:div>
                <w:div w:id="212238141">
                  <w:marLeft w:val="0"/>
                  <w:marRight w:val="0"/>
                  <w:marTop w:val="0"/>
                  <w:marBottom w:val="0"/>
                  <w:divBdr>
                    <w:top w:val="none" w:sz="0" w:space="0" w:color="auto"/>
                    <w:left w:val="none" w:sz="0" w:space="0" w:color="auto"/>
                    <w:bottom w:val="none" w:sz="0" w:space="0" w:color="auto"/>
                    <w:right w:val="none" w:sz="0" w:space="0" w:color="auto"/>
                  </w:divBdr>
                  <w:divsChild>
                    <w:div w:id="698314173">
                      <w:marLeft w:val="0"/>
                      <w:marRight w:val="0"/>
                      <w:marTop w:val="0"/>
                      <w:marBottom w:val="0"/>
                      <w:divBdr>
                        <w:top w:val="none" w:sz="0" w:space="0" w:color="auto"/>
                        <w:left w:val="none" w:sz="0" w:space="0" w:color="auto"/>
                        <w:bottom w:val="none" w:sz="0" w:space="0" w:color="auto"/>
                        <w:right w:val="none" w:sz="0" w:space="0" w:color="auto"/>
                      </w:divBdr>
                    </w:div>
                  </w:divsChild>
                </w:div>
                <w:div w:id="213086637">
                  <w:marLeft w:val="0"/>
                  <w:marRight w:val="0"/>
                  <w:marTop w:val="0"/>
                  <w:marBottom w:val="0"/>
                  <w:divBdr>
                    <w:top w:val="none" w:sz="0" w:space="0" w:color="auto"/>
                    <w:left w:val="none" w:sz="0" w:space="0" w:color="auto"/>
                    <w:bottom w:val="none" w:sz="0" w:space="0" w:color="auto"/>
                    <w:right w:val="none" w:sz="0" w:space="0" w:color="auto"/>
                  </w:divBdr>
                  <w:divsChild>
                    <w:div w:id="184294672">
                      <w:marLeft w:val="0"/>
                      <w:marRight w:val="0"/>
                      <w:marTop w:val="0"/>
                      <w:marBottom w:val="0"/>
                      <w:divBdr>
                        <w:top w:val="none" w:sz="0" w:space="0" w:color="auto"/>
                        <w:left w:val="none" w:sz="0" w:space="0" w:color="auto"/>
                        <w:bottom w:val="none" w:sz="0" w:space="0" w:color="auto"/>
                        <w:right w:val="none" w:sz="0" w:space="0" w:color="auto"/>
                      </w:divBdr>
                    </w:div>
                  </w:divsChild>
                </w:div>
                <w:div w:id="219559688">
                  <w:marLeft w:val="0"/>
                  <w:marRight w:val="0"/>
                  <w:marTop w:val="0"/>
                  <w:marBottom w:val="0"/>
                  <w:divBdr>
                    <w:top w:val="none" w:sz="0" w:space="0" w:color="auto"/>
                    <w:left w:val="none" w:sz="0" w:space="0" w:color="auto"/>
                    <w:bottom w:val="none" w:sz="0" w:space="0" w:color="auto"/>
                    <w:right w:val="none" w:sz="0" w:space="0" w:color="auto"/>
                  </w:divBdr>
                  <w:divsChild>
                    <w:div w:id="898323999">
                      <w:marLeft w:val="0"/>
                      <w:marRight w:val="0"/>
                      <w:marTop w:val="0"/>
                      <w:marBottom w:val="0"/>
                      <w:divBdr>
                        <w:top w:val="none" w:sz="0" w:space="0" w:color="auto"/>
                        <w:left w:val="none" w:sz="0" w:space="0" w:color="auto"/>
                        <w:bottom w:val="none" w:sz="0" w:space="0" w:color="auto"/>
                        <w:right w:val="none" w:sz="0" w:space="0" w:color="auto"/>
                      </w:divBdr>
                    </w:div>
                  </w:divsChild>
                </w:div>
                <w:div w:id="225800558">
                  <w:marLeft w:val="0"/>
                  <w:marRight w:val="0"/>
                  <w:marTop w:val="0"/>
                  <w:marBottom w:val="0"/>
                  <w:divBdr>
                    <w:top w:val="none" w:sz="0" w:space="0" w:color="auto"/>
                    <w:left w:val="none" w:sz="0" w:space="0" w:color="auto"/>
                    <w:bottom w:val="none" w:sz="0" w:space="0" w:color="auto"/>
                    <w:right w:val="none" w:sz="0" w:space="0" w:color="auto"/>
                  </w:divBdr>
                  <w:divsChild>
                    <w:div w:id="413355120">
                      <w:marLeft w:val="0"/>
                      <w:marRight w:val="0"/>
                      <w:marTop w:val="0"/>
                      <w:marBottom w:val="0"/>
                      <w:divBdr>
                        <w:top w:val="none" w:sz="0" w:space="0" w:color="auto"/>
                        <w:left w:val="none" w:sz="0" w:space="0" w:color="auto"/>
                        <w:bottom w:val="none" w:sz="0" w:space="0" w:color="auto"/>
                        <w:right w:val="none" w:sz="0" w:space="0" w:color="auto"/>
                      </w:divBdr>
                    </w:div>
                  </w:divsChild>
                </w:div>
                <w:div w:id="255331632">
                  <w:marLeft w:val="0"/>
                  <w:marRight w:val="0"/>
                  <w:marTop w:val="0"/>
                  <w:marBottom w:val="0"/>
                  <w:divBdr>
                    <w:top w:val="none" w:sz="0" w:space="0" w:color="auto"/>
                    <w:left w:val="none" w:sz="0" w:space="0" w:color="auto"/>
                    <w:bottom w:val="none" w:sz="0" w:space="0" w:color="auto"/>
                    <w:right w:val="none" w:sz="0" w:space="0" w:color="auto"/>
                  </w:divBdr>
                  <w:divsChild>
                    <w:div w:id="929049790">
                      <w:marLeft w:val="0"/>
                      <w:marRight w:val="0"/>
                      <w:marTop w:val="0"/>
                      <w:marBottom w:val="0"/>
                      <w:divBdr>
                        <w:top w:val="none" w:sz="0" w:space="0" w:color="auto"/>
                        <w:left w:val="none" w:sz="0" w:space="0" w:color="auto"/>
                        <w:bottom w:val="none" w:sz="0" w:space="0" w:color="auto"/>
                        <w:right w:val="none" w:sz="0" w:space="0" w:color="auto"/>
                      </w:divBdr>
                    </w:div>
                  </w:divsChild>
                </w:div>
                <w:div w:id="261190473">
                  <w:marLeft w:val="0"/>
                  <w:marRight w:val="0"/>
                  <w:marTop w:val="0"/>
                  <w:marBottom w:val="0"/>
                  <w:divBdr>
                    <w:top w:val="none" w:sz="0" w:space="0" w:color="auto"/>
                    <w:left w:val="none" w:sz="0" w:space="0" w:color="auto"/>
                    <w:bottom w:val="none" w:sz="0" w:space="0" w:color="auto"/>
                    <w:right w:val="none" w:sz="0" w:space="0" w:color="auto"/>
                  </w:divBdr>
                  <w:divsChild>
                    <w:div w:id="1126580923">
                      <w:marLeft w:val="0"/>
                      <w:marRight w:val="0"/>
                      <w:marTop w:val="0"/>
                      <w:marBottom w:val="0"/>
                      <w:divBdr>
                        <w:top w:val="none" w:sz="0" w:space="0" w:color="auto"/>
                        <w:left w:val="none" w:sz="0" w:space="0" w:color="auto"/>
                        <w:bottom w:val="none" w:sz="0" w:space="0" w:color="auto"/>
                        <w:right w:val="none" w:sz="0" w:space="0" w:color="auto"/>
                      </w:divBdr>
                    </w:div>
                  </w:divsChild>
                </w:div>
                <w:div w:id="291325397">
                  <w:marLeft w:val="0"/>
                  <w:marRight w:val="0"/>
                  <w:marTop w:val="0"/>
                  <w:marBottom w:val="0"/>
                  <w:divBdr>
                    <w:top w:val="none" w:sz="0" w:space="0" w:color="auto"/>
                    <w:left w:val="none" w:sz="0" w:space="0" w:color="auto"/>
                    <w:bottom w:val="none" w:sz="0" w:space="0" w:color="auto"/>
                    <w:right w:val="none" w:sz="0" w:space="0" w:color="auto"/>
                  </w:divBdr>
                  <w:divsChild>
                    <w:div w:id="838883525">
                      <w:marLeft w:val="0"/>
                      <w:marRight w:val="0"/>
                      <w:marTop w:val="0"/>
                      <w:marBottom w:val="0"/>
                      <w:divBdr>
                        <w:top w:val="none" w:sz="0" w:space="0" w:color="auto"/>
                        <w:left w:val="none" w:sz="0" w:space="0" w:color="auto"/>
                        <w:bottom w:val="none" w:sz="0" w:space="0" w:color="auto"/>
                        <w:right w:val="none" w:sz="0" w:space="0" w:color="auto"/>
                      </w:divBdr>
                    </w:div>
                  </w:divsChild>
                </w:div>
                <w:div w:id="296878600">
                  <w:marLeft w:val="0"/>
                  <w:marRight w:val="0"/>
                  <w:marTop w:val="0"/>
                  <w:marBottom w:val="0"/>
                  <w:divBdr>
                    <w:top w:val="none" w:sz="0" w:space="0" w:color="auto"/>
                    <w:left w:val="none" w:sz="0" w:space="0" w:color="auto"/>
                    <w:bottom w:val="none" w:sz="0" w:space="0" w:color="auto"/>
                    <w:right w:val="none" w:sz="0" w:space="0" w:color="auto"/>
                  </w:divBdr>
                  <w:divsChild>
                    <w:div w:id="1455514795">
                      <w:marLeft w:val="0"/>
                      <w:marRight w:val="0"/>
                      <w:marTop w:val="0"/>
                      <w:marBottom w:val="0"/>
                      <w:divBdr>
                        <w:top w:val="none" w:sz="0" w:space="0" w:color="auto"/>
                        <w:left w:val="none" w:sz="0" w:space="0" w:color="auto"/>
                        <w:bottom w:val="none" w:sz="0" w:space="0" w:color="auto"/>
                        <w:right w:val="none" w:sz="0" w:space="0" w:color="auto"/>
                      </w:divBdr>
                    </w:div>
                  </w:divsChild>
                </w:div>
                <w:div w:id="317463221">
                  <w:marLeft w:val="0"/>
                  <w:marRight w:val="0"/>
                  <w:marTop w:val="0"/>
                  <w:marBottom w:val="0"/>
                  <w:divBdr>
                    <w:top w:val="none" w:sz="0" w:space="0" w:color="auto"/>
                    <w:left w:val="none" w:sz="0" w:space="0" w:color="auto"/>
                    <w:bottom w:val="none" w:sz="0" w:space="0" w:color="auto"/>
                    <w:right w:val="none" w:sz="0" w:space="0" w:color="auto"/>
                  </w:divBdr>
                  <w:divsChild>
                    <w:div w:id="888078513">
                      <w:marLeft w:val="0"/>
                      <w:marRight w:val="0"/>
                      <w:marTop w:val="0"/>
                      <w:marBottom w:val="0"/>
                      <w:divBdr>
                        <w:top w:val="none" w:sz="0" w:space="0" w:color="auto"/>
                        <w:left w:val="none" w:sz="0" w:space="0" w:color="auto"/>
                        <w:bottom w:val="none" w:sz="0" w:space="0" w:color="auto"/>
                        <w:right w:val="none" w:sz="0" w:space="0" w:color="auto"/>
                      </w:divBdr>
                    </w:div>
                  </w:divsChild>
                </w:div>
                <w:div w:id="335230848">
                  <w:marLeft w:val="0"/>
                  <w:marRight w:val="0"/>
                  <w:marTop w:val="0"/>
                  <w:marBottom w:val="0"/>
                  <w:divBdr>
                    <w:top w:val="none" w:sz="0" w:space="0" w:color="auto"/>
                    <w:left w:val="none" w:sz="0" w:space="0" w:color="auto"/>
                    <w:bottom w:val="none" w:sz="0" w:space="0" w:color="auto"/>
                    <w:right w:val="none" w:sz="0" w:space="0" w:color="auto"/>
                  </w:divBdr>
                  <w:divsChild>
                    <w:div w:id="932249904">
                      <w:marLeft w:val="0"/>
                      <w:marRight w:val="0"/>
                      <w:marTop w:val="0"/>
                      <w:marBottom w:val="0"/>
                      <w:divBdr>
                        <w:top w:val="none" w:sz="0" w:space="0" w:color="auto"/>
                        <w:left w:val="none" w:sz="0" w:space="0" w:color="auto"/>
                        <w:bottom w:val="none" w:sz="0" w:space="0" w:color="auto"/>
                        <w:right w:val="none" w:sz="0" w:space="0" w:color="auto"/>
                      </w:divBdr>
                    </w:div>
                  </w:divsChild>
                </w:div>
                <w:div w:id="351226600">
                  <w:marLeft w:val="0"/>
                  <w:marRight w:val="0"/>
                  <w:marTop w:val="0"/>
                  <w:marBottom w:val="0"/>
                  <w:divBdr>
                    <w:top w:val="none" w:sz="0" w:space="0" w:color="auto"/>
                    <w:left w:val="none" w:sz="0" w:space="0" w:color="auto"/>
                    <w:bottom w:val="none" w:sz="0" w:space="0" w:color="auto"/>
                    <w:right w:val="none" w:sz="0" w:space="0" w:color="auto"/>
                  </w:divBdr>
                  <w:divsChild>
                    <w:div w:id="1959943572">
                      <w:marLeft w:val="0"/>
                      <w:marRight w:val="0"/>
                      <w:marTop w:val="0"/>
                      <w:marBottom w:val="0"/>
                      <w:divBdr>
                        <w:top w:val="none" w:sz="0" w:space="0" w:color="auto"/>
                        <w:left w:val="none" w:sz="0" w:space="0" w:color="auto"/>
                        <w:bottom w:val="none" w:sz="0" w:space="0" w:color="auto"/>
                        <w:right w:val="none" w:sz="0" w:space="0" w:color="auto"/>
                      </w:divBdr>
                    </w:div>
                  </w:divsChild>
                </w:div>
                <w:div w:id="351880726">
                  <w:marLeft w:val="0"/>
                  <w:marRight w:val="0"/>
                  <w:marTop w:val="0"/>
                  <w:marBottom w:val="0"/>
                  <w:divBdr>
                    <w:top w:val="none" w:sz="0" w:space="0" w:color="auto"/>
                    <w:left w:val="none" w:sz="0" w:space="0" w:color="auto"/>
                    <w:bottom w:val="none" w:sz="0" w:space="0" w:color="auto"/>
                    <w:right w:val="none" w:sz="0" w:space="0" w:color="auto"/>
                  </w:divBdr>
                  <w:divsChild>
                    <w:div w:id="1094475216">
                      <w:marLeft w:val="0"/>
                      <w:marRight w:val="0"/>
                      <w:marTop w:val="0"/>
                      <w:marBottom w:val="0"/>
                      <w:divBdr>
                        <w:top w:val="none" w:sz="0" w:space="0" w:color="auto"/>
                        <w:left w:val="none" w:sz="0" w:space="0" w:color="auto"/>
                        <w:bottom w:val="none" w:sz="0" w:space="0" w:color="auto"/>
                        <w:right w:val="none" w:sz="0" w:space="0" w:color="auto"/>
                      </w:divBdr>
                    </w:div>
                  </w:divsChild>
                </w:div>
                <w:div w:id="361323794">
                  <w:marLeft w:val="0"/>
                  <w:marRight w:val="0"/>
                  <w:marTop w:val="0"/>
                  <w:marBottom w:val="0"/>
                  <w:divBdr>
                    <w:top w:val="none" w:sz="0" w:space="0" w:color="auto"/>
                    <w:left w:val="none" w:sz="0" w:space="0" w:color="auto"/>
                    <w:bottom w:val="none" w:sz="0" w:space="0" w:color="auto"/>
                    <w:right w:val="none" w:sz="0" w:space="0" w:color="auto"/>
                  </w:divBdr>
                  <w:divsChild>
                    <w:div w:id="1999797287">
                      <w:marLeft w:val="0"/>
                      <w:marRight w:val="0"/>
                      <w:marTop w:val="0"/>
                      <w:marBottom w:val="0"/>
                      <w:divBdr>
                        <w:top w:val="none" w:sz="0" w:space="0" w:color="auto"/>
                        <w:left w:val="none" w:sz="0" w:space="0" w:color="auto"/>
                        <w:bottom w:val="none" w:sz="0" w:space="0" w:color="auto"/>
                        <w:right w:val="none" w:sz="0" w:space="0" w:color="auto"/>
                      </w:divBdr>
                    </w:div>
                  </w:divsChild>
                </w:div>
                <w:div w:id="361788977">
                  <w:marLeft w:val="0"/>
                  <w:marRight w:val="0"/>
                  <w:marTop w:val="0"/>
                  <w:marBottom w:val="0"/>
                  <w:divBdr>
                    <w:top w:val="none" w:sz="0" w:space="0" w:color="auto"/>
                    <w:left w:val="none" w:sz="0" w:space="0" w:color="auto"/>
                    <w:bottom w:val="none" w:sz="0" w:space="0" w:color="auto"/>
                    <w:right w:val="none" w:sz="0" w:space="0" w:color="auto"/>
                  </w:divBdr>
                  <w:divsChild>
                    <w:div w:id="2101486428">
                      <w:marLeft w:val="0"/>
                      <w:marRight w:val="0"/>
                      <w:marTop w:val="0"/>
                      <w:marBottom w:val="0"/>
                      <w:divBdr>
                        <w:top w:val="none" w:sz="0" w:space="0" w:color="auto"/>
                        <w:left w:val="none" w:sz="0" w:space="0" w:color="auto"/>
                        <w:bottom w:val="none" w:sz="0" w:space="0" w:color="auto"/>
                        <w:right w:val="none" w:sz="0" w:space="0" w:color="auto"/>
                      </w:divBdr>
                    </w:div>
                  </w:divsChild>
                </w:div>
                <w:div w:id="380443670">
                  <w:marLeft w:val="0"/>
                  <w:marRight w:val="0"/>
                  <w:marTop w:val="0"/>
                  <w:marBottom w:val="0"/>
                  <w:divBdr>
                    <w:top w:val="none" w:sz="0" w:space="0" w:color="auto"/>
                    <w:left w:val="none" w:sz="0" w:space="0" w:color="auto"/>
                    <w:bottom w:val="none" w:sz="0" w:space="0" w:color="auto"/>
                    <w:right w:val="none" w:sz="0" w:space="0" w:color="auto"/>
                  </w:divBdr>
                  <w:divsChild>
                    <w:div w:id="521863892">
                      <w:marLeft w:val="0"/>
                      <w:marRight w:val="0"/>
                      <w:marTop w:val="0"/>
                      <w:marBottom w:val="0"/>
                      <w:divBdr>
                        <w:top w:val="none" w:sz="0" w:space="0" w:color="auto"/>
                        <w:left w:val="none" w:sz="0" w:space="0" w:color="auto"/>
                        <w:bottom w:val="none" w:sz="0" w:space="0" w:color="auto"/>
                        <w:right w:val="none" w:sz="0" w:space="0" w:color="auto"/>
                      </w:divBdr>
                    </w:div>
                  </w:divsChild>
                </w:div>
                <w:div w:id="380909381">
                  <w:marLeft w:val="0"/>
                  <w:marRight w:val="0"/>
                  <w:marTop w:val="0"/>
                  <w:marBottom w:val="0"/>
                  <w:divBdr>
                    <w:top w:val="none" w:sz="0" w:space="0" w:color="auto"/>
                    <w:left w:val="none" w:sz="0" w:space="0" w:color="auto"/>
                    <w:bottom w:val="none" w:sz="0" w:space="0" w:color="auto"/>
                    <w:right w:val="none" w:sz="0" w:space="0" w:color="auto"/>
                  </w:divBdr>
                  <w:divsChild>
                    <w:div w:id="844903832">
                      <w:marLeft w:val="0"/>
                      <w:marRight w:val="0"/>
                      <w:marTop w:val="0"/>
                      <w:marBottom w:val="0"/>
                      <w:divBdr>
                        <w:top w:val="none" w:sz="0" w:space="0" w:color="auto"/>
                        <w:left w:val="none" w:sz="0" w:space="0" w:color="auto"/>
                        <w:bottom w:val="none" w:sz="0" w:space="0" w:color="auto"/>
                        <w:right w:val="none" w:sz="0" w:space="0" w:color="auto"/>
                      </w:divBdr>
                    </w:div>
                  </w:divsChild>
                </w:div>
                <w:div w:id="391194287">
                  <w:marLeft w:val="0"/>
                  <w:marRight w:val="0"/>
                  <w:marTop w:val="0"/>
                  <w:marBottom w:val="0"/>
                  <w:divBdr>
                    <w:top w:val="none" w:sz="0" w:space="0" w:color="auto"/>
                    <w:left w:val="none" w:sz="0" w:space="0" w:color="auto"/>
                    <w:bottom w:val="none" w:sz="0" w:space="0" w:color="auto"/>
                    <w:right w:val="none" w:sz="0" w:space="0" w:color="auto"/>
                  </w:divBdr>
                  <w:divsChild>
                    <w:div w:id="1267805478">
                      <w:marLeft w:val="0"/>
                      <w:marRight w:val="0"/>
                      <w:marTop w:val="0"/>
                      <w:marBottom w:val="0"/>
                      <w:divBdr>
                        <w:top w:val="none" w:sz="0" w:space="0" w:color="auto"/>
                        <w:left w:val="none" w:sz="0" w:space="0" w:color="auto"/>
                        <w:bottom w:val="none" w:sz="0" w:space="0" w:color="auto"/>
                        <w:right w:val="none" w:sz="0" w:space="0" w:color="auto"/>
                      </w:divBdr>
                    </w:div>
                  </w:divsChild>
                </w:div>
                <w:div w:id="395445317">
                  <w:marLeft w:val="0"/>
                  <w:marRight w:val="0"/>
                  <w:marTop w:val="0"/>
                  <w:marBottom w:val="0"/>
                  <w:divBdr>
                    <w:top w:val="none" w:sz="0" w:space="0" w:color="auto"/>
                    <w:left w:val="none" w:sz="0" w:space="0" w:color="auto"/>
                    <w:bottom w:val="none" w:sz="0" w:space="0" w:color="auto"/>
                    <w:right w:val="none" w:sz="0" w:space="0" w:color="auto"/>
                  </w:divBdr>
                  <w:divsChild>
                    <w:div w:id="2005425533">
                      <w:marLeft w:val="0"/>
                      <w:marRight w:val="0"/>
                      <w:marTop w:val="0"/>
                      <w:marBottom w:val="0"/>
                      <w:divBdr>
                        <w:top w:val="none" w:sz="0" w:space="0" w:color="auto"/>
                        <w:left w:val="none" w:sz="0" w:space="0" w:color="auto"/>
                        <w:bottom w:val="none" w:sz="0" w:space="0" w:color="auto"/>
                        <w:right w:val="none" w:sz="0" w:space="0" w:color="auto"/>
                      </w:divBdr>
                    </w:div>
                  </w:divsChild>
                </w:div>
                <w:div w:id="410467103">
                  <w:marLeft w:val="0"/>
                  <w:marRight w:val="0"/>
                  <w:marTop w:val="0"/>
                  <w:marBottom w:val="0"/>
                  <w:divBdr>
                    <w:top w:val="none" w:sz="0" w:space="0" w:color="auto"/>
                    <w:left w:val="none" w:sz="0" w:space="0" w:color="auto"/>
                    <w:bottom w:val="none" w:sz="0" w:space="0" w:color="auto"/>
                    <w:right w:val="none" w:sz="0" w:space="0" w:color="auto"/>
                  </w:divBdr>
                  <w:divsChild>
                    <w:div w:id="576330137">
                      <w:marLeft w:val="0"/>
                      <w:marRight w:val="0"/>
                      <w:marTop w:val="0"/>
                      <w:marBottom w:val="0"/>
                      <w:divBdr>
                        <w:top w:val="none" w:sz="0" w:space="0" w:color="auto"/>
                        <w:left w:val="none" w:sz="0" w:space="0" w:color="auto"/>
                        <w:bottom w:val="none" w:sz="0" w:space="0" w:color="auto"/>
                        <w:right w:val="none" w:sz="0" w:space="0" w:color="auto"/>
                      </w:divBdr>
                    </w:div>
                  </w:divsChild>
                </w:div>
                <w:div w:id="414864225">
                  <w:marLeft w:val="0"/>
                  <w:marRight w:val="0"/>
                  <w:marTop w:val="0"/>
                  <w:marBottom w:val="0"/>
                  <w:divBdr>
                    <w:top w:val="none" w:sz="0" w:space="0" w:color="auto"/>
                    <w:left w:val="none" w:sz="0" w:space="0" w:color="auto"/>
                    <w:bottom w:val="none" w:sz="0" w:space="0" w:color="auto"/>
                    <w:right w:val="none" w:sz="0" w:space="0" w:color="auto"/>
                  </w:divBdr>
                  <w:divsChild>
                    <w:div w:id="1374766129">
                      <w:marLeft w:val="0"/>
                      <w:marRight w:val="0"/>
                      <w:marTop w:val="0"/>
                      <w:marBottom w:val="0"/>
                      <w:divBdr>
                        <w:top w:val="none" w:sz="0" w:space="0" w:color="auto"/>
                        <w:left w:val="none" w:sz="0" w:space="0" w:color="auto"/>
                        <w:bottom w:val="none" w:sz="0" w:space="0" w:color="auto"/>
                        <w:right w:val="none" w:sz="0" w:space="0" w:color="auto"/>
                      </w:divBdr>
                    </w:div>
                  </w:divsChild>
                </w:div>
                <w:div w:id="415709368">
                  <w:marLeft w:val="0"/>
                  <w:marRight w:val="0"/>
                  <w:marTop w:val="0"/>
                  <w:marBottom w:val="0"/>
                  <w:divBdr>
                    <w:top w:val="none" w:sz="0" w:space="0" w:color="auto"/>
                    <w:left w:val="none" w:sz="0" w:space="0" w:color="auto"/>
                    <w:bottom w:val="none" w:sz="0" w:space="0" w:color="auto"/>
                    <w:right w:val="none" w:sz="0" w:space="0" w:color="auto"/>
                  </w:divBdr>
                  <w:divsChild>
                    <w:div w:id="1150173239">
                      <w:marLeft w:val="0"/>
                      <w:marRight w:val="0"/>
                      <w:marTop w:val="0"/>
                      <w:marBottom w:val="0"/>
                      <w:divBdr>
                        <w:top w:val="none" w:sz="0" w:space="0" w:color="auto"/>
                        <w:left w:val="none" w:sz="0" w:space="0" w:color="auto"/>
                        <w:bottom w:val="none" w:sz="0" w:space="0" w:color="auto"/>
                        <w:right w:val="none" w:sz="0" w:space="0" w:color="auto"/>
                      </w:divBdr>
                    </w:div>
                  </w:divsChild>
                </w:div>
                <w:div w:id="416904388">
                  <w:marLeft w:val="0"/>
                  <w:marRight w:val="0"/>
                  <w:marTop w:val="0"/>
                  <w:marBottom w:val="0"/>
                  <w:divBdr>
                    <w:top w:val="none" w:sz="0" w:space="0" w:color="auto"/>
                    <w:left w:val="none" w:sz="0" w:space="0" w:color="auto"/>
                    <w:bottom w:val="none" w:sz="0" w:space="0" w:color="auto"/>
                    <w:right w:val="none" w:sz="0" w:space="0" w:color="auto"/>
                  </w:divBdr>
                  <w:divsChild>
                    <w:div w:id="1201893071">
                      <w:marLeft w:val="0"/>
                      <w:marRight w:val="0"/>
                      <w:marTop w:val="0"/>
                      <w:marBottom w:val="0"/>
                      <w:divBdr>
                        <w:top w:val="none" w:sz="0" w:space="0" w:color="auto"/>
                        <w:left w:val="none" w:sz="0" w:space="0" w:color="auto"/>
                        <w:bottom w:val="none" w:sz="0" w:space="0" w:color="auto"/>
                        <w:right w:val="none" w:sz="0" w:space="0" w:color="auto"/>
                      </w:divBdr>
                    </w:div>
                  </w:divsChild>
                </w:div>
                <w:div w:id="419565278">
                  <w:marLeft w:val="0"/>
                  <w:marRight w:val="0"/>
                  <w:marTop w:val="0"/>
                  <w:marBottom w:val="0"/>
                  <w:divBdr>
                    <w:top w:val="none" w:sz="0" w:space="0" w:color="auto"/>
                    <w:left w:val="none" w:sz="0" w:space="0" w:color="auto"/>
                    <w:bottom w:val="none" w:sz="0" w:space="0" w:color="auto"/>
                    <w:right w:val="none" w:sz="0" w:space="0" w:color="auto"/>
                  </w:divBdr>
                  <w:divsChild>
                    <w:div w:id="958874909">
                      <w:marLeft w:val="0"/>
                      <w:marRight w:val="0"/>
                      <w:marTop w:val="0"/>
                      <w:marBottom w:val="0"/>
                      <w:divBdr>
                        <w:top w:val="none" w:sz="0" w:space="0" w:color="auto"/>
                        <w:left w:val="none" w:sz="0" w:space="0" w:color="auto"/>
                        <w:bottom w:val="none" w:sz="0" w:space="0" w:color="auto"/>
                        <w:right w:val="none" w:sz="0" w:space="0" w:color="auto"/>
                      </w:divBdr>
                    </w:div>
                  </w:divsChild>
                </w:div>
                <w:div w:id="425082200">
                  <w:marLeft w:val="0"/>
                  <w:marRight w:val="0"/>
                  <w:marTop w:val="0"/>
                  <w:marBottom w:val="0"/>
                  <w:divBdr>
                    <w:top w:val="none" w:sz="0" w:space="0" w:color="auto"/>
                    <w:left w:val="none" w:sz="0" w:space="0" w:color="auto"/>
                    <w:bottom w:val="none" w:sz="0" w:space="0" w:color="auto"/>
                    <w:right w:val="none" w:sz="0" w:space="0" w:color="auto"/>
                  </w:divBdr>
                  <w:divsChild>
                    <w:div w:id="1157503409">
                      <w:marLeft w:val="0"/>
                      <w:marRight w:val="0"/>
                      <w:marTop w:val="0"/>
                      <w:marBottom w:val="0"/>
                      <w:divBdr>
                        <w:top w:val="none" w:sz="0" w:space="0" w:color="auto"/>
                        <w:left w:val="none" w:sz="0" w:space="0" w:color="auto"/>
                        <w:bottom w:val="none" w:sz="0" w:space="0" w:color="auto"/>
                        <w:right w:val="none" w:sz="0" w:space="0" w:color="auto"/>
                      </w:divBdr>
                    </w:div>
                  </w:divsChild>
                </w:div>
                <w:div w:id="449519860">
                  <w:marLeft w:val="0"/>
                  <w:marRight w:val="0"/>
                  <w:marTop w:val="0"/>
                  <w:marBottom w:val="0"/>
                  <w:divBdr>
                    <w:top w:val="none" w:sz="0" w:space="0" w:color="auto"/>
                    <w:left w:val="none" w:sz="0" w:space="0" w:color="auto"/>
                    <w:bottom w:val="none" w:sz="0" w:space="0" w:color="auto"/>
                    <w:right w:val="none" w:sz="0" w:space="0" w:color="auto"/>
                  </w:divBdr>
                  <w:divsChild>
                    <w:div w:id="1399401709">
                      <w:marLeft w:val="0"/>
                      <w:marRight w:val="0"/>
                      <w:marTop w:val="0"/>
                      <w:marBottom w:val="0"/>
                      <w:divBdr>
                        <w:top w:val="none" w:sz="0" w:space="0" w:color="auto"/>
                        <w:left w:val="none" w:sz="0" w:space="0" w:color="auto"/>
                        <w:bottom w:val="none" w:sz="0" w:space="0" w:color="auto"/>
                        <w:right w:val="none" w:sz="0" w:space="0" w:color="auto"/>
                      </w:divBdr>
                    </w:div>
                  </w:divsChild>
                </w:div>
                <w:div w:id="458885368">
                  <w:marLeft w:val="0"/>
                  <w:marRight w:val="0"/>
                  <w:marTop w:val="0"/>
                  <w:marBottom w:val="0"/>
                  <w:divBdr>
                    <w:top w:val="none" w:sz="0" w:space="0" w:color="auto"/>
                    <w:left w:val="none" w:sz="0" w:space="0" w:color="auto"/>
                    <w:bottom w:val="none" w:sz="0" w:space="0" w:color="auto"/>
                    <w:right w:val="none" w:sz="0" w:space="0" w:color="auto"/>
                  </w:divBdr>
                  <w:divsChild>
                    <w:div w:id="55278661">
                      <w:marLeft w:val="0"/>
                      <w:marRight w:val="0"/>
                      <w:marTop w:val="0"/>
                      <w:marBottom w:val="0"/>
                      <w:divBdr>
                        <w:top w:val="none" w:sz="0" w:space="0" w:color="auto"/>
                        <w:left w:val="none" w:sz="0" w:space="0" w:color="auto"/>
                        <w:bottom w:val="none" w:sz="0" w:space="0" w:color="auto"/>
                        <w:right w:val="none" w:sz="0" w:space="0" w:color="auto"/>
                      </w:divBdr>
                    </w:div>
                  </w:divsChild>
                </w:div>
                <w:div w:id="463697770">
                  <w:marLeft w:val="0"/>
                  <w:marRight w:val="0"/>
                  <w:marTop w:val="0"/>
                  <w:marBottom w:val="0"/>
                  <w:divBdr>
                    <w:top w:val="none" w:sz="0" w:space="0" w:color="auto"/>
                    <w:left w:val="none" w:sz="0" w:space="0" w:color="auto"/>
                    <w:bottom w:val="none" w:sz="0" w:space="0" w:color="auto"/>
                    <w:right w:val="none" w:sz="0" w:space="0" w:color="auto"/>
                  </w:divBdr>
                  <w:divsChild>
                    <w:div w:id="614411992">
                      <w:marLeft w:val="0"/>
                      <w:marRight w:val="0"/>
                      <w:marTop w:val="0"/>
                      <w:marBottom w:val="0"/>
                      <w:divBdr>
                        <w:top w:val="none" w:sz="0" w:space="0" w:color="auto"/>
                        <w:left w:val="none" w:sz="0" w:space="0" w:color="auto"/>
                        <w:bottom w:val="none" w:sz="0" w:space="0" w:color="auto"/>
                        <w:right w:val="none" w:sz="0" w:space="0" w:color="auto"/>
                      </w:divBdr>
                    </w:div>
                  </w:divsChild>
                </w:div>
                <w:div w:id="468671062">
                  <w:marLeft w:val="0"/>
                  <w:marRight w:val="0"/>
                  <w:marTop w:val="0"/>
                  <w:marBottom w:val="0"/>
                  <w:divBdr>
                    <w:top w:val="none" w:sz="0" w:space="0" w:color="auto"/>
                    <w:left w:val="none" w:sz="0" w:space="0" w:color="auto"/>
                    <w:bottom w:val="none" w:sz="0" w:space="0" w:color="auto"/>
                    <w:right w:val="none" w:sz="0" w:space="0" w:color="auto"/>
                  </w:divBdr>
                  <w:divsChild>
                    <w:div w:id="675378769">
                      <w:marLeft w:val="0"/>
                      <w:marRight w:val="0"/>
                      <w:marTop w:val="0"/>
                      <w:marBottom w:val="0"/>
                      <w:divBdr>
                        <w:top w:val="none" w:sz="0" w:space="0" w:color="auto"/>
                        <w:left w:val="none" w:sz="0" w:space="0" w:color="auto"/>
                        <w:bottom w:val="none" w:sz="0" w:space="0" w:color="auto"/>
                        <w:right w:val="none" w:sz="0" w:space="0" w:color="auto"/>
                      </w:divBdr>
                    </w:div>
                  </w:divsChild>
                </w:div>
                <w:div w:id="479201364">
                  <w:marLeft w:val="0"/>
                  <w:marRight w:val="0"/>
                  <w:marTop w:val="0"/>
                  <w:marBottom w:val="0"/>
                  <w:divBdr>
                    <w:top w:val="none" w:sz="0" w:space="0" w:color="auto"/>
                    <w:left w:val="none" w:sz="0" w:space="0" w:color="auto"/>
                    <w:bottom w:val="none" w:sz="0" w:space="0" w:color="auto"/>
                    <w:right w:val="none" w:sz="0" w:space="0" w:color="auto"/>
                  </w:divBdr>
                  <w:divsChild>
                    <w:div w:id="476846486">
                      <w:marLeft w:val="0"/>
                      <w:marRight w:val="0"/>
                      <w:marTop w:val="0"/>
                      <w:marBottom w:val="0"/>
                      <w:divBdr>
                        <w:top w:val="none" w:sz="0" w:space="0" w:color="auto"/>
                        <w:left w:val="none" w:sz="0" w:space="0" w:color="auto"/>
                        <w:bottom w:val="none" w:sz="0" w:space="0" w:color="auto"/>
                        <w:right w:val="none" w:sz="0" w:space="0" w:color="auto"/>
                      </w:divBdr>
                    </w:div>
                  </w:divsChild>
                </w:div>
                <w:div w:id="493424142">
                  <w:marLeft w:val="0"/>
                  <w:marRight w:val="0"/>
                  <w:marTop w:val="0"/>
                  <w:marBottom w:val="0"/>
                  <w:divBdr>
                    <w:top w:val="none" w:sz="0" w:space="0" w:color="auto"/>
                    <w:left w:val="none" w:sz="0" w:space="0" w:color="auto"/>
                    <w:bottom w:val="none" w:sz="0" w:space="0" w:color="auto"/>
                    <w:right w:val="none" w:sz="0" w:space="0" w:color="auto"/>
                  </w:divBdr>
                  <w:divsChild>
                    <w:div w:id="477461116">
                      <w:marLeft w:val="0"/>
                      <w:marRight w:val="0"/>
                      <w:marTop w:val="0"/>
                      <w:marBottom w:val="0"/>
                      <w:divBdr>
                        <w:top w:val="none" w:sz="0" w:space="0" w:color="auto"/>
                        <w:left w:val="none" w:sz="0" w:space="0" w:color="auto"/>
                        <w:bottom w:val="none" w:sz="0" w:space="0" w:color="auto"/>
                        <w:right w:val="none" w:sz="0" w:space="0" w:color="auto"/>
                      </w:divBdr>
                    </w:div>
                  </w:divsChild>
                </w:div>
                <w:div w:id="494684163">
                  <w:marLeft w:val="0"/>
                  <w:marRight w:val="0"/>
                  <w:marTop w:val="0"/>
                  <w:marBottom w:val="0"/>
                  <w:divBdr>
                    <w:top w:val="none" w:sz="0" w:space="0" w:color="auto"/>
                    <w:left w:val="none" w:sz="0" w:space="0" w:color="auto"/>
                    <w:bottom w:val="none" w:sz="0" w:space="0" w:color="auto"/>
                    <w:right w:val="none" w:sz="0" w:space="0" w:color="auto"/>
                  </w:divBdr>
                  <w:divsChild>
                    <w:div w:id="1364794270">
                      <w:marLeft w:val="0"/>
                      <w:marRight w:val="0"/>
                      <w:marTop w:val="0"/>
                      <w:marBottom w:val="0"/>
                      <w:divBdr>
                        <w:top w:val="none" w:sz="0" w:space="0" w:color="auto"/>
                        <w:left w:val="none" w:sz="0" w:space="0" w:color="auto"/>
                        <w:bottom w:val="none" w:sz="0" w:space="0" w:color="auto"/>
                        <w:right w:val="none" w:sz="0" w:space="0" w:color="auto"/>
                      </w:divBdr>
                    </w:div>
                  </w:divsChild>
                </w:div>
                <w:div w:id="495921507">
                  <w:marLeft w:val="0"/>
                  <w:marRight w:val="0"/>
                  <w:marTop w:val="0"/>
                  <w:marBottom w:val="0"/>
                  <w:divBdr>
                    <w:top w:val="none" w:sz="0" w:space="0" w:color="auto"/>
                    <w:left w:val="none" w:sz="0" w:space="0" w:color="auto"/>
                    <w:bottom w:val="none" w:sz="0" w:space="0" w:color="auto"/>
                    <w:right w:val="none" w:sz="0" w:space="0" w:color="auto"/>
                  </w:divBdr>
                  <w:divsChild>
                    <w:div w:id="1355576512">
                      <w:marLeft w:val="0"/>
                      <w:marRight w:val="0"/>
                      <w:marTop w:val="0"/>
                      <w:marBottom w:val="0"/>
                      <w:divBdr>
                        <w:top w:val="none" w:sz="0" w:space="0" w:color="auto"/>
                        <w:left w:val="none" w:sz="0" w:space="0" w:color="auto"/>
                        <w:bottom w:val="none" w:sz="0" w:space="0" w:color="auto"/>
                        <w:right w:val="none" w:sz="0" w:space="0" w:color="auto"/>
                      </w:divBdr>
                    </w:div>
                  </w:divsChild>
                </w:div>
                <w:div w:id="496462855">
                  <w:marLeft w:val="0"/>
                  <w:marRight w:val="0"/>
                  <w:marTop w:val="0"/>
                  <w:marBottom w:val="0"/>
                  <w:divBdr>
                    <w:top w:val="none" w:sz="0" w:space="0" w:color="auto"/>
                    <w:left w:val="none" w:sz="0" w:space="0" w:color="auto"/>
                    <w:bottom w:val="none" w:sz="0" w:space="0" w:color="auto"/>
                    <w:right w:val="none" w:sz="0" w:space="0" w:color="auto"/>
                  </w:divBdr>
                  <w:divsChild>
                    <w:div w:id="502824029">
                      <w:marLeft w:val="0"/>
                      <w:marRight w:val="0"/>
                      <w:marTop w:val="0"/>
                      <w:marBottom w:val="0"/>
                      <w:divBdr>
                        <w:top w:val="none" w:sz="0" w:space="0" w:color="auto"/>
                        <w:left w:val="none" w:sz="0" w:space="0" w:color="auto"/>
                        <w:bottom w:val="none" w:sz="0" w:space="0" w:color="auto"/>
                        <w:right w:val="none" w:sz="0" w:space="0" w:color="auto"/>
                      </w:divBdr>
                    </w:div>
                  </w:divsChild>
                </w:div>
                <w:div w:id="503592248">
                  <w:marLeft w:val="0"/>
                  <w:marRight w:val="0"/>
                  <w:marTop w:val="0"/>
                  <w:marBottom w:val="0"/>
                  <w:divBdr>
                    <w:top w:val="none" w:sz="0" w:space="0" w:color="auto"/>
                    <w:left w:val="none" w:sz="0" w:space="0" w:color="auto"/>
                    <w:bottom w:val="none" w:sz="0" w:space="0" w:color="auto"/>
                    <w:right w:val="none" w:sz="0" w:space="0" w:color="auto"/>
                  </w:divBdr>
                  <w:divsChild>
                    <w:div w:id="50230588">
                      <w:marLeft w:val="0"/>
                      <w:marRight w:val="0"/>
                      <w:marTop w:val="0"/>
                      <w:marBottom w:val="0"/>
                      <w:divBdr>
                        <w:top w:val="none" w:sz="0" w:space="0" w:color="auto"/>
                        <w:left w:val="none" w:sz="0" w:space="0" w:color="auto"/>
                        <w:bottom w:val="none" w:sz="0" w:space="0" w:color="auto"/>
                        <w:right w:val="none" w:sz="0" w:space="0" w:color="auto"/>
                      </w:divBdr>
                    </w:div>
                  </w:divsChild>
                </w:div>
                <w:div w:id="523327645">
                  <w:marLeft w:val="0"/>
                  <w:marRight w:val="0"/>
                  <w:marTop w:val="0"/>
                  <w:marBottom w:val="0"/>
                  <w:divBdr>
                    <w:top w:val="none" w:sz="0" w:space="0" w:color="auto"/>
                    <w:left w:val="none" w:sz="0" w:space="0" w:color="auto"/>
                    <w:bottom w:val="none" w:sz="0" w:space="0" w:color="auto"/>
                    <w:right w:val="none" w:sz="0" w:space="0" w:color="auto"/>
                  </w:divBdr>
                  <w:divsChild>
                    <w:div w:id="1072431508">
                      <w:marLeft w:val="0"/>
                      <w:marRight w:val="0"/>
                      <w:marTop w:val="0"/>
                      <w:marBottom w:val="0"/>
                      <w:divBdr>
                        <w:top w:val="none" w:sz="0" w:space="0" w:color="auto"/>
                        <w:left w:val="none" w:sz="0" w:space="0" w:color="auto"/>
                        <w:bottom w:val="none" w:sz="0" w:space="0" w:color="auto"/>
                        <w:right w:val="none" w:sz="0" w:space="0" w:color="auto"/>
                      </w:divBdr>
                    </w:div>
                  </w:divsChild>
                </w:div>
                <w:div w:id="535235623">
                  <w:marLeft w:val="0"/>
                  <w:marRight w:val="0"/>
                  <w:marTop w:val="0"/>
                  <w:marBottom w:val="0"/>
                  <w:divBdr>
                    <w:top w:val="none" w:sz="0" w:space="0" w:color="auto"/>
                    <w:left w:val="none" w:sz="0" w:space="0" w:color="auto"/>
                    <w:bottom w:val="none" w:sz="0" w:space="0" w:color="auto"/>
                    <w:right w:val="none" w:sz="0" w:space="0" w:color="auto"/>
                  </w:divBdr>
                  <w:divsChild>
                    <w:div w:id="1432386816">
                      <w:marLeft w:val="0"/>
                      <w:marRight w:val="0"/>
                      <w:marTop w:val="0"/>
                      <w:marBottom w:val="0"/>
                      <w:divBdr>
                        <w:top w:val="none" w:sz="0" w:space="0" w:color="auto"/>
                        <w:left w:val="none" w:sz="0" w:space="0" w:color="auto"/>
                        <w:bottom w:val="none" w:sz="0" w:space="0" w:color="auto"/>
                        <w:right w:val="none" w:sz="0" w:space="0" w:color="auto"/>
                      </w:divBdr>
                    </w:div>
                  </w:divsChild>
                </w:div>
                <w:div w:id="540243018">
                  <w:marLeft w:val="0"/>
                  <w:marRight w:val="0"/>
                  <w:marTop w:val="0"/>
                  <w:marBottom w:val="0"/>
                  <w:divBdr>
                    <w:top w:val="none" w:sz="0" w:space="0" w:color="auto"/>
                    <w:left w:val="none" w:sz="0" w:space="0" w:color="auto"/>
                    <w:bottom w:val="none" w:sz="0" w:space="0" w:color="auto"/>
                    <w:right w:val="none" w:sz="0" w:space="0" w:color="auto"/>
                  </w:divBdr>
                  <w:divsChild>
                    <w:div w:id="1980459013">
                      <w:marLeft w:val="0"/>
                      <w:marRight w:val="0"/>
                      <w:marTop w:val="0"/>
                      <w:marBottom w:val="0"/>
                      <w:divBdr>
                        <w:top w:val="none" w:sz="0" w:space="0" w:color="auto"/>
                        <w:left w:val="none" w:sz="0" w:space="0" w:color="auto"/>
                        <w:bottom w:val="none" w:sz="0" w:space="0" w:color="auto"/>
                        <w:right w:val="none" w:sz="0" w:space="0" w:color="auto"/>
                      </w:divBdr>
                    </w:div>
                  </w:divsChild>
                </w:div>
                <w:div w:id="555580643">
                  <w:marLeft w:val="0"/>
                  <w:marRight w:val="0"/>
                  <w:marTop w:val="0"/>
                  <w:marBottom w:val="0"/>
                  <w:divBdr>
                    <w:top w:val="none" w:sz="0" w:space="0" w:color="auto"/>
                    <w:left w:val="none" w:sz="0" w:space="0" w:color="auto"/>
                    <w:bottom w:val="none" w:sz="0" w:space="0" w:color="auto"/>
                    <w:right w:val="none" w:sz="0" w:space="0" w:color="auto"/>
                  </w:divBdr>
                  <w:divsChild>
                    <w:div w:id="697853343">
                      <w:marLeft w:val="0"/>
                      <w:marRight w:val="0"/>
                      <w:marTop w:val="0"/>
                      <w:marBottom w:val="0"/>
                      <w:divBdr>
                        <w:top w:val="none" w:sz="0" w:space="0" w:color="auto"/>
                        <w:left w:val="none" w:sz="0" w:space="0" w:color="auto"/>
                        <w:bottom w:val="none" w:sz="0" w:space="0" w:color="auto"/>
                        <w:right w:val="none" w:sz="0" w:space="0" w:color="auto"/>
                      </w:divBdr>
                    </w:div>
                  </w:divsChild>
                </w:div>
                <w:div w:id="565149465">
                  <w:marLeft w:val="0"/>
                  <w:marRight w:val="0"/>
                  <w:marTop w:val="0"/>
                  <w:marBottom w:val="0"/>
                  <w:divBdr>
                    <w:top w:val="none" w:sz="0" w:space="0" w:color="auto"/>
                    <w:left w:val="none" w:sz="0" w:space="0" w:color="auto"/>
                    <w:bottom w:val="none" w:sz="0" w:space="0" w:color="auto"/>
                    <w:right w:val="none" w:sz="0" w:space="0" w:color="auto"/>
                  </w:divBdr>
                  <w:divsChild>
                    <w:div w:id="1780106429">
                      <w:marLeft w:val="0"/>
                      <w:marRight w:val="0"/>
                      <w:marTop w:val="0"/>
                      <w:marBottom w:val="0"/>
                      <w:divBdr>
                        <w:top w:val="none" w:sz="0" w:space="0" w:color="auto"/>
                        <w:left w:val="none" w:sz="0" w:space="0" w:color="auto"/>
                        <w:bottom w:val="none" w:sz="0" w:space="0" w:color="auto"/>
                        <w:right w:val="none" w:sz="0" w:space="0" w:color="auto"/>
                      </w:divBdr>
                    </w:div>
                  </w:divsChild>
                </w:div>
                <w:div w:id="577978326">
                  <w:marLeft w:val="0"/>
                  <w:marRight w:val="0"/>
                  <w:marTop w:val="0"/>
                  <w:marBottom w:val="0"/>
                  <w:divBdr>
                    <w:top w:val="none" w:sz="0" w:space="0" w:color="auto"/>
                    <w:left w:val="none" w:sz="0" w:space="0" w:color="auto"/>
                    <w:bottom w:val="none" w:sz="0" w:space="0" w:color="auto"/>
                    <w:right w:val="none" w:sz="0" w:space="0" w:color="auto"/>
                  </w:divBdr>
                  <w:divsChild>
                    <w:div w:id="1033338836">
                      <w:marLeft w:val="0"/>
                      <w:marRight w:val="0"/>
                      <w:marTop w:val="0"/>
                      <w:marBottom w:val="0"/>
                      <w:divBdr>
                        <w:top w:val="none" w:sz="0" w:space="0" w:color="auto"/>
                        <w:left w:val="none" w:sz="0" w:space="0" w:color="auto"/>
                        <w:bottom w:val="none" w:sz="0" w:space="0" w:color="auto"/>
                        <w:right w:val="none" w:sz="0" w:space="0" w:color="auto"/>
                      </w:divBdr>
                    </w:div>
                  </w:divsChild>
                </w:div>
                <w:div w:id="583611994">
                  <w:marLeft w:val="0"/>
                  <w:marRight w:val="0"/>
                  <w:marTop w:val="0"/>
                  <w:marBottom w:val="0"/>
                  <w:divBdr>
                    <w:top w:val="none" w:sz="0" w:space="0" w:color="auto"/>
                    <w:left w:val="none" w:sz="0" w:space="0" w:color="auto"/>
                    <w:bottom w:val="none" w:sz="0" w:space="0" w:color="auto"/>
                    <w:right w:val="none" w:sz="0" w:space="0" w:color="auto"/>
                  </w:divBdr>
                  <w:divsChild>
                    <w:div w:id="765926823">
                      <w:marLeft w:val="0"/>
                      <w:marRight w:val="0"/>
                      <w:marTop w:val="0"/>
                      <w:marBottom w:val="0"/>
                      <w:divBdr>
                        <w:top w:val="none" w:sz="0" w:space="0" w:color="auto"/>
                        <w:left w:val="none" w:sz="0" w:space="0" w:color="auto"/>
                        <w:bottom w:val="none" w:sz="0" w:space="0" w:color="auto"/>
                        <w:right w:val="none" w:sz="0" w:space="0" w:color="auto"/>
                      </w:divBdr>
                    </w:div>
                  </w:divsChild>
                </w:div>
                <w:div w:id="583875287">
                  <w:marLeft w:val="0"/>
                  <w:marRight w:val="0"/>
                  <w:marTop w:val="0"/>
                  <w:marBottom w:val="0"/>
                  <w:divBdr>
                    <w:top w:val="none" w:sz="0" w:space="0" w:color="auto"/>
                    <w:left w:val="none" w:sz="0" w:space="0" w:color="auto"/>
                    <w:bottom w:val="none" w:sz="0" w:space="0" w:color="auto"/>
                    <w:right w:val="none" w:sz="0" w:space="0" w:color="auto"/>
                  </w:divBdr>
                  <w:divsChild>
                    <w:div w:id="2052991927">
                      <w:marLeft w:val="0"/>
                      <w:marRight w:val="0"/>
                      <w:marTop w:val="0"/>
                      <w:marBottom w:val="0"/>
                      <w:divBdr>
                        <w:top w:val="none" w:sz="0" w:space="0" w:color="auto"/>
                        <w:left w:val="none" w:sz="0" w:space="0" w:color="auto"/>
                        <w:bottom w:val="none" w:sz="0" w:space="0" w:color="auto"/>
                        <w:right w:val="none" w:sz="0" w:space="0" w:color="auto"/>
                      </w:divBdr>
                    </w:div>
                  </w:divsChild>
                </w:div>
                <w:div w:id="586186380">
                  <w:marLeft w:val="0"/>
                  <w:marRight w:val="0"/>
                  <w:marTop w:val="0"/>
                  <w:marBottom w:val="0"/>
                  <w:divBdr>
                    <w:top w:val="none" w:sz="0" w:space="0" w:color="auto"/>
                    <w:left w:val="none" w:sz="0" w:space="0" w:color="auto"/>
                    <w:bottom w:val="none" w:sz="0" w:space="0" w:color="auto"/>
                    <w:right w:val="none" w:sz="0" w:space="0" w:color="auto"/>
                  </w:divBdr>
                  <w:divsChild>
                    <w:div w:id="863832769">
                      <w:marLeft w:val="0"/>
                      <w:marRight w:val="0"/>
                      <w:marTop w:val="0"/>
                      <w:marBottom w:val="0"/>
                      <w:divBdr>
                        <w:top w:val="none" w:sz="0" w:space="0" w:color="auto"/>
                        <w:left w:val="none" w:sz="0" w:space="0" w:color="auto"/>
                        <w:bottom w:val="none" w:sz="0" w:space="0" w:color="auto"/>
                        <w:right w:val="none" w:sz="0" w:space="0" w:color="auto"/>
                      </w:divBdr>
                    </w:div>
                  </w:divsChild>
                </w:div>
                <w:div w:id="586304427">
                  <w:marLeft w:val="0"/>
                  <w:marRight w:val="0"/>
                  <w:marTop w:val="0"/>
                  <w:marBottom w:val="0"/>
                  <w:divBdr>
                    <w:top w:val="none" w:sz="0" w:space="0" w:color="auto"/>
                    <w:left w:val="none" w:sz="0" w:space="0" w:color="auto"/>
                    <w:bottom w:val="none" w:sz="0" w:space="0" w:color="auto"/>
                    <w:right w:val="none" w:sz="0" w:space="0" w:color="auto"/>
                  </w:divBdr>
                  <w:divsChild>
                    <w:div w:id="1112632825">
                      <w:marLeft w:val="0"/>
                      <w:marRight w:val="0"/>
                      <w:marTop w:val="0"/>
                      <w:marBottom w:val="0"/>
                      <w:divBdr>
                        <w:top w:val="none" w:sz="0" w:space="0" w:color="auto"/>
                        <w:left w:val="none" w:sz="0" w:space="0" w:color="auto"/>
                        <w:bottom w:val="none" w:sz="0" w:space="0" w:color="auto"/>
                        <w:right w:val="none" w:sz="0" w:space="0" w:color="auto"/>
                      </w:divBdr>
                    </w:div>
                  </w:divsChild>
                </w:div>
                <w:div w:id="608045688">
                  <w:marLeft w:val="0"/>
                  <w:marRight w:val="0"/>
                  <w:marTop w:val="0"/>
                  <w:marBottom w:val="0"/>
                  <w:divBdr>
                    <w:top w:val="none" w:sz="0" w:space="0" w:color="auto"/>
                    <w:left w:val="none" w:sz="0" w:space="0" w:color="auto"/>
                    <w:bottom w:val="none" w:sz="0" w:space="0" w:color="auto"/>
                    <w:right w:val="none" w:sz="0" w:space="0" w:color="auto"/>
                  </w:divBdr>
                  <w:divsChild>
                    <w:div w:id="2035574111">
                      <w:marLeft w:val="0"/>
                      <w:marRight w:val="0"/>
                      <w:marTop w:val="0"/>
                      <w:marBottom w:val="0"/>
                      <w:divBdr>
                        <w:top w:val="none" w:sz="0" w:space="0" w:color="auto"/>
                        <w:left w:val="none" w:sz="0" w:space="0" w:color="auto"/>
                        <w:bottom w:val="none" w:sz="0" w:space="0" w:color="auto"/>
                        <w:right w:val="none" w:sz="0" w:space="0" w:color="auto"/>
                      </w:divBdr>
                    </w:div>
                  </w:divsChild>
                </w:div>
                <w:div w:id="610402756">
                  <w:marLeft w:val="0"/>
                  <w:marRight w:val="0"/>
                  <w:marTop w:val="0"/>
                  <w:marBottom w:val="0"/>
                  <w:divBdr>
                    <w:top w:val="none" w:sz="0" w:space="0" w:color="auto"/>
                    <w:left w:val="none" w:sz="0" w:space="0" w:color="auto"/>
                    <w:bottom w:val="none" w:sz="0" w:space="0" w:color="auto"/>
                    <w:right w:val="none" w:sz="0" w:space="0" w:color="auto"/>
                  </w:divBdr>
                  <w:divsChild>
                    <w:div w:id="1112474628">
                      <w:marLeft w:val="0"/>
                      <w:marRight w:val="0"/>
                      <w:marTop w:val="0"/>
                      <w:marBottom w:val="0"/>
                      <w:divBdr>
                        <w:top w:val="none" w:sz="0" w:space="0" w:color="auto"/>
                        <w:left w:val="none" w:sz="0" w:space="0" w:color="auto"/>
                        <w:bottom w:val="none" w:sz="0" w:space="0" w:color="auto"/>
                        <w:right w:val="none" w:sz="0" w:space="0" w:color="auto"/>
                      </w:divBdr>
                    </w:div>
                  </w:divsChild>
                </w:div>
                <w:div w:id="625087408">
                  <w:marLeft w:val="0"/>
                  <w:marRight w:val="0"/>
                  <w:marTop w:val="0"/>
                  <w:marBottom w:val="0"/>
                  <w:divBdr>
                    <w:top w:val="none" w:sz="0" w:space="0" w:color="auto"/>
                    <w:left w:val="none" w:sz="0" w:space="0" w:color="auto"/>
                    <w:bottom w:val="none" w:sz="0" w:space="0" w:color="auto"/>
                    <w:right w:val="none" w:sz="0" w:space="0" w:color="auto"/>
                  </w:divBdr>
                  <w:divsChild>
                    <w:div w:id="1718047928">
                      <w:marLeft w:val="0"/>
                      <w:marRight w:val="0"/>
                      <w:marTop w:val="0"/>
                      <w:marBottom w:val="0"/>
                      <w:divBdr>
                        <w:top w:val="none" w:sz="0" w:space="0" w:color="auto"/>
                        <w:left w:val="none" w:sz="0" w:space="0" w:color="auto"/>
                        <w:bottom w:val="none" w:sz="0" w:space="0" w:color="auto"/>
                        <w:right w:val="none" w:sz="0" w:space="0" w:color="auto"/>
                      </w:divBdr>
                    </w:div>
                  </w:divsChild>
                </w:div>
                <w:div w:id="631331390">
                  <w:marLeft w:val="0"/>
                  <w:marRight w:val="0"/>
                  <w:marTop w:val="0"/>
                  <w:marBottom w:val="0"/>
                  <w:divBdr>
                    <w:top w:val="none" w:sz="0" w:space="0" w:color="auto"/>
                    <w:left w:val="none" w:sz="0" w:space="0" w:color="auto"/>
                    <w:bottom w:val="none" w:sz="0" w:space="0" w:color="auto"/>
                    <w:right w:val="none" w:sz="0" w:space="0" w:color="auto"/>
                  </w:divBdr>
                  <w:divsChild>
                    <w:div w:id="1077362657">
                      <w:marLeft w:val="0"/>
                      <w:marRight w:val="0"/>
                      <w:marTop w:val="0"/>
                      <w:marBottom w:val="0"/>
                      <w:divBdr>
                        <w:top w:val="none" w:sz="0" w:space="0" w:color="auto"/>
                        <w:left w:val="none" w:sz="0" w:space="0" w:color="auto"/>
                        <w:bottom w:val="none" w:sz="0" w:space="0" w:color="auto"/>
                        <w:right w:val="none" w:sz="0" w:space="0" w:color="auto"/>
                      </w:divBdr>
                    </w:div>
                  </w:divsChild>
                </w:div>
                <w:div w:id="666788503">
                  <w:marLeft w:val="0"/>
                  <w:marRight w:val="0"/>
                  <w:marTop w:val="0"/>
                  <w:marBottom w:val="0"/>
                  <w:divBdr>
                    <w:top w:val="none" w:sz="0" w:space="0" w:color="auto"/>
                    <w:left w:val="none" w:sz="0" w:space="0" w:color="auto"/>
                    <w:bottom w:val="none" w:sz="0" w:space="0" w:color="auto"/>
                    <w:right w:val="none" w:sz="0" w:space="0" w:color="auto"/>
                  </w:divBdr>
                  <w:divsChild>
                    <w:div w:id="831409595">
                      <w:marLeft w:val="0"/>
                      <w:marRight w:val="0"/>
                      <w:marTop w:val="0"/>
                      <w:marBottom w:val="0"/>
                      <w:divBdr>
                        <w:top w:val="none" w:sz="0" w:space="0" w:color="auto"/>
                        <w:left w:val="none" w:sz="0" w:space="0" w:color="auto"/>
                        <w:bottom w:val="none" w:sz="0" w:space="0" w:color="auto"/>
                        <w:right w:val="none" w:sz="0" w:space="0" w:color="auto"/>
                      </w:divBdr>
                    </w:div>
                  </w:divsChild>
                </w:div>
                <w:div w:id="730690568">
                  <w:marLeft w:val="0"/>
                  <w:marRight w:val="0"/>
                  <w:marTop w:val="0"/>
                  <w:marBottom w:val="0"/>
                  <w:divBdr>
                    <w:top w:val="none" w:sz="0" w:space="0" w:color="auto"/>
                    <w:left w:val="none" w:sz="0" w:space="0" w:color="auto"/>
                    <w:bottom w:val="none" w:sz="0" w:space="0" w:color="auto"/>
                    <w:right w:val="none" w:sz="0" w:space="0" w:color="auto"/>
                  </w:divBdr>
                  <w:divsChild>
                    <w:div w:id="163712953">
                      <w:marLeft w:val="0"/>
                      <w:marRight w:val="0"/>
                      <w:marTop w:val="0"/>
                      <w:marBottom w:val="0"/>
                      <w:divBdr>
                        <w:top w:val="none" w:sz="0" w:space="0" w:color="auto"/>
                        <w:left w:val="none" w:sz="0" w:space="0" w:color="auto"/>
                        <w:bottom w:val="none" w:sz="0" w:space="0" w:color="auto"/>
                        <w:right w:val="none" w:sz="0" w:space="0" w:color="auto"/>
                      </w:divBdr>
                    </w:div>
                  </w:divsChild>
                </w:div>
                <w:div w:id="731926637">
                  <w:marLeft w:val="0"/>
                  <w:marRight w:val="0"/>
                  <w:marTop w:val="0"/>
                  <w:marBottom w:val="0"/>
                  <w:divBdr>
                    <w:top w:val="none" w:sz="0" w:space="0" w:color="auto"/>
                    <w:left w:val="none" w:sz="0" w:space="0" w:color="auto"/>
                    <w:bottom w:val="none" w:sz="0" w:space="0" w:color="auto"/>
                    <w:right w:val="none" w:sz="0" w:space="0" w:color="auto"/>
                  </w:divBdr>
                  <w:divsChild>
                    <w:div w:id="895356780">
                      <w:marLeft w:val="0"/>
                      <w:marRight w:val="0"/>
                      <w:marTop w:val="0"/>
                      <w:marBottom w:val="0"/>
                      <w:divBdr>
                        <w:top w:val="none" w:sz="0" w:space="0" w:color="auto"/>
                        <w:left w:val="none" w:sz="0" w:space="0" w:color="auto"/>
                        <w:bottom w:val="none" w:sz="0" w:space="0" w:color="auto"/>
                        <w:right w:val="none" w:sz="0" w:space="0" w:color="auto"/>
                      </w:divBdr>
                    </w:div>
                  </w:divsChild>
                </w:div>
                <w:div w:id="732045189">
                  <w:marLeft w:val="0"/>
                  <w:marRight w:val="0"/>
                  <w:marTop w:val="0"/>
                  <w:marBottom w:val="0"/>
                  <w:divBdr>
                    <w:top w:val="none" w:sz="0" w:space="0" w:color="auto"/>
                    <w:left w:val="none" w:sz="0" w:space="0" w:color="auto"/>
                    <w:bottom w:val="none" w:sz="0" w:space="0" w:color="auto"/>
                    <w:right w:val="none" w:sz="0" w:space="0" w:color="auto"/>
                  </w:divBdr>
                  <w:divsChild>
                    <w:div w:id="897590786">
                      <w:marLeft w:val="0"/>
                      <w:marRight w:val="0"/>
                      <w:marTop w:val="0"/>
                      <w:marBottom w:val="0"/>
                      <w:divBdr>
                        <w:top w:val="none" w:sz="0" w:space="0" w:color="auto"/>
                        <w:left w:val="none" w:sz="0" w:space="0" w:color="auto"/>
                        <w:bottom w:val="none" w:sz="0" w:space="0" w:color="auto"/>
                        <w:right w:val="none" w:sz="0" w:space="0" w:color="auto"/>
                      </w:divBdr>
                    </w:div>
                  </w:divsChild>
                </w:div>
                <w:div w:id="762730057">
                  <w:marLeft w:val="0"/>
                  <w:marRight w:val="0"/>
                  <w:marTop w:val="0"/>
                  <w:marBottom w:val="0"/>
                  <w:divBdr>
                    <w:top w:val="none" w:sz="0" w:space="0" w:color="auto"/>
                    <w:left w:val="none" w:sz="0" w:space="0" w:color="auto"/>
                    <w:bottom w:val="none" w:sz="0" w:space="0" w:color="auto"/>
                    <w:right w:val="none" w:sz="0" w:space="0" w:color="auto"/>
                  </w:divBdr>
                  <w:divsChild>
                    <w:div w:id="1342468245">
                      <w:marLeft w:val="0"/>
                      <w:marRight w:val="0"/>
                      <w:marTop w:val="0"/>
                      <w:marBottom w:val="0"/>
                      <w:divBdr>
                        <w:top w:val="none" w:sz="0" w:space="0" w:color="auto"/>
                        <w:left w:val="none" w:sz="0" w:space="0" w:color="auto"/>
                        <w:bottom w:val="none" w:sz="0" w:space="0" w:color="auto"/>
                        <w:right w:val="none" w:sz="0" w:space="0" w:color="auto"/>
                      </w:divBdr>
                    </w:div>
                  </w:divsChild>
                </w:div>
                <w:div w:id="771052685">
                  <w:marLeft w:val="0"/>
                  <w:marRight w:val="0"/>
                  <w:marTop w:val="0"/>
                  <w:marBottom w:val="0"/>
                  <w:divBdr>
                    <w:top w:val="none" w:sz="0" w:space="0" w:color="auto"/>
                    <w:left w:val="none" w:sz="0" w:space="0" w:color="auto"/>
                    <w:bottom w:val="none" w:sz="0" w:space="0" w:color="auto"/>
                    <w:right w:val="none" w:sz="0" w:space="0" w:color="auto"/>
                  </w:divBdr>
                  <w:divsChild>
                    <w:div w:id="815296100">
                      <w:marLeft w:val="0"/>
                      <w:marRight w:val="0"/>
                      <w:marTop w:val="0"/>
                      <w:marBottom w:val="0"/>
                      <w:divBdr>
                        <w:top w:val="none" w:sz="0" w:space="0" w:color="auto"/>
                        <w:left w:val="none" w:sz="0" w:space="0" w:color="auto"/>
                        <w:bottom w:val="none" w:sz="0" w:space="0" w:color="auto"/>
                        <w:right w:val="none" w:sz="0" w:space="0" w:color="auto"/>
                      </w:divBdr>
                    </w:div>
                  </w:divsChild>
                </w:div>
                <w:div w:id="774404072">
                  <w:marLeft w:val="0"/>
                  <w:marRight w:val="0"/>
                  <w:marTop w:val="0"/>
                  <w:marBottom w:val="0"/>
                  <w:divBdr>
                    <w:top w:val="none" w:sz="0" w:space="0" w:color="auto"/>
                    <w:left w:val="none" w:sz="0" w:space="0" w:color="auto"/>
                    <w:bottom w:val="none" w:sz="0" w:space="0" w:color="auto"/>
                    <w:right w:val="none" w:sz="0" w:space="0" w:color="auto"/>
                  </w:divBdr>
                  <w:divsChild>
                    <w:div w:id="1128086136">
                      <w:marLeft w:val="0"/>
                      <w:marRight w:val="0"/>
                      <w:marTop w:val="0"/>
                      <w:marBottom w:val="0"/>
                      <w:divBdr>
                        <w:top w:val="none" w:sz="0" w:space="0" w:color="auto"/>
                        <w:left w:val="none" w:sz="0" w:space="0" w:color="auto"/>
                        <w:bottom w:val="none" w:sz="0" w:space="0" w:color="auto"/>
                        <w:right w:val="none" w:sz="0" w:space="0" w:color="auto"/>
                      </w:divBdr>
                    </w:div>
                  </w:divsChild>
                </w:div>
                <w:div w:id="783111936">
                  <w:marLeft w:val="0"/>
                  <w:marRight w:val="0"/>
                  <w:marTop w:val="0"/>
                  <w:marBottom w:val="0"/>
                  <w:divBdr>
                    <w:top w:val="none" w:sz="0" w:space="0" w:color="auto"/>
                    <w:left w:val="none" w:sz="0" w:space="0" w:color="auto"/>
                    <w:bottom w:val="none" w:sz="0" w:space="0" w:color="auto"/>
                    <w:right w:val="none" w:sz="0" w:space="0" w:color="auto"/>
                  </w:divBdr>
                  <w:divsChild>
                    <w:div w:id="2047875385">
                      <w:marLeft w:val="0"/>
                      <w:marRight w:val="0"/>
                      <w:marTop w:val="0"/>
                      <w:marBottom w:val="0"/>
                      <w:divBdr>
                        <w:top w:val="none" w:sz="0" w:space="0" w:color="auto"/>
                        <w:left w:val="none" w:sz="0" w:space="0" w:color="auto"/>
                        <w:bottom w:val="none" w:sz="0" w:space="0" w:color="auto"/>
                        <w:right w:val="none" w:sz="0" w:space="0" w:color="auto"/>
                      </w:divBdr>
                    </w:div>
                  </w:divsChild>
                </w:div>
                <w:div w:id="787818189">
                  <w:marLeft w:val="0"/>
                  <w:marRight w:val="0"/>
                  <w:marTop w:val="0"/>
                  <w:marBottom w:val="0"/>
                  <w:divBdr>
                    <w:top w:val="none" w:sz="0" w:space="0" w:color="auto"/>
                    <w:left w:val="none" w:sz="0" w:space="0" w:color="auto"/>
                    <w:bottom w:val="none" w:sz="0" w:space="0" w:color="auto"/>
                    <w:right w:val="none" w:sz="0" w:space="0" w:color="auto"/>
                  </w:divBdr>
                  <w:divsChild>
                    <w:div w:id="1777169868">
                      <w:marLeft w:val="0"/>
                      <w:marRight w:val="0"/>
                      <w:marTop w:val="0"/>
                      <w:marBottom w:val="0"/>
                      <w:divBdr>
                        <w:top w:val="none" w:sz="0" w:space="0" w:color="auto"/>
                        <w:left w:val="none" w:sz="0" w:space="0" w:color="auto"/>
                        <w:bottom w:val="none" w:sz="0" w:space="0" w:color="auto"/>
                        <w:right w:val="none" w:sz="0" w:space="0" w:color="auto"/>
                      </w:divBdr>
                    </w:div>
                  </w:divsChild>
                </w:div>
                <w:div w:id="827483815">
                  <w:marLeft w:val="0"/>
                  <w:marRight w:val="0"/>
                  <w:marTop w:val="0"/>
                  <w:marBottom w:val="0"/>
                  <w:divBdr>
                    <w:top w:val="none" w:sz="0" w:space="0" w:color="auto"/>
                    <w:left w:val="none" w:sz="0" w:space="0" w:color="auto"/>
                    <w:bottom w:val="none" w:sz="0" w:space="0" w:color="auto"/>
                    <w:right w:val="none" w:sz="0" w:space="0" w:color="auto"/>
                  </w:divBdr>
                  <w:divsChild>
                    <w:div w:id="413166961">
                      <w:marLeft w:val="0"/>
                      <w:marRight w:val="0"/>
                      <w:marTop w:val="0"/>
                      <w:marBottom w:val="0"/>
                      <w:divBdr>
                        <w:top w:val="none" w:sz="0" w:space="0" w:color="auto"/>
                        <w:left w:val="none" w:sz="0" w:space="0" w:color="auto"/>
                        <w:bottom w:val="none" w:sz="0" w:space="0" w:color="auto"/>
                        <w:right w:val="none" w:sz="0" w:space="0" w:color="auto"/>
                      </w:divBdr>
                    </w:div>
                  </w:divsChild>
                </w:div>
                <w:div w:id="847259659">
                  <w:marLeft w:val="0"/>
                  <w:marRight w:val="0"/>
                  <w:marTop w:val="0"/>
                  <w:marBottom w:val="0"/>
                  <w:divBdr>
                    <w:top w:val="none" w:sz="0" w:space="0" w:color="auto"/>
                    <w:left w:val="none" w:sz="0" w:space="0" w:color="auto"/>
                    <w:bottom w:val="none" w:sz="0" w:space="0" w:color="auto"/>
                    <w:right w:val="none" w:sz="0" w:space="0" w:color="auto"/>
                  </w:divBdr>
                  <w:divsChild>
                    <w:div w:id="443154944">
                      <w:marLeft w:val="0"/>
                      <w:marRight w:val="0"/>
                      <w:marTop w:val="0"/>
                      <w:marBottom w:val="0"/>
                      <w:divBdr>
                        <w:top w:val="none" w:sz="0" w:space="0" w:color="auto"/>
                        <w:left w:val="none" w:sz="0" w:space="0" w:color="auto"/>
                        <w:bottom w:val="none" w:sz="0" w:space="0" w:color="auto"/>
                        <w:right w:val="none" w:sz="0" w:space="0" w:color="auto"/>
                      </w:divBdr>
                    </w:div>
                  </w:divsChild>
                </w:div>
                <w:div w:id="857043706">
                  <w:marLeft w:val="0"/>
                  <w:marRight w:val="0"/>
                  <w:marTop w:val="0"/>
                  <w:marBottom w:val="0"/>
                  <w:divBdr>
                    <w:top w:val="none" w:sz="0" w:space="0" w:color="auto"/>
                    <w:left w:val="none" w:sz="0" w:space="0" w:color="auto"/>
                    <w:bottom w:val="none" w:sz="0" w:space="0" w:color="auto"/>
                    <w:right w:val="none" w:sz="0" w:space="0" w:color="auto"/>
                  </w:divBdr>
                  <w:divsChild>
                    <w:div w:id="713121196">
                      <w:marLeft w:val="0"/>
                      <w:marRight w:val="0"/>
                      <w:marTop w:val="0"/>
                      <w:marBottom w:val="0"/>
                      <w:divBdr>
                        <w:top w:val="none" w:sz="0" w:space="0" w:color="auto"/>
                        <w:left w:val="none" w:sz="0" w:space="0" w:color="auto"/>
                        <w:bottom w:val="none" w:sz="0" w:space="0" w:color="auto"/>
                        <w:right w:val="none" w:sz="0" w:space="0" w:color="auto"/>
                      </w:divBdr>
                    </w:div>
                  </w:divsChild>
                </w:div>
                <w:div w:id="880871644">
                  <w:marLeft w:val="0"/>
                  <w:marRight w:val="0"/>
                  <w:marTop w:val="0"/>
                  <w:marBottom w:val="0"/>
                  <w:divBdr>
                    <w:top w:val="none" w:sz="0" w:space="0" w:color="auto"/>
                    <w:left w:val="none" w:sz="0" w:space="0" w:color="auto"/>
                    <w:bottom w:val="none" w:sz="0" w:space="0" w:color="auto"/>
                    <w:right w:val="none" w:sz="0" w:space="0" w:color="auto"/>
                  </w:divBdr>
                  <w:divsChild>
                    <w:div w:id="1901403319">
                      <w:marLeft w:val="0"/>
                      <w:marRight w:val="0"/>
                      <w:marTop w:val="0"/>
                      <w:marBottom w:val="0"/>
                      <w:divBdr>
                        <w:top w:val="none" w:sz="0" w:space="0" w:color="auto"/>
                        <w:left w:val="none" w:sz="0" w:space="0" w:color="auto"/>
                        <w:bottom w:val="none" w:sz="0" w:space="0" w:color="auto"/>
                        <w:right w:val="none" w:sz="0" w:space="0" w:color="auto"/>
                      </w:divBdr>
                    </w:div>
                  </w:divsChild>
                </w:div>
                <w:div w:id="913660980">
                  <w:marLeft w:val="0"/>
                  <w:marRight w:val="0"/>
                  <w:marTop w:val="0"/>
                  <w:marBottom w:val="0"/>
                  <w:divBdr>
                    <w:top w:val="none" w:sz="0" w:space="0" w:color="auto"/>
                    <w:left w:val="none" w:sz="0" w:space="0" w:color="auto"/>
                    <w:bottom w:val="none" w:sz="0" w:space="0" w:color="auto"/>
                    <w:right w:val="none" w:sz="0" w:space="0" w:color="auto"/>
                  </w:divBdr>
                  <w:divsChild>
                    <w:div w:id="912466297">
                      <w:marLeft w:val="0"/>
                      <w:marRight w:val="0"/>
                      <w:marTop w:val="0"/>
                      <w:marBottom w:val="0"/>
                      <w:divBdr>
                        <w:top w:val="none" w:sz="0" w:space="0" w:color="auto"/>
                        <w:left w:val="none" w:sz="0" w:space="0" w:color="auto"/>
                        <w:bottom w:val="none" w:sz="0" w:space="0" w:color="auto"/>
                        <w:right w:val="none" w:sz="0" w:space="0" w:color="auto"/>
                      </w:divBdr>
                    </w:div>
                  </w:divsChild>
                </w:div>
                <w:div w:id="916479686">
                  <w:marLeft w:val="0"/>
                  <w:marRight w:val="0"/>
                  <w:marTop w:val="0"/>
                  <w:marBottom w:val="0"/>
                  <w:divBdr>
                    <w:top w:val="none" w:sz="0" w:space="0" w:color="auto"/>
                    <w:left w:val="none" w:sz="0" w:space="0" w:color="auto"/>
                    <w:bottom w:val="none" w:sz="0" w:space="0" w:color="auto"/>
                    <w:right w:val="none" w:sz="0" w:space="0" w:color="auto"/>
                  </w:divBdr>
                  <w:divsChild>
                    <w:div w:id="691301171">
                      <w:marLeft w:val="0"/>
                      <w:marRight w:val="0"/>
                      <w:marTop w:val="0"/>
                      <w:marBottom w:val="0"/>
                      <w:divBdr>
                        <w:top w:val="none" w:sz="0" w:space="0" w:color="auto"/>
                        <w:left w:val="none" w:sz="0" w:space="0" w:color="auto"/>
                        <w:bottom w:val="none" w:sz="0" w:space="0" w:color="auto"/>
                        <w:right w:val="none" w:sz="0" w:space="0" w:color="auto"/>
                      </w:divBdr>
                    </w:div>
                  </w:divsChild>
                </w:div>
                <w:div w:id="951593905">
                  <w:marLeft w:val="0"/>
                  <w:marRight w:val="0"/>
                  <w:marTop w:val="0"/>
                  <w:marBottom w:val="0"/>
                  <w:divBdr>
                    <w:top w:val="none" w:sz="0" w:space="0" w:color="auto"/>
                    <w:left w:val="none" w:sz="0" w:space="0" w:color="auto"/>
                    <w:bottom w:val="none" w:sz="0" w:space="0" w:color="auto"/>
                    <w:right w:val="none" w:sz="0" w:space="0" w:color="auto"/>
                  </w:divBdr>
                  <w:divsChild>
                    <w:div w:id="703484712">
                      <w:marLeft w:val="0"/>
                      <w:marRight w:val="0"/>
                      <w:marTop w:val="0"/>
                      <w:marBottom w:val="0"/>
                      <w:divBdr>
                        <w:top w:val="none" w:sz="0" w:space="0" w:color="auto"/>
                        <w:left w:val="none" w:sz="0" w:space="0" w:color="auto"/>
                        <w:bottom w:val="none" w:sz="0" w:space="0" w:color="auto"/>
                        <w:right w:val="none" w:sz="0" w:space="0" w:color="auto"/>
                      </w:divBdr>
                    </w:div>
                  </w:divsChild>
                </w:div>
                <w:div w:id="963999879">
                  <w:marLeft w:val="0"/>
                  <w:marRight w:val="0"/>
                  <w:marTop w:val="0"/>
                  <w:marBottom w:val="0"/>
                  <w:divBdr>
                    <w:top w:val="none" w:sz="0" w:space="0" w:color="auto"/>
                    <w:left w:val="none" w:sz="0" w:space="0" w:color="auto"/>
                    <w:bottom w:val="none" w:sz="0" w:space="0" w:color="auto"/>
                    <w:right w:val="none" w:sz="0" w:space="0" w:color="auto"/>
                  </w:divBdr>
                  <w:divsChild>
                    <w:div w:id="673147399">
                      <w:marLeft w:val="0"/>
                      <w:marRight w:val="0"/>
                      <w:marTop w:val="0"/>
                      <w:marBottom w:val="0"/>
                      <w:divBdr>
                        <w:top w:val="none" w:sz="0" w:space="0" w:color="auto"/>
                        <w:left w:val="none" w:sz="0" w:space="0" w:color="auto"/>
                        <w:bottom w:val="none" w:sz="0" w:space="0" w:color="auto"/>
                        <w:right w:val="none" w:sz="0" w:space="0" w:color="auto"/>
                      </w:divBdr>
                    </w:div>
                  </w:divsChild>
                </w:div>
                <w:div w:id="965428647">
                  <w:marLeft w:val="0"/>
                  <w:marRight w:val="0"/>
                  <w:marTop w:val="0"/>
                  <w:marBottom w:val="0"/>
                  <w:divBdr>
                    <w:top w:val="none" w:sz="0" w:space="0" w:color="auto"/>
                    <w:left w:val="none" w:sz="0" w:space="0" w:color="auto"/>
                    <w:bottom w:val="none" w:sz="0" w:space="0" w:color="auto"/>
                    <w:right w:val="none" w:sz="0" w:space="0" w:color="auto"/>
                  </w:divBdr>
                  <w:divsChild>
                    <w:div w:id="1235120641">
                      <w:marLeft w:val="0"/>
                      <w:marRight w:val="0"/>
                      <w:marTop w:val="0"/>
                      <w:marBottom w:val="0"/>
                      <w:divBdr>
                        <w:top w:val="none" w:sz="0" w:space="0" w:color="auto"/>
                        <w:left w:val="none" w:sz="0" w:space="0" w:color="auto"/>
                        <w:bottom w:val="none" w:sz="0" w:space="0" w:color="auto"/>
                        <w:right w:val="none" w:sz="0" w:space="0" w:color="auto"/>
                      </w:divBdr>
                    </w:div>
                  </w:divsChild>
                </w:div>
                <w:div w:id="1033116435">
                  <w:marLeft w:val="0"/>
                  <w:marRight w:val="0"/>
                  <w:marTop w:val="0"/>
                  <w:marBottom w:val="0"/>
                  <w:divBdr>
                    <w:top w:val="none" w:sz="0" w:space="0" w:color="auto"/>
                    <w:left w:val="none" w:sz="0" w:space="0" w:color="auto"/>
                    <w:bottom w:val="none" w:sz="0" w:space="0" w:color="auto"/>
                    <w:right w:val="none" w:sz="0" w:space="0" w:color="auto"/>
                  </w:divBdr>
                  <w:divsChild>
                    <w:div w:id="1786534850">
                      <w:marLeft w:val="0"/>
                      <w:marRight w:val="0"/>
                      <w:marTop w:val="0"/>
                      <w:marBottom w:val="0"/>
                      <w:divBdr>
                        <w:top w:val="none" w:sz="0" w:space="0" w:color="auto"/>
                        <w:left w:val="none" w:sz="0" w:space="0" w:color="auto"/>
                        <w:bottom w:val="none" w:sz="0" w:space="0" w:color="auto"/>
                        <w:right w:val="none" w:sz="0" w:space="0" w:color="auto"/>
                      </w:divBdr>
                    </w:div>
                  </w:divsChild>
                </w:div>
                <w:div w:id="1057237729">
                  <w:marLeft w:val="0"/>
                  <w:marRight w:val="0"/>
                  <w:marTop w:val="0"/>
                  <w:marBottom w:val="0"/>
                  <w:divBdr>
                    <w:top w:val="none" w:sz="0" w:space="0" w:color="auto"/>
                    <w:left w:val="none" w:sz="0" w:space="0" w:color="auto"/>
                    <w:bottom w:val="none" w:sz="0" w:space="0" w:color="auto"/>
                    <w:right w:val="none" w:sz="0" w:space="0" w:color="auto"/>
                  </w:divBdr>
                  <w:divsChild>
                    <w:div w:id="1763069742">
                      <w:marLeft w:val="0"/>
                      <w:marRight w:val="0"/>
                      <w:marTop w:val="0"/>
                      <w:marBottom w:val="0"/>
                      <w:divBdr>
                        <w:top w:val="none" w:sz="0" w:space="0" w:color="auto"/>
                        <w:left w:val="none" w:sz="0" w:space="0" w:color="auto"/>
                        <w:bottom w:val="none" w:sz="0" w:space="0" w:color="auto"/>
                        <w:right w:val="none" w:sz="0" w:space="0" w:color="auto"/>
                      </w:divBdr>
                    </w:div>
                  </w:divsChild>
                </w:div>
                <w:div w:id="1062604786">
                  <w:marLeft w:val="0"/>
                  <w:marRight w:val="0"/>
                  <w:marTop w:val="0"/>
                  <w:marBottom w:val="0"/>
                  <w:divBdr>
                    <w:top w:val="none" w:sz="0" w:space="0" w:color="auto"/>
                    <w:left w:val="none" w:sz="0" w:space="0" w:color="auto"/>
                    <w:bottom w:val="none" w:sz="0" w:space="0" w:color="auto"/>
                    <w:right w:val="none" w:sz="0" w:space="0" w:color="auto"/>
                  </w:divBdr>
                  <w:divsChild>
                    <w:div w:id="685715211">
                      <w:marLeft w:val="0"/>
                      <w:marRight w:val="0"/>
                      <w:marTop w:val="0"/>
                      <w:marBottom w:val="0"/>
                      <w:divBdr>
                        <w:top w:val="none" w:sz="0" w:space="0" w:color="auto"/>
                        <w:left w:val="none" w:sz="0" w:space="0" w:color="auto"/>
                        <w:bottom w:val="none" w:sz="0" w:space="0" w:color="auto"/>
                        <w:right w:val="none" w:sz="0" w:space="0" w:color="auto"/>
                      </w:divBdr>
                    </w:div>
                  </w:divsChild>
                </w:div>
                <w:div w:id="1093435002">
                  <w:marLeft w:val="0"/>
                  <w:marRight w:val="0"/>
                  <w:marTop w:val="0"/>
                  <w:marBottom w:val="0"/>
                  <w:divBdr>
                    <w:top w:val="none" w:sz="0" w:space="0" w:color="auto"/>
                    <w:left w:val="none" w:sz="0" w:space="0" w:color="auto"/>
                    <w:bottom w:val="none" w:sz="0" w:space="0" w:color="auto"/>
                    <w:right w:val="none" w:sz="0" w:space="0" w:color="auto"/>
                  </w:divBdr>
                  <w:divsChild>
                    <w:div w:id="1500736695">
                      <w:marLeft w:val="0"/>
                      <w:marRight w:val="0"/>
                      <w:marTop w:val="0"/>
                      <w:marBottom w:val="0"/>
                      <w:divBdr>
                        <w:top w:val="none" w:sz="0" w:space="0" w:color="auto"/>
                        <w:left w:val="none" w:sz="0" w:space="0" w:color="auto"/>
                        <w:bottom w:val="none" w:sz="0" w:space="0" w:color="auto"/>
                        <w:right w:val="none" w:sz="0" w:space="0" w:color="auto"/>
                      </w:divBdr>
                    </w:div>
                  </w:divsChild>
                </w:div>
                <w:div w:id="1121454260">
                  <w:marLeft w:val="0"/>
                  <w:marRight w:val="0"/>
                  <w:marTop w:val="0"/>
                  <w:marBottom w:val="0"/>
                  <w:divBdr>
                    <w:top w:val="none" w:sz="0" w:space="0" w:color="auto"/>
                    <w:left w:val="none" w:sz="0" w:space="0" w:color="auto"/>
                    <w:bottom w:val="none" w:sz="0" w:space="0" w:color="auto"/>
                    <w:right w:val="none" w:sz="0" w:space="0" w:color="auto"/>
                  </w:divBdr>
                  <w:divsChild>
                    <w:div w:id="449324156">
                      <w:marLeft w:val="0"/>
                      <w:marRight w:val="0"/>
                      <w:marTop w:val="0"/>
                      <w:marBottom w:val="0"/>
                      <w:divBdr>
                        <w:top w:val="none" w:sz="0" w:space="0" w:color="auto"/>
                        <w:left w:val="none" w:sz="0" w:space="0" w:color="auto"/>
                        <w:bottom w:val="none" w:sz="0" w:space="0" w:color="auto"/>
                        <w:right w:val="none" w:sz="0" w:space="0" w:color="auto"/>
                      </w:divBdr>
                    </w:div>
                  </w:divsChild>
                </w:div>
                <w:div w:id="1136606536">
                  <w:marLeft w:val="0"/>
                  <w:marRight w:val="0"/>
                  <w:marTop w:val="0"/>
                  <w:marBottom w:val="0"/>
                  <w:divBdr>
                    <w:top w:val="none" w:sz="0" w:space="0" w:color="auto"/>
                    <w:left w:val="none" w:sz="0" w:space="0" w:color="auto"/>
                    <w:bottom w:val="none" w:sz="0" w:space="0" w:color="auto"/>
                    <w:right w:val="none" w:sz="0" w:space="0" w:color="auto"/>
                  </w:divBdr>
                  <w:divsChild>
                    <w:div w:id="1901397951">
                      <w:marLeft w:val="0"/>
                      <w:marRight w:val="0"/>
                      <w:marTop w:val="0"/>
                      <w:marBottom w:val="0"/>
                      <w:divBdr>
                        <w:top w:val="none" w:sz="0" w:space="0" w:color="auto"/>
                        <w:left w:val="none" w:sz="0" w:space="0" w:color="auto"/>
                        <w:bottom w:val="none" w:sz="0" w:space="0" w:color="auto"/>
                        <w:right w:val="none" w:sz="0" w:space="0" w:color="auto"/>
                      </w:divBdr>
                    </w:div>
                  </w:divsChild>
                </w:div>
                <w:div w:id="1147742717">
                  <w:marLeft w:val="0"/>
                  <w:marRight w:val="0"/>
                  <w:marTop w:val="0"/>
                  <w:marBottom w:val="0"/>
                  <w:divBdr>
                    <w:top w:val="none" w:sz="0" w:space="0" w:color="auto"/>
                    <w:left w:val="none" w:sz="0" w:space="0" w:color="auto"/>
                    <w:bottom w:val="none" w:sz="0" w:space="0" w:color="auto"/>
                    <w:right w:val="none" w:sz="0" w:space="0" w:color="auto"/>
                  </w:divBdr>
                  <w:divsChild>
                    <w:div w:id="1435589500">
                      <w:marLeft w:val="0"/>
                      <w:marRight w:val="0"/>
                      <w:marTop w:val="0"/>
                      <w:marBottom w:val="0"/>
                      <w:divBdr>
                        <w:top w:val="none" w:sz="0" w:space="0" w:color="auto"/>
                        <w:left w:val="none" w:sz="0" w:space="0" w:color="auto"/>
                        <w:bottom w:val="none" w:sz="0" w:space="0" w:color="auto"/>
                        <w:right w:val="none" w:sz="0" w:space="0" w:color="auto"/>
                      </w:divBdr>
                    </w:div>
                  </w:divsChild>
                </w:div>
                <w:div w:id="1157067218">
                  <w:marLeft w:val="0"/>
                  <w:marRight w:val="0"/>
                  <w:marTop w:val="0"/>
                  <w:marBottom w:val="0"/>
                  <w:divBdr>
                    <w:top w:val="none" w:sz="0" w:space="0" w:color="auto"/>
                    <w:left w:val="none" w:sz="0" w:space="0" w:color="auto"/>
                    <w:bottom w:val="none" w:sz="0" w:space="0" w:color="auto"/>
                    <w:right w:val="none" w:sz="0" w:space="0" w:color="auto"/>
                  </w:divBdr>
                  <w:divsChild>
                    <w:div w:id="441803691">
                      <w:marLeft w:val="0"/>
                      <w:marRight w:val="0"/>
                      <w:marTop w:val="0"/>
                      <w:marBottom w:val="0"/>
                      <w:divBdr>
                        <w:top w:val="none" w:sz="0" w:space="0" w:color="auto"/>
                        <w:left w:val="none" w:sz="0" w:space="0" w:color="auto"/>
                        <w:bottom w:val="none" w:sz="0" w:space="0" w:color="auto"/>
                        <w:right w:val="none" w:sz="0" w:space="0" w:color="auto"/>
                      </w:divBdr>
                    </w:div>
                  </w:divsChild>
                </w:div>
                <w:div w:id="1157724979">
                  <w:marLeft w:val="0"/>
                  <w:marRight w:val="0"/>
                  <w:marTop w:val="0"/>
                  <w:marBottom w:val="0"/>
                  <w:divBdr>
                    <w:top w:val="none" w:sz="0" w:space="0" w:color="auto"/>
                    <w:left w:val="none" w:sz="0" w:space="0" w:color="auto"/>
                    <w:bottom w:val="none" w:sz="0" w:space="0" w:color="auto"/>
                    <w:right w:val="none" w:sz="0" w:space="0" w:color="auto"/>
                  </w:divBdr>
                  <w:divsChild>
                    <w:div w:id="195390990">
                      <w:marLeft w:val="0"/>
                      <w:marRight w:val="0"/>
                      <w:marTop w:val="0"/>
                      <w:marBottom w:val="0"/>
                      <w:divBdr>
                        <w:top w:val="none" w:sz="0" w:space="0" w:color="auto"/>
                        <w:left w:val="none" w:sz="0" w:space="0" w:color="auto"/>
                        <w:bottom w:val="none" w:sz="0" w:space="0" w:color="auto"/>
                        <w:right w:val="none" w:sz="0" w:space="0" w:color="auto"/>
                      </w:divBdr>
                    </w:div>
                  </w:divsChild>
                </w:div>
                <w:div w:id="1169324077">
                  <w:marLeft w:val="0"/>
                  <w:marRight w:val="0"/>
                  <w:marTop w:val="0"/>
                  <w:marBottom w:val="0"/>
                  <w:divBdr>
                    <w:top w:val="none" w:sz="0" w:space="0" w:color="auto"/>
                    <w:left w:val="none" w:sz="0" w:space="0" w:color="auto"/>
                    <w:bottom w:val="none" w:sz="0" w:space="0" w:color="auto"/>
                    <w:right w:val="none" w:sz="0" w:space="0" w:color="auto"/>
                  </w:divBdr>
                  <w:divsChild>
                    <w:div w:id="1638947094">
                      <w:marLeft w:val="0"/>
                      <w:marRight w:val="0"/>
                      <w:marTop w:val="0"/>
                      <w:marBottom w:val="0"/>
                      <w:divBdr>
                        <w:top w:val="none" w:sz="0" w:space="0" w:color="auto"/>
                        <w:left w:val="none" w:sz="0" w:space="0" w:color="auto"/>
                        <w:bottom w:val="none" w:sz="0" w:space="0" w:color="auto"/>
                        <w:right w:val="none" w:sz="0" w:space="0" w:color="auto"/>
                      </w:divBdr>
                    </w:div>
                  </w:divsChild>
                </w:div>
                <w:div w:id="1188373738">
                  <w:marLeft w:val="0"/>
                  <w:marRight w:val="0"/>
                  <w:marTop w:val="0"/>
                  <w:marBottom w:val="0"/>
                  <w:divBdr>
                    <w:top w:val="none" w:sz="0" w:space="0" w:color="auto"/>
                    <w:left w:val="none" w:sz="0" w:space="0" w:color="auto"/>
                    <w:bottom w:val="none" w:sz="0" w:space="0" w:color="auto"/>
                    <w:right w:val="none" w:sz="0" w:space="0" w:color="auto"/>
                  </w:divBdr>
                  <w:divsChild>
                    <w:div w:id="1203403526">
                      <w:marLeft w:val="0"/>
                      <w:marRight w:val="0"/>
                      <w:marTop w:val="0"/>
                      <w:marBottom w:val="0"/>
                      <w:divBdr>
                        <w:top w:val="none" w:sz="0" w:space="0" w:color="auto"/>
                        <w:left w:val="none" w:sz="0" w:space="0" w:color="auto"/>
                        <w:bottom w:val="none" w:sz="0" w:space="0" w:color="auto"/>
                        <w:right w:val="none" w:sz="0" w:space="0" w:color="auto"/>
                      </w:divBdr>
                    </w:div>
                  </w:divsChild>
                </w:div>
                <w:div w:id="1192306470">
                  <w:marLeft w:val="0"/>
                  <w:marRight w:val="0"/>
                  <w:marTop w:val="0"/>
                  <w:marBottom w:val="0"/>
                  <w:divBdr>
                    <w:top w:val="none" w:sz="0" w:space="0" w:color="auto"/>
                    <w:left w:val="none" w:sz="0" w:space="0" w:color="auto"/>
                    <w:bottom w:val="none" w:sz="0" w:space="0" w:color="auto"/>
                    <w:right w:val="none" w:sz="0" w:space="0" w:color="auto"/>
                  </w:divBdr>
                  <w:divsChild>
                    <w:div w:id="2078745197">
                      <w:marLeft w:val="0"/>
                      <w:marRight w:val="0"/>
                      <w:marTop w:val="0"/>
                      <w:marBottom w:val="0"/>
                      <w:divBdr>
                        <w:top w:val="none" w:sz="0" w:space="0" w:color="auto"/>
                        <w:left w:val="none" w:sz="0" w:space="0" w:color="auto"/>
                        <w:bottom w:val="none" w:sz="0" w:space="0" w:color="auto"/>
                        <w:right w:val="none" w:sz="0" w:space="0" w:color="auto"/>
                      </w:divBdr>
                    </w:div>
                  </w:divsChild>
                </w:div>
                <w:div w:id="1213421711">
                  <w:marLeft w:val="0"/>
                  <w:marRight w:val="0"/>
                  <w:marTop w:val="0"/>
                  <w:marBottom w:val="0"/>
                  <w:divBdr>
                    <w:top w:val="none" w:sz="0" w:space="0" w:color="auto"/>
                    <w:left w:val="none" w:sz="0" w:space="0" w:color="auto"/>
                    <w:bottom w:val="none" w:sz="0" w:space="0" w:color="auto"/>
                    <w:right w:val="none" w:sz="0" w:space="0" w:color="auto"/>
                  </w:divBdr>
                  <w:divsChild>
                    <w:div w:id="989093746">
                      <w:marLeft w:val="0"/>
                      <w:marRight w:val="0"/>
                      <w:marTop w:val="0"/>
                      <w:marBottom w:val="0"/>
                      <w:divBdr>
                        <w:top w:val="none" w:sz="0" w:space="0" w:color="auto"/>
                        <w:left w:val="none" w:sz="0" w:space="0" w:color="auto"/>
                        <w:bottom w:val="none" w:sz="0" w:space="0" w:color="auto"/>
                        <w:right w:val="none" w:sz="0" w:space="0" w:color="auto"/>
                      </w:divBdr>
                    </w:div>
                  </w:divsChild>
                </w:div>
                <w:div w:id="1245650936">
                  <w:marLeft w:val="0"/>
                  <w:marRight w:val="0"/>
                  <w:marTop w:val="0"/>
                  <w:marBottom w:val="0"/>
                  <w:divBdr>
                    <w:top w:val="none" w:sz="0" w:space="0" w:color="auto"/>
                    <w:left w:val="none" w:sz="0" w:space="0" w:color="auto"/>
                    <w:bottom w:val="none" w:sz="0" w:space="0" w:color="auto"/>
                    <w:right w:val="none" w:sz="0" w:space="0" w:color="auto"/>
                  </w:divBdr>
                  <w:divsChild>
                    <w:div w:id="1415515412">
                      <w:marLeft w:val="0"/>
                      <w:marRight w:val="0"/>
                      <w:marTop w:val="0"/>
                      <w:marBottom w:val="0"/>
                      <w:divBdr>
                        <w:top w:val="none" w:sz="0" w:space="0" w:color="auto"/>
                        <w:left w:val="none" w:sz="0" w:space="0" w:color="auto"/>
                        <w:bottom w:val="none" w:sz="0" w:space="0" w:color="auto"/>
                        <w:right w:val="none" w:sz="0" w:space="0" w:color="auto"/>
                      </w:divBdr>
                    </w:div>
                  </w:divsChild>
                </w:div>
                <w:div w:id="1247618029">
                  <w:marLeft w:val="0"/>
                  <w:marRight w:val="0"/>
                  <w:marTop w:val="0"/>
                  <w:marBottom w:val="0"/>
                  <w:divBdr>
                    <w:top w:val="none" w:sz="0" w:space="0" w:color="auto"/>
                    <w:left w:val="none" w:sz="0" w:space="0" w:color="auto"/>
                    <w:bottom w:val="none" w:sz="0" w:space="0" w:color="auto"/>
                    <w:right w:val="none" w:sz="0" w:space="0" w:color="auto"/>
                  </w:divBdr>
                  <w:divsChild>
                    <w:div w:id="608784575">
                      <w:marLeft w:val="0"/>
                      <w:marRight w:val="0"/>
                      <w:marTop w:val="0"/>
                      <w:marBottom w:val="0"/>
                      <w:divBdr>
                        <w:top w:val="none" w:sz="0" w:space="0" w:color="auto"/>
                        <w:left w:val="none" w:sz="0" w:space="0" w:color="auto"/>
                        <w:bottom w:val="none" w:sz="0" w:space="0" w:color="auto"/>
                        <w:right w:val="none" w:sz="0" w:space="0" w:color="auto"/>
                      </w:divBdr>
                    </w:div>
                  </w:divsChild>
                </w:div>
                <w:div w:id="1248342557">
                  <w:marLeft w:val="0"/>
                  <w:marRight w:val="0"/>
                  <w:marTop w:val="0"/>
                  <w:marBottom w:val="0"/>
                  <w:divBdr>
                    <w:top w:val="none" w:sz="0" w:space="0" w:color="auto"/>
                    <w:left w:val="none" w:sz="0" w:space="0" w:color="auto"/>
                    <w:bottom w:val="none" w:sz="0" w:space="0" w:color="auto"/>
                    <w:right w:val="none" w:sz="0" w:space="0" w:color="auto"/>
                  </w:divBdr>
                  <w:divsChild>
                    <w:div w:id="865944679">
                      <w:marLeft w:val="0"/>
                      <w:marRight w:val="0"/>
                      <w:marTop w:val="0"/>
                      <w:marBottom w:val="0"/>
                      <w:divBdr>
                        <w:top w:val="none" w:sz="0" w:space="0" w:color="auto"/>
                        <w:left w:val="none" w:sz="0" w:space="0" w:color="auto"/>
                        <w:bottom w:val="none" w:sz="0" w:space="0" w:color="auto"/>
                        <w:right w:val="none" w:sz="0" w:space="0" w:color="auto"/>
                      </w:divBdr>
                    </w:div>
                  </w:divsChild>
                </w:div>
                <w:div w:id="1248542154">
                  <w:marLeft w:val="0"/>
                  <w:marRight w:val="0"/>
                  <w:marTop w:val="0"/>
                  <w:marBottom w:val="0"/>
                  <w:divBdr>
                    <w:top w:val="none" w:sz="0" w:space="0" w:color="auto"/>
                    <w:left w:val="none" w:sz="0" w:space="0" w:color="auto"/>
                    <w:bottom w:val="none" w:sz="0" w:space="0" w:color="auto"/>
                    <w:right w:val="none" w:sz="0" w:space="0" w:color="auto"/>
                  </w:divBdr>
                  <w:divsChild>
                    <w:div w:id="2002657958">
                      <w:marLeft w:val="0"/>
                      <w:marRight w:val="0"/>
                      <w:marTop w:val="0"/>
                      <w:marBottom w:val="0"/>
                      <w:divBdr>
                        <w:top w:val="none" w:sz="0" w:space="0" w:color="auto"/>
                        <w:left w:val="none" w:sz="0" w:space="0" w:color="auto"/>
                        <w:bottom w:val="none" w:sz="0" w:space="0" w:color="auto"/>
                        <w:right w:val="none" w:sz="0" w:space="0" w:color="auto"/>
                      </w:divBdr>
                    </w:div>
                  </w:divsChild>
                </w:div>
                <w:div w:id="1284767912">
                  <w:marLeft w:val="0"/>
                  <w:marRight w:val="0"/>
                  <w:marTop w:val="0"/>
                  <w:marBottom w:val="0"/>
                  <w:divBdr>
                    <w:top w:val="none" w:sz="0" w:space="0" w:color="auto"/>
                    <w:left w:val="none" w:sz="0" w:space="0" w:color="auto"/>
                    <w:bottom w:val="none" w:sz="0" w:space="0" w:color="auto"/>
                    <w:right w:val="none" w:sz="0" w:space="0" w:color="auto"/>
                  </w:divBdr>
                  <w:divsChild>
                    <w:div w:id="88354094">
                      <w:marLeft w:val="0"/>
                      <w:marRight w:val="0"/>
                      <w:marTop w:val="0"/>
                      <w:marBottom w:val="0"/>
                      <w:divBdr>
                        <w:top w:val="none" w:sz="0" w:space="0" w:color="auto"/>
                        <w:left w:val="none" w:sz="0" w:space="0" w:color="auto"/>
                        <w:bottom w:val="none" w:sz="0" w:space="0" w:color="auto"/>
                        <w:right w:val="none" w:sz="0" w:space="0" w:color="auto"/>
                      </w:divBdr>
                    </w:div>
                  </w:divsChild>
                </w:div>
                <w:div w:id="1322393526">
                  <w:marLeft w:val="0"/>
                  <w:marRight w:val="0"/>
                  <w:marTop w:val="0"/>
                  <w:marBottom w:val="0"/>
                  <w:divBdr>
                    <w:top w:val="none" w:sz="0" w:space="0" w:color="auto"/>
                    <w:left w:val="none" w:sz="0" w:space="0" w:color="auto"/>
                    <w:bottom w:val="none" w:sz="0" w:space="0" w:color="auto"/>
                    <w:right w:val="none" w:sz="0" w:space="0" w:color="auto"/>
                  </w:divBdr>
                  <w:divsChild>
                    <w:div w:id="898442288">
                      <w:marLeft w:val="0"/>
                      <w:marRight w:val="0"/>
                      <w:marTop w:val="0"/>
                      <w:marBottom w:val="0"/>
                      <w:divBdr>
                        <w:top w:val="none" w:sz="0" w:space="0" w:color="auto"/>
                        <w:left w:val="none" w:sz="0" w:space="0" w:color="auto"/>
                        <w:bottom w:val="none" w:sz="0" w:space="0" w:color="auto"/>
                        <w:right w:val="none" w:sz="0" w:space="0" w:color="auto"/>
                      </w:divBdr>
                    </w:div>
                  </w:divsChild>
                </w:div>
                <w:div w:id="1333223211">
                  <w:marLeft w:val="0"/>
                  <w:marRight w:val="0"/>
                  <w:marTop w:val="0"/>
                  <w:marBottom w:val="0"/>
                  <w:divBdr>
                    <w:top w:val="none" w:sz="0" w:space="0" w:color="auto"/>
                    <w:left w:val="none" w:sz="0" w:space="0" w:color="auto"/>
                    <w:bottom w:val="none" w:sz="0" w:space="0" w:color="auto"/>
                    <w:right w:val="none" w:sz="0" w:space="0" w:color="auto"/>
                  </w:divBdr>
                  <w:divsChild>
                    <w:div w:id="1881669767">
                      <w:marLeft w:val="0"/>
                      <w:marRight w:val="0"/>
                      <w:marTop w:val="0"/>
                      <w:marBottom w:val="0"/>
                      <w:divBdr>
                        <w:top w:val="none" w:sz="0" w:space="0" w:color="auto"/>
                        <w:left w:val="none" w:sz="0" w:space="0" w:color="auto"/>
                        <w:bottom w:val="none" w:sz="0" w:space="0" w:color="auto"/>
                        <w:right w:val="none" w:sz="0" w:space="0" w:color="auto"/>
                      </w:divBdr>
                    </w:div>
                  </w:divsChild>
                </w:div>
                <w:div w:id="1341002463">
                  <w:marLeft w:val="0"/>
                  <w:marRight w:val="0"/>
                  <w:marTop w:val="0"/>
                  <w:marBottom w:val="0"/>
                  <w:divBdr>
                    <w:top w:val="none" w:sz="0" w:space="0" w:color="auto"/>
                    <w:left w:val="none" w:sz="0" w:space="0" w:color="auto"/>
                    <w:bottom w:val="none" w:sz="0" w:space="0" w:color="auto"/>
                    <w:right w:val="none" w:sz="0" w:space="0" w:color="auto"/>
                  </w:divBdr>
                  <w:divsChild>
                    <w:div w:id="1971662600">
                      <w:marLeft w:val="0"/>
                      <w:marRight w:val="0"/>
                      <w:marTop w:val="0"/>
                      <w:marBottom w:val="0"/>
                      <w:divBdr>
                        <w:top w:val="none" w:sz="0" w:space="0" w:color="auto"/>
                        <w:left w:val="none" w:sz="0" w:space="0" w:color="auto"/>
                        <w:bottom w:val="none" w:sz="0" w:space="0" w:color="auto"/>
                        <w:right w:val="none" w:sz="0" w:space="0" w:color="auto"/>
                      </w:divBdr>
                    </w:div>
                  </w:divsChild>
                </w:div>
                <w:div w:id="1352801330">
                  <w:marLeft w:val="0"/>
                  <w:marRight w:val="0"/>
                  <w:marTop w:val="0"/>
                  <w:marBottom w:val="0"/>
                  <w:divBdr>
                    <w:top w:val="none" w:sz="0" w:space="0" w:color="auto"/>
                    <w:left w:val="none" w:sz="0" w:space="0" w:color="auto"/>
                    <w:bottom w:val="none" w:sz="0" w:space="0" w:color="auto"/>
                    <w:right w:val="none" w:sz="0" w:space="0" w:color="auto"/>
                  </w:divBdr>
                  <w:divsChild>
                    <w:div w:id="602418395">
                      <w:marLeft w:val="0"/>
                      <w:marRight w:val="0"/>
                      <w:marTop w:val="0"/>
                      <w:marBottom w:val="0"/>
                      <w:divBdr>
                        <w:top w:val="none" w:sz="0" w:space="0" w:color="auto"/>
                        <w:left w:val="none" w:sz="0" w:space="0" w:color="auto"/>
                        <w:bottom w:val="none" w:sz="0" w:space="0" w:color="auto"/>
                        <w:right w:val="none" w:sz="0" w:space="0" w:color="auto"/>
                      </w:divBdr>
                    </w:div>
                  </w:divsChild>
                </w:div>
                <w:div w:id="1359039822">
                  <w:marLeft w:val="0"/>
                  <w:marRight w:val="0"/>
                  <w:marTop w:val="0"/>
                  <w:marBottom w:val="0"/>
                  <w:divBdr>
                    <w:top w:val="none" w:sz="0" w:space="0" w:color="auto"/>
                    <w:left w:val="none" w:sz="0" w:space="0" w:color="auto"/>
                    <w:bottom w:val="none" w:sz="0" w:space="0" w:color="auto"/>
                    <w:right w:val="none" w:sz="0" w:space="0" w:color="auto"/>
                  </w:divBdr>
                  <w:divsChild>
                    <w:div w:id="406808048">
                      <w:marLeft w:val="0"/>
                      <w:marRight w:val="0"/>
                      <w:marTop w:val="0"/>
                      <w:marBottom w:val="0"/>
                      <w:divBdr>
                        <w:top w:val="none" w:sz="0" w:space="0" w:color="auto"/>
                        <w:left w:val="none" w:sz="0" w:space="0" w:color="auto"/>
                        <w:bottom w:val="none" w:sz="0" w:space="0" w:color="auto"/>
                        <w:right w:val="none" w:sz="0" w:space="0" w:color="auto"/>
                      </w:divBdr>
                    </w:div>
                  </w:divsChild>
                </w:div>
                <w:div w:id="1391928013">
                  <w:marLeft w:val="0"/>
                  <w:marRight w:val="0"/>
                  <w:marTop w:val="0"/>
                  <w:marBottom w:val="0"/>
                  <w:divBdr>
                    <w:top w:val="none" w:sz="0" w:space="0" w:color="auto"/>
                    <w:left w:val="none" w:sz="0" w:space="0" w:color="auto"/>
                    <w:bottom w:val="none" w:sz="0" w:space="0" w:color="auto"/>
                    <w:right w:val="none" w:sz="0" w:space="0" w:color="auto"/>
                  </w:divBdr>
                  <w:divsChild>
                    <w:div w:id="1581713334">
                      <w:marLeft w:val="0"/>
                      <w:marRight w:val="0"/>
                      <w:marTop w:val="0"/>
                      <w:marBottom w:val="0"/>
                      <w:divBdr>
                        <w:top w:val="none" w:sz="0" w:space="0" w:color="auto"/>
                        <w:left w:val="none" w:sz="0" w:space="0" w:color="auto"/>
                        <w:bottom w:val="none" w:sz="0" w:space="0" w:color="auto"/>
                        <w:right w:val="none" w:sz="0" w:space="0" w:color="auto"/>
                      </w:divBdr>
                    </w:div>
                  </w:divsChild>
                </w:div>
                <w:div w:id="1394966278">
                  <w:marLeft w:val="0"/>
                  <w:marRight w:val="0"/>
                  <w:marTop w:val="0"/>
                  <w:marBottom w:val="0"/>
                  <w:divBdr>
                    <w:top w:val="none" w:sz="0" w:space="0" w:color="auto"/>
                    <w:left w:val="none" w:sz="0" w:space="0" w:color="auto"/>
                    <w:bottom w:val="none" w:sz="0" w:space="0" w:color="auto"/>
                    <w:right w:val="none" w:sz="0" w:space="0" w:color="auto"/>
                  </w:divBdr>
                  <w:divsChild>
                    <w:div w:id="111290319">
                      <w:marLeft w:val="0"/>
                      <w:marRight w:val="0"/>
                      <w:marTop w:val="0"/>
                      <w:marBottom w:val="0"/>
                      <w:divBdr>
                        <w:top w:val="none" w:sz="0" w:space="0" w:color="auto"/>
                        <w:left w:val="none" w:sz="0" w:space="0" w:color="auto"/>
                        <w:bottom w:val="none" w:sz="0" w:space="0" w:color="auto"/>
                        <w:right w:val="none" w:sz="0" w:space="0" w:color="auto"/>
                      </w:divBdr>
                    </w:div>
                  </w:divsChild>
                </w:div>
                <w:div w:id="1402605126">
                  <w:marLeft w:val="0"/>
                  <w:marRight w:val="0"/>
                  <w:marTop w:val="0"/>
                  <w:marBottom w:val="0"/>
                  <w:divBdr>
                    <w:top w:val="none" w:sz="0" w:space="0" w:color="auto"/>
                    <w:left w:val="none" w:sz="0" w:space="0" w:color="auto"/>
                    <w:bottom w:val="none" w:sz="0" w:space="0" w:color="auto"/>
                    <w:right w:val="none" w:sz="0" w:space="0" w:color="auto"/>
                  </w:divBdr>
                  <w:divsChild>
                    <w:div w:id="918099091">
                      <w:marLeft w:val="0"/>
                      <w:marRight w:val="0"/>
                      <w:marTop w:val="0"/>
                      <w:marBottom w:val="0"/>
                      <w:divBdr>
                        <w:top w:val="none" w:sz="0" w:space="0" w:color="auto"/>
                        <w:left w:val="none" w:sz="0" w:space="0" w:color="auto"/>
                        <w:bottom w:val="none" w:sz="0" w:space="0" w:color="auto"/>
                        <w:right w:val="none" w:sz="0" w:space="0" w:color="auto"/>
                      </w:divBdr>
                    </w:div>
                  </w:divsChild>
                </w:div>
                <w:div w:id="1427925896">
                  <w:marLeft w:val="0"/>
                  <w:marRight w:val="0"/>
                  <w:marTop w:val="0"/>
                  <w:marBottom w:val="0"/>
                  <w:divBdr>
                    <w:top w:val="none" w:sz="0" w:space="0" w:color="auto"/>
                    <w:left w:val="none" w:sz="0" w:space="0" w:color="auto"/>
                    <w:bottom w:val="none" w:sz="0" w:space="0" w:color="auto"/>
                    <w:right w:val="none" w:sz="0" w:space="0" w:color="auto"/>
                  </w:divBdr>
                  <w:divsChild>
                    <w:div w:id="2127233520">
                      <w:marLeft w:val="0"/>
                      <w:marRight w:val="0"/>
                      <w:marTop w:val="0"/>
                      <w:marBottom w:val="0"/>
                      <w:divBdr>
                        <w:top w:val="none" w:sz="0" w:space="0" w:color="auto"/>
                        <w:left w:val="none" w:sz="0" w:space="0" w:color="auto"/>
                        <w:bottom w:val="none" w:sz="0" w:space="0" w:color="auto"/>
                        <w:right w:val="none" w:sz="0" w:space="0" w:color="auto"/>
                      </w:divBdr>
                    </w:div>
                  </w:divsChild>
                </w:div>
                <w:div w:id="1446777588">
                  <w:marLeft w:val="0"/>
                  <w:marRight w:val="0"/>
                  <w:marTop w:val="0"/>
                  <w:marBottom w:val="0"/>
                  <w:divBdr>
                    <w:top w:val="none" w:sz="0" w:space="0" w:color="auto"/>
                    <w:left w:val="none" w:sz="0" w:space="0" w:color="auto"/>
                    <w:bottom w:val="none" w:sz="0" w:space="0" w:color="auto"/>
                    <w:right w:val="none" w:sz="0" w:space="0" w:color="auto"/>
                  </w:divBdr>
                  <w:divsChild>
                    <w:div w:id="1656107701">
                      <w:marLeft w:val="0"/>
                      <w:marRight w:val="0"/>
                      <w:marTop w:val="0"/>
                      <w:marBottom w:val="0"/>
                      <w:divBdr>
                        <w:top w:val="none" w:sz="0" w:space="0" w:color="auto"/>
                        <w:left w:val="none" w:sz="0" w:space="0" w:color="auto"/>
                        <w:bottom w:val="none" w:sz="0" w:space="0" w:color="auto"/>
                        <w:right w:val="none" w:sz="0" w:space="0" w:color="auto"/>
                      </w:divBdr>
                    </w:div>
                  </w:divsChild>
                </w:div>
                <w:div w:id="1456948994">
                  <w:marLeft w:val="0"/>
                  <w:marRight w:val="0"/>
                  <w:marTop w:val="0"/>
                  <w:marBottom w:val="0"/>
                  <w:divBdr>
                    <w:top w:val="none" w:sz="0" w:space="0" w:color="auto"/>
                    <w:left w:val="none" w:sz="0" w:space="0" w:color="auto"/>
                    <w:bottom w:val="none" w:sz="0" w:space="0" w:color="auto"/>
                    <w:right w:val="none" w:sz="0" w:space="0" w:color="auto"/>
                  </w:divBdr>
                  <w:divsChild>
                    <w:div w:id="1923446094">
                      <w:marLeft w:val="0"/>
                      <w:marRight w:val="0"/>
                      <w:marTop w:val="0"/>
                      <w:marBottom w:val="0"/>
                      <w:divBdr>
                        <w:top w:val="none" w:sz="0" w:space="0" w:color="auto"/>
                        <w:left w:val="none" w:sz="0" w:space="0" w:color="auto"/>
                        <w:bottom w:val="none" w:sz="0" w:space="0" w:color="auto"/>
                        <w:right w:val="none" w:sz="0" w:space="0" w:color="auto"/>
                      </w:divBdr>
                    </w:div>
                  </w:divsChild>
                </w:div>
                <w:div w:id="1483159879">
                  <w:marLeft w:val="0"/>
                  <w:marRight w:val="0"/>
                  <w:marTop w:val="0"/>
                  <w:marBottom w:val="0"/>
                  <w:divBdr>
                    <w:top w:val="none" w:sz="0" w:space="0" w:color="auto"/>
                    <w:left w:val="none" w:sz="0" w:space="0" w:color="auto"/>
                    <w:bottom w:val="none" w:sz="0" w:space="0" w:color="auto"/>
                    <w:right w:val="none" w:sz="0" w:space="0" w:color="auto"/>
                  </w:divBdr>
                  <w:divsChild>
                    <w:div w:id="483161742">
                      <w:marLeft w:val="0"/>
                      <w:marRight w:val="0"/>
                      <w:marTop w:val="0"/>
                      <w:marBottom w:val="0"/>
                      <w:divBdr>
                        <w:top w:val="none" w:sz="0" w:space="0" w:color="auto"/>
                        <w:left w:val="none" w:sz="0" w:space="0" w:color="auto"/>
                        <w:bottom w:val="none" w:sz="0" w:space="0" w:color="auto"/>
                        <w:right w:val="none" w:sz="0" w:space="0" w:color="auto"/>
                      </w:divBdr>
                    </w:div>
                  </w:divsChild>
                </w:div>
                <w:div w:id="1498885272">
                  <w:marLeft w:val="0"/>
                  <w:marRight w:val="0"/>
                  <w:marTop w:val="0"/>
                  <w:marBottom w:val="0"/>
                  <w:divBdr>
                    <w:top w:val="none" w:sz="0" w:space="0" w:color="auto"/>
                    <w:left w:val="none" w:sz="0" w:space="0" w:color="auto"/>
                    <w:bottom w:val="none" w:sz="0" w:space="0" w:color="auto"/>
                    <w:right w:val="none" w:sz="0" w:space="0" w:color="auto"/>
                  </w:divBdr>
                  <w:divsChild>
                    <w:div w:id="1166358637">
                      <w:marLeft w:val="0"/>
                      <w:marRight w:val="0"/>
                      <w:marTop w:val="0"/>
                      <w:marBottom w:val="0"/>
                      <w:divBdr>
                        <w:top w:val="none" w:sz="0" w:space="0" w:color="auto"/>
                        <w:left w:val="none" w:sz="0" w:space="0" w:color="auto"/>
                        <w:bottom w:val="none" w:sz="0" w:space="0" w:color="auto"/>
                        <w:right w:val="none" w:sz="0" w:space="0" w:color="auto"/>
                      </w:divBdr>
                    </w:div>
                  </w:divsChild>
                </w:div>
                <w:div w:id="1500459191">
                  <w:marLeft w:val="0"/>
                  <w:marRight w:val="0"/>
                  <w:marTop w:val="0"/>
                  <w:marBottom w:val="0"/>
                  <w:divBdr>
                    <w:top w:val="none" w:sz="0" w:space="0" w:color="auto"/>
                    <w:left w:val="none" w:sz="0" w:space="0" w:color="auto"/>
                    <w:bottom w:val="none" w:sz="0" w:space="0" w:color="auto"/>
                    <w:right w:val="none" w:sz="0" w:space="0" w:color="auto"/>
                  </w:divBdr>
                  <w:divsChild>
                    <w:div w:id="539708197">
                      <w:marLeft w:val="0"/>
                      <w:marRight w:val="0"/>
                      <w:marTop w:val="0"/>
                      <w:marBottom w:val="0"/>
                      <w:divBdr>
                        <w:top w:val="none" w:sz="0" w:space="0" w:color="auto"/>
                        <w:left w:val="none" w:sz="0" w:space="0" w:color="auto"/>
                        <w:bottom w:val="none" w:sz="0" w:space="0" w:color="auto"/>
                        <w:right w:val="none" w:sz="0" w:space="0" w:color="auto"/>
                      </w:divBdr>
                    </w:div>
                  </w:divsChild>
                </w:div>
                <w:div w:id="1513840928">
                  <w:marLeft w:val="0"/>
                  <w:marRight w:val="0"/>
                  <w:marTop w:val="0"/>
                  <w:marBottom w:val="0"/>
                  <w:divBdr>
                    <w:top w:val="none" w:sz="0" w:space="0" w:color="auto"/>
                    <w:left w:val="none" w:sz="0" w:space="0" w:color="auto"/>
                    <w:bottom w:val="none" w:sz="0" w:space="0" w:color="auto"/>
                    <w:right w:val="none" w:sz="0" w:space="0" w:color="auto"/>
                  </w:divBdr>
                  <w:divsChild>
                    <w:div w:id="1431315084">
                      <w:marLeft w:val="0"/>
                      <w:marRight w:val="0"/>
                      <w:marTop w:val="0"/>
                      <w:marBottom w:val="0"/>
                      <w:divBdr>
                        <w:top w:val="none" w:sz="0" w:space="0" w:color="auto"/>
                        <w:left w:val="none" w:sz="0" w:space="0" w:color="auto"/>
                        <w:bottom w:val="none" w:sz="0" w:space="0" w:color="auto"/>
                        <w:right w:val="none" w:sz="0" w:space="0" w:color="auto"/>
                      </w:divBdr>
                    </w:div>
                  </w:divsChild>
                </w:div>
                <w:div w:id="1515654620">
                  <w:marLeft w:val="0"/>
                  <w:marRight w:val="0"/>
                  <w:marTop w:val="0"/>
                  <w:marBottom w:val="0"/>
                  <w:divBdr>
                    <w:top w:val="none" w:sz="0" w:space="0" w:color="auto"/>
                    <w:left w:val="none" w:sz="0" w:space="0" w:color="auto"/>
                    <w:bottom w:val="none" w:sz="0" w:space="0" w:color="auto"/>
                    <w:right w:val="none" w:sz="0" w:space="0" w:color="auto"/>
                  </w:divBdr>
                  <w:divsChild>
                    <w:div w:id="295598915">
                      <w:marLeft w:val="0"/>
                      <w:marRight w:val="0"/>
                      <w:marTop w:val="0"/>
                      <w:marBottom w:val="0"/>
                      <w:divBdr>
                        <w:top w:val="none" w:sz="0" w:space="0" w:color="auto"/>
                        <w:left w:val="none" w:sz="0" w:space="0" w:color="auto"/>
                        <w:bottom w:val="none" w:sz="0" w:space="0" w:color="auto"/>
                        <w:right w:val="none" w:sz="0" w:space="0" w:color="auto"/>
                      </w:divBdr>
                    </w:div>
                  </w:divsChild>
                </w:div>
                <w:div w:id="1528178137">
                  <w:marLeft w:val="0"/>
                  <w:marRight w:val="0"/>
                  <w:marTop w:val="0"/>
                  <w:marBottom w:val="0"/>
                  <w:divBdr>
                    <w:top w:val="none" w:sz="0" w:space="0" w:color="auto"/>
                    <w:left w:val="none" w:sz="0" w:space="0" w:color="auto"/>
                    <w:bottom w:val="none" w:sz="0" w:space="0" w:color="auto"/>
                    <w:right w:val="none" w:sz="0" w:space="0" w:color="auto"/>
                  </w:divBdr>
                  <w:divsChild>
                    <w:div w:id="219678105">
                      <w:marLeft w:val="0"/>
                      <w:marRight w:val="0"/>
                      <w:marTop w:val="0"/>
                      <w:marBottom w:val="0"/>
                      <w:divBdr>
                        <w:top w:val="none" w:sz="0" w:space="0" w:color="auto"/>
                        <w:left w:val="none" w:sz="0" w:space="0" w:color="auto"/>
                        <w:bottom w:val="none" w:sz="0" w:space="0" w:color="auto"/>
                        <w:right w:val="none" w:sz="0" w:space="0" w:color="auto"/>
                      </w:divBdr>
                    </w:div>
                  </w:divsChild>
                </w:div>
                <w:div w:id="1537353379">
                  <w:marLeft w:val="0"/>
                  <w:marRight w:val="0"/>
                  <w:marTop w:val="0"/>
                  <w:marBottom w:val="0"/>
                  <w:divBdr>
                    <w:top w:val="none" w:sz="0" w:space="0" w:color="auto"/>
                    <w:left w:val="none" w:sz="0" w:space="0" w:color="auto"/>
                    <w:bottom w:val="none" w:sz="0" w:space="0" w:color="auto"/>
                    <w:right w:val="none" w:sz="0" w:space="0" w:color="auto"/>
                  </w:divBdr>
                  <w:divsChild>
                    <w:div w:id="362824411">
                      <w:marLeft w:val="0"/>
                      <w:marRight w:val="0"/>
                      <w:marTop w:val="0"/>
                      <w:marBottom w:val="0"/>
                      <w:divBdr>
                        <w:top w:val="none" w:sz="0" w:space="0" w:color="auto"/>
                        <w:left w:val="none" w:sz="0" w:space="0" w:color="auto"/>
                        <w:bottom w:val="none" w:sz="0" w:space="0" w:color="auto"/>
                        <w:right w:val="none" w:sz="0" w:space="0" w:color="auto"/>
                      </w:divBdr>
                    </w:div>
                  </w:divsChild>
                </w:div>
                <w:div w:id="1542864537">
                  <w:marLeft w:val="0"/>
                  <w:marRight w:val="0"/>
                  <w:marTop w:val="0"/>
                  <w:marBottom w:val="0"/>
                  <w:divBdr>
                    <w:top w:val="none" w:sz="0" w:space="0" w:color="auto"/>
                    <w:left w:val="none" w:sz="0" w:space="0" w:color="auto"/>
                    <w:bottom w:val="none" w:sz="0" w:space="0" w:color="auto"/>
                    <w:right w:val="none" w:sz="0" w:space="0" w:color="auto"/>
                  </w:divBdr>
                  <w:divsChild>
                    <w:div w:id="1195580157">
                      <w:marLeft w:val="0"/>
                      <w:marRight w:val="0"/>
                      <w:marTop w:val="0"/>
                      <w:marBottom w:val="0"/>
                      <w:divBdr>
                        <w:top w:val="none" w:sz="0" w:space="0" w:color="auto"/>
                        <w:left w:val="none" w:sz="0" w:space="0" w:color="auto"/>
                        <w:bottom w:val="none" w:sz="0" w:space="0" w:color="auto"/>
                        <w:right w:val="none" w:sz="0" w:space="0" w:color="auto"/>
                      </w:divBdr>
                    </w:div>
                  </w:divsChild>
                </w:div>
                <w:div w:id="1564219044">
                  <w:marLeft w:val="0"/>
                  <w:marRight w:val="0"/>
                  <w:marTop w:val="0"/>
                  <w:marBottom w:val="0"/>
                  <w:divBdr>
                    <w:top w:val="none" w:sz="0" w:space="0" w:color="auto"/>
                    <w:left w:val="none" w:sz="0" w:space="0" w:color="auto"/>
                    <w:bottom w:val="none" w:sz="0" w:space="0" w:color="auto"/>
                    <w:right w:val="none" w:sz="0" w:space="0" w:color="auto"/>
                  </w:divBdr>
                  <w:divsChild>
                    <w:div w:id="1561987605">
                      <w:marLeft w:val="0"/>
                      <w:marRight w:val="0"/>
                      <w:marTop w:val="0"/>
                      <w:marBottom w:val="0"/>
                      <w:divBdr>
                        <w:top w:val="none" w:sz="0" w:space="0" w:color="auto"/>
                        <w:left w:val="none" w:sz="0" w:space="0" w:color="auto"/>
                        <w:bottom w:val="none" w:sz="0" w:space="0" w:color="auto"/>
                        <w:right w:val="none" w:sz="0" w:space="0" w:color="auto"/>
                      </w:divBdr>
                    </w:div>
                  </w:divsChild>
                </w:div>
                <w:div w:id="1617759194">
                  <w:marLeft w:val="0"/>
                  <w:marRight w:val="0"/>
                  <w:marTop w:val="0"/>
                  <w:marBottom w:val="0"/>
                  <w:divBdr>
                    <w:top w:val="none" w:sz="0" w:space="0" w:color="auto"/>
                    <w:left w:val="none" w:sz="0" w:space="0" w:color="auto"/>
                    <w:bottom w:val="none" w:sz="0" w:space="0" w:color="auto"/>
                    <w:right w:val="none" w:sz="0" w:space="0" w:color="auto"/>
                  </w:divBdr>
                  <w:divsChild>
                    <w:div w:id="2121947471">
                      <w:marLeft w:val="0"/>
                      <w:marRight w:val="0"/>
                      <w:marTop w:val="0"/>
                      <w:marBottom w:val="0"/>
                      <w:divBdr>
                        <w:top w:val="none" w:sz="0" w:space="0" w:color="auto"/>
                        <w:left w:val="none" w:sz="0" w:space="0" w:color="auto"/>
                        <w:bottom w:val="none" w:sz="0" w:space="0" w:color="auto"/>
                        <w:right w:val="none" w:sz="0" w:space="0" w:color="auto"/>
                      </w:divBdr>
                    </w:div>
                  </w:divsChild>
                </w:div>
                <w:div w:id="1635477840">
                  <w:marLeft w:val="0"/>
                  <w:marRight w:val="0"/>
                  <w:marTop w:val="0"/>
                  <w:marBottom w:val="0"/>
                  <w:divBdr>
                    <w:top w:val="none" w:sz="0" w:space="0" w:color="auto"/>
                    <w:left w:val="none" w:sz="0" w:space="0" w:color="auto"/>
                    <w:bottom w:val="none" w:sz="0" w:space="0" w:color="auto"/>
                    <w:right w:val="none" w:sz="0" w:space="0" w:color="auto"/>
                  </w:divBdr>
                  <w:divsChild>
                    <w:div w:id="1480657046">
                      <w:marLeft w:val="0"/>
                      <w:marRight w:val="0"/>
                      <w:marTop w:val="0"/>
                      <w:marBottom w:val="0"/>
                      <w:divBdr>
                        <w:top w:val="none" w:sz="0" w:space="0" w:color="auto"/>
                        <w:left w:val="none" w:sz="0" w:space="0" w:color="auto"/>
                        <w:bottom w:val="none" w:sz="0" w:space="0" w:color="auto"/>
                        <w:right w:val="none" w:sz="0" w:space="0" w:color="auto"/>
                      </w:divBdr>
                    </w:div>
                  </w:divsChild>
                </w:div>
                <w:div w:id="1640647219">
                  <w:marLeft w:val="0"/>
                  <w:marRight w:val="0"/>
                  <w:marTop w:val="0"/>
                  <w:marBottom w:val="0"/>
                  <w:divBdr>
                    <w:top w:val="none" w:sz="0" w:space="0" w:color="auto"/>
                    <w:left w:val="none" w:sz="0" w:space="0" w:color="auto"/>
                    <w:bottom w:val="none" w:sz="0" w:space="0" w:color="auto"/>
                    <w:right w:val="none" w:sz="0" w:space="0" w:color="auto"/>
                  </w:divBdr>
                  <w:divsChild>
                    <w:div w:id="376130174">
                      <w:marLeft w:val="0"/>
                      <w:marRight w:val="0"/>
                      <w:marTop w:val="0"/>
                      <w:marBottom w:val="0"/>
                      <w:divBdr>
                        <w:top w:val="none" w:sz="0" w:space="0" w:color="auto"/>
                        <w:left w:val="none" w:sz="0" w:space="0" w:color="auto"/>
                        <w:bottom w:val="none" w:sz="0" w:space="0" w:color="auto"/>
                        <w:right w:val="none" w:sz="0" w:space="0" w:color="auto"/>
                      </w:divBdr>
                    </w:div>
                  </w:divsChild>
                </w:div>
                <w:div w:id="1652248301">
                  <w:marLeft w:val="0"/>
                  <w:marRight w:val="0"/>
                  <w:marTop w:val="0"/>
                  <w:marBottom w:val="0"/>
                  <w:divBdr>
                    <w:top w:val="none" w:sz="0" w:space="0" w:color="auto"/>
                    <w:left w:val="none" w:sz="0" w:space="0" w:color="auto"/>
                    <w:bottom w:val="none" w:sz="0" w:space="0" w:color="auto"/>
                    <w:right w:val="none" w:sz="0" w:space="0" w:color="auto"/>
                  </w:divBdr>
                  <w:divsChild>
                    <w:div w:id="1171068598">
                      <w:marLeft w:val="0"/>
                      <w:marRight w:val="0"/>
                      <w:marTop w:val="0"/>
                      <w:marBottom w:val="0"/>
                      <w:divBdr>
                        <w:top w:val="none" w:sz="0" w:space="0" w:color="auto"/>
                        <w:left w:val="none" w:sz="0" w:space="0" w:color="auto"/>
                        <w:bottom w:val="none" w:sz="0" w:space="0" w:color="auto"/>
                        <w:right w:val="none" w:sz="0" w:space="0" w:color="auto"/>
                      </w:divBdr>
                    </w:div>
                  </w:divsChild>
                </w:div>
                <w:div w:id="1652757703">
                  <w:marLeft w:val="0"/>
                  <w:marRight w:val="0"/>
                  <w:marTop w:val="0"/>
                  <w:marBottom w:val="0"/>
                  <w:divBdr>
                    <w:top w:val="none" w:sz="0" w:space="0" w:color="auto"/>
                    <w:left w:val="none" w:sz="0" w:space="0" w:color="auto"/>
                    <w:bottom w:val="none" w:sz="0" w:space="0" w:color="auto"/>
                    <w:right w:val="none" w:sz="0" w:space="0" w:color="auto"/>
                  </w:divBdr>
                  <w:divsChild>
                    <w:div w:id="1867209463">
                      <w:marLeft w:val="0"/>
                      <w:marRight w:val="0"/>
                      <w:marTop w:val="0"/>
                      <w:marBottom w:val="0"/>
                      <w:divBdr>
                        <w:top w:val="none" w:sz="0" w:space="0" w:color="auto"/>
                        <w:left w:val="none" w:sz="0" w:space="0" w:color="auto"/>
                        <w:bottom w:val="none" w:sz="0" w:space="0" w:color="auto"/>
                        <w:right w:val="none" w:sz="0" w:space="0" w:color="auto"/>
                      </w:divBdr>
                    </w:div>
                  </w:divsChild>
                </w:div>
                <w:div w:id="1690450241">
                  <w:marLeft w:val="0"/>
                  <w:marRight w:val="0"/>
                  <w:marTop w:val="0"/>
                  <w:marBottom w:val="0"/>
                  <w:divBdr>
                    <w:top w:val="none" w:sz="0" w:space="0" w:color="auto"/>
                    <w:left w:val="none" w:sz="0" w:space="0" w:color="auto"/>
                    <w:bottom w:val="none" w:sz="0" w:space="0" w:color="auto"/>
                    <w:right w:val="none" w:sz="0" w:space="0" w:color="auto"/>
                  </w:divBdr>
                  <w:divsChild>
                    <w:div w:id="1028607971">
                      <w:marLeft w:val="0"/>
                      <w:marRight w:val="0"/>
                      <w:marTop w:val="0"/>
                      <w:marBottom w:val="0"/>
                      <w:divBdr>
                        <w:top w:val="none" w:sz="0" w:space="0" w:color="auto"/>
                        <w:left w:val="none" w:sz="0" w:space="0" w:color="auto"/>
                        <w:bottom w:val="none" w:sz="0" w:space="0" w:color="auto"/>
                        <w:right w:val="none" w:sz="0" w:space="0" w:color="auto"/>
                      </w:divBdr>
                    </w:div>
                  </w:divsChild>
                </w:div>
                <w:div w:id="1742632115">
                  <w:marLeft w:val="0"/>
                  <w:marRight w:val="0"/>
                  <w:marTop w:val="0"/>
                  <w:marBottom w:val="0"/>
                  <w:divBdr>
                    <w:top w:val="none" w:sz="0" w:space="0" w:color="auto"/>
                    <w:left w:val="none" w:sz="0" w:space="0" w:color="auto"/>
                    <w:bottom w:val="none" w:sz="0" w:space="0" w:color="auto"/>
                    <w:right w:val="none" w:sz="0" w:space="0" w:color="auto"/>
                  </w:divBdr>
                  <w:divsChild>
                    <w:div w:id="646013861">
                      <w:marLeft w:val="0"/>
                      <w:marRight w:val="0"/>
                      <w:marTop w:val="0"/>
                      <w:marBottom w:val="0"/>
                      <w:divBdr>
                        <w:top w:val="none" w:sz="0" w:space="0" w:color="auto"/>
                        <w:left w:val="none" w:sz="0" w:space="0" w:color="auto"/>
                        <w:bottom w:val="none" w:sz="0" w:space="0" w:color="auto"/>
                        <w:right w:val="none" w:sz="0" w:space="0" w:color="auto"/>
                      </w:divBdr>
                    </w:div>
                  </w:divsChild>
                </w:div>
                <w:div w:id="1743408354">
                  <w:marLeft w:val="0"/>
                  <w:marRight w:val="0"/>
                  <w:marTop w:val="0"/>
                  <w:marBottom w:val="0"/>
                  <w:divBdr>
                    <w:top w:val="none" w:sz="0" w:space="0" w:color="auto"/>
                    <w:left w:val="none" w:sz="0" w:space="0" w:color="auto"/>
                    <w:bottom w:val="none" w:sz="0" w:space="0" w:color="auto"/>
                    <w:right w:val="none" w:sz="0" w:space="0" w:color="auto"/>
                  </w:divBdr>
                  <w:divsChild>
                    <w:div w:id="1875121223">
                      <w:marLeft w:val="0"/>
                      <w:marRight w:val="0"/>
                      <w:marTop w:val="0"/>
                      <w:marBottom w:val="0"/>
                      <w:divBdr>
                        <w:top w:val="none" w:sz="0" w:space="0" w:color="auto"/>
                        <w:left w:val="none" w:sz="0" w:space="0" w:color="auto"/>
                        <w:bottom w:val="none" w:sz="0" w:space="0" w:color="auto"/>
                        <w:right w:val="none" w:sz="0" w:space="0" w:color="auto"/>
                      </w:divBdr>
                    </w:div>
                  </w:divsChild>
                </w:div>
                <w:div w:id="1757825181">
                  <w:marLeft w:val="0"/>
                  <w:marRight w:val="0"/>
                  <w:marTop w:val="0"/>
                  <w:marBottom w:val="0"/>
                  <w:divBdr>
                    <w:top w:val="none" w:sz="0" w:space="0" w:color="auto"/>
                    <w:left w:val="none" w:sz="0" w:space="0" w:color="auto"/>
                    <w:bottom w:val="none" w:sz="0" w:space="0" w:color="auto"/>
                    <w:right w:val="none" w:sz="0" w:space="0" w:color="auto"/>
                  </w:divBdr>
                  <w:divsChild>
                    <w:div w:id="1057701518">
                      <w:marLeft w:val="0"/>
                      <w:marRight w:val="0"/>
                      <w:marTop w:val="0"/>
                      <w:marBottom w:val="0"/>
                      <w:divBdr>
                        <w:top w:val="none" w:sz="0" w:space="0" w:color="auto"/>
                        <w:left w:val="none" w:sz="0" w:space="0" w:color="auto"/>
                        <w:bottom w:val="none" w:sz="0" w:space="0" w:color="auto"/>
                        <w:right w:val="none" w:sz="0" w:space="0" w:color="auto"/>
                      </w:divBdr>
                    </w:div>
                  </w:divsChild>
                </w:div>
                <w:div w:id="1760827902">
                  <w:marLeft w:val="0"/>
                  <w:marRight w:val="0"/>
                  <w:marTop w:val="0"/>
                  <w:marBottom w:val="0"/>
                  <w:divBdr>
                    <w:top w:val="none" w:sz="0" w:space="0" w:color="auto"/>
                    <w:left w:val="none" w:sz="0" w:space="0" w:color="auto"/>
                    <w:bottom w:val="none" w:sz="0" w:space="0" w:color="auto"/>
                    <w:right w:val="none" w:sz="0" w:space="0" w:color="auto"/>
                  </w:divBdr>
                  <w:divsChild>
                    <w:div w:id="1991208036">
                      <w:marLeft w:val="0"/>
                      <w:marRight w:val="0"/>
                      <w:marTop w:val="0"/>
                      <w:marBottom w:val="0"/>
                      <w:divBdr>
                        <w:top w:val="none" w:sz="0" w:space="0" w:color="auto"/>
                        <w:left w:val="none" w:sz="0" w:space="0" w:color="auto"/>
                        <w:bottom w:val="none" w:sz="0" w:space="0" w:color="auto"/>
                        <w:right w:val="none" w:sz="0" w:space="0" w:color="auto"/>
                      </w:divBdr>
                    </w:div>
                  </w:divsChild>
                </w:div>
                <w:div w:id="1772777774">
                  <w:marLeft w:val="0"/>
                  <w:marRight w:val="0"/>
                  <w:marTop w:val="0"/>
                  <w:marBottom w:val="0"/>
                  <w:divBdr>
                    <w:top w:val="none" w:sz="0" w:space="0" w:color="auto"/>
                    <w:left w:val="none" w:sz="0" w:space="0" w:color="auto"/>
                    <w:bottom w:val="none" w:sz="0" w:space="0" w:color="auto"/>
                    <w:right w:val="none" w:sz="0" w:space="0" w:color="auto"/>
                  </w:divBdr>
                  <w:divsChild>
                    <w:div w:id="52775907">
                      <w:marLeft w:val="0"/>
                      <w:marRight w:val="0"/>
                      <w:marTop w:val="0"/>
                      <w:marBottom w:val="0"/>
                      <w:divBdr>
                        <w:top w:val="none" w:sz="0" w:space="0" w:color="auto"/>
                        <w:left w:val="none" w:sz="0" w:space="0" w:color="auto"/>
                        <w:bottom w:val="none" w:sz="0" w:space="0" w:color="auto"/>
                        <w:right w:val="none" w:sz="0" w:space="0" w:color="auto"/>
                      </w:divBdr>
                    </w:div>
                  </w:divsChild>
                </w:div>
                <w:div w:id="1784958862">
                  <w:marLeft w:val="0"/>
                  <w:marRight w:val="0"/>
                  <w:marTop w:val="0"/>
                  <w:marBottom w:val="0"/>
                  <w:divBdr>
                    <w:top w:val="none" w:sz="0" w:space="0" w:color="auto"/>
                    <w:left w:val="none" w:sz="0" w:space="0" w:color="auto"/>
                    <w:bottom w:val="none" w:sz="0" w:space="0" w:color="auto"/>
                    <w:right w:val="none" w:sz="0" w:space="0" w:color="auto"/>
                  </w:divBdr>
                  <w:divsChild>
                    <w:div w:id="1067413948">
                      <w:marLeft w:val="0"/>
                      <w:marRight w:val="0"/>
                      <w:marTop w:val="0"/>
                      <w:marBottom w:val="0"/>
                      <w:divBdr>
                        <w:top w:val="none" w:sz="0" w:space="0" w:color="auto"/>
                        <w:left w:val="none" w:sz="0" w:space="0" w:color="auto"/>
                        <w:bottom w:val="none" w:sz="0" w:space="0" w:color="auto"/>
                        <w:right w:val="none" w:sz="0" w:space="0" w:color="auto"/>
                      </w:divBdr>
                    </w:div>
                  </w:divsChild>
                </w:div>
                <w:div w:id="1803303560">
                  <w:marLeft w:val="0"/>
                  <w:marRight w:val="0"/>
                  <w:marTop w:val="0"/>
                  <w:marBottom w:val="0"/>
                  <w:divBdr>
                    <w:top w:val="none" w:sz="0" w:space="0" w:color="auto"/>
                    <w:left w:val="none" w:sz="0" w:space="0" w:color="auto"/>
                    <w:bottom w:val="none" w:sz="0" w:space="0" w:color="auto"/>
                    <w:right w:val="none" w:sz="0" w:space="0" w:color="auto"/>
                  </w:divBdr>
                  <w:divsChild>
                    <w:div w:id="395015299">
                      <w:marLeft w:val="0"/>
                      <w:marRight w:val="0"/>
                      <w:marTop w:val="0"/>
                      <w:marBottom w:val="0"/>
                      <w:divBdr>
                        <w:top w:val="none" w:sz="0" w:space="0" w:color="auto"/>
                        <w:left w:val="none" w:sz="0" w:space="0" w:color="auto"/>
                        <w:bottom w:val="none" w:sz="0" w:space="0" w:color="auto"/>
                        <w:right w:val="none" w:sz="0" w:space="0" w:color="auto"/>
                      </w:divBdr>
                    </w:div>
                  </w:divsChild>
                </w:div>
                <w:div w:id="1829470052">
                  <w:marLeft w:val="0"/>
                  <w:marRight w:val="0"/>
                  <w:marTop w:val="0"/>
                  <w:marBottom w:val="0"/>
                  <w:divBdr>
                    <w:top w:val="none" w:sz="0" w:space="0" w:color="auto"/>
                    <w:left w:val="none" w:sz="0" w:space="0" w:color="auto"/>
                    <w:bottom w:val="none" w:sz="0" w:space="0" w:color="auto"/>
                    <w:right w:val="none" w:sz="0" w:space="0" w:color="auto"/>
                  </w:divBdr>
                  <w:divsChild>
                    <w:div w:id="858547620">
                      <w:marLeft w:val="0"/>
                      <w:marRight w:val="0"/>
                      <w:marTop w:val="0"/>
                      <w:marBottom w:val="0"/>
                      <w:divBdr>
                        <w:top w:val="none" w:sz="0" w:space="0" w:color="auto"/>
                        <w:left w:val="none" w:sz="0" w:space="0" w:color="auto"/>
                        <w:bottom w:val="none" w:sz="0" w:space="0" w:color="auto"/>
                        <w:right w:val="none" w:sz="0" w:space="0" w:color="auto"/>
                      </w:divBdr>
                    </w:div>
                  </w:divsChild>
                </w:div>
                <w:div w:id="1852261097">
                  <w:marLeft w:val="0"/>
                  <w:marRight w:val="0"/>
                  <w:marTop w:val="0"/>
                  <w:marBottom w:val="0"/>
                  <w:divBdr>
                    <w:top w:val="none" w:sz="0" w:space="0" w:color="auto"/>
                    <w:left w:val="none" w:sz="0" w:space="0" w:color="auto"/>
                    <w:bottom w:val="none" w:sz="0" w:space="0" w:color="auto"/>
                    <w:right w:val="none" w:sz="0" w:space="0" w:color="auto"/>
                  </w:divBdr>
                  <w:divsChild>
                    <w:div w:id="219555422">
                      <w:marLeft w:val="0"/>
                      <w:marRight w:val="0"/>
                      <w:marTop w:val="0"/>
                      <w:marBottom w:val="0"/>
                      <w:divBdr>
                        <w:top w:val="none" w:sz="0" w:space="0" w:color="auto"/>
                        <w:left w:val="none" w:sz="0" w:space="0" w:color="auto"/>
                        <w:bottom w:val="none" w:sz="0" w:space="0" w:color="auto"/>
                        <w:right w:val="none" w:sz="0" w:space="0" w:color="auto"/>
                      </w:divBdr>
                    </w:div>
                  </w:divsChild>
                </w:div>
                <w:div w:id="1853884047">
                  <w:marLeft w:val="0"/>
                  <w:marRight w:val="0"/>
                  <w:marTop w:val="0"/>
                  <w:marBottom w:val="0"/>
                  <w:divBdr>
                    <w:top w:val="none" w:sz="0" w:space="0" w:color="auto"/>
                    <w:left w:val="none" w:sz="0" w:space="0" w:color="auto"/>
                    <w:bottom w:val="none" w:sz="0" w:space="0" w:color="auto"/>
                    <w:right w:val="none" w:sz="0" w:space="0" w:color="auto"/>
                  </w:divBdr>
                  <w:divsChild>
                    <w:div w:id="1469123678">
                      <w:marLeft w:val="0"/>
                      <w:marRight w:val="0"/>
                      <w:marTop w:val="0"/>
                      <w:marBottom w:val="0"/>
                      <w:divBdr>
                        <w:top w:val="none" w:sz="0" w:space="0" w:color="auto"/>
                        <w:left w:val="none" w:sz="0" w:space="0" w:color="auto"/>
                        <w:bottom w:val="none" w:sz="0" w:space="0" w:color="auto"/>
                        <w:right w:val="none" w:sz="0" w:space="0" w:color="auto"/>
                      </w:divBdr>
                    </w:div>
                  </w:divsChild>
                </w:div>
                <w:div w:id="1863543169">
                  <w:marLeft w:val="0"/>
                  <w:marRight w:val="0"/>
                  <w:marTop w:val="0"/>
                  <w:marBottom w:val="0"/>
                  <w:divBdr>
                    <w:top w:val="none" w:sz="0" w:space="0" w:color="auto"/>
                    <w:left w:val="none" w:sz="0" w:space="0" w:color="auto"/>
                    <w:bottom w:val="none" w:sz="0" w:space="0" w:color="auto"/>
                    <w:right w:val="none" w:sz="0" w:space="0" w:color="auto"/>
                  </w:divBdr>
                  <w:divsChild>
                    <w:div w:id="128208851">
                      <w:marLeft w:val="0"/>
                      <w:marRight w:val="0"/>
                      <w:marTop w:val="0"/>
                      <w:marBottom w:val="0"/>
                      <w:divBdr>
                        <w:top w:val="none" w:sz="0" w:space="0" w:color="auto"/>
                        <w:left w:val="none" w:sz="0" w:space="0" w:color="auto"/>
                        <w:bottom w:val="none" w:sz="0" w:space="0" w:color="auto"/>
                        <w:right w:val="none" w:sz="0" w:space="0" w:color="auto"/>
                      </w:divBdr>
                    </w:div>
                  </w:divsChild>
                </w:div>
                <w:div w:id="1875657547">
                  <w:marLeft w:val="0"/>
                  <w:marRight w:val="0"/>
                  <w:marTop w:val="0"/>
                  <w:marBottom w:val="0"/>
                  <w:divBdr>
                    <w:top w:val="none" w:sz="0" w:space="0" w:color="auto"/>
                    <w:left w:val="none" w:sz="0" w:space="0" w:color="auto"/>
                    <w:bottom w:val="none" w:sz="0" w:space="0" w:color="auto"/>
                    <w:right w:val="none" w:sz="0" w:space="0" w:color="auto"/>
                  </w:divBdr>
                  <w:divsChild>
                    <w:div w:id="1128083859">
                      <w:marLeft w:val="0"/>
                      <w:marRight w:val="0"/>
                      <w:marTop w:val="0"/>
                      <w:marBottom w:val="0"/>
                      <w:divBdr>
                        <w:top w:val="none" w:sz="0" w:space="0" w:color="auto"/>
                        <w:left w:val="none" w:sz="0" w:space="0" w:color="auto"/>
                        <w:bottom w:val="none" w:sz="0" w:space="0" w:color="auto"/>
                        <w:right w:val="none" w:sz="0" w:space="0" w:color="auto"/>
                      </w:divBdr>
                    </w:div>
                  </w:divsChild>
                </w:div>
                <w:div w:id="1883979244">
                  <w:marLeft w:val="0"/>
                  <w:marRight w:val="0"/>
                  <w:marTop w:val="0"/>
                  <w:marBottom w:val="0"/>
                  <w:divBdr>
                    <w:top w:val="none" w:sz="0" w:space="0" w:color="auto"/>
                    <w:left w:val="none" w:sz="0" w:space="0" w:color="auto"/>
                    <w:bottom w:val="none" w:sz="0" w:space="0" w:color="auto"/>
                    <w:right w:val="none" w:sz="0" w:space="0" w:color="auto"/>
                  </w:divBdr>
                  <w:divsChild>
                    <w:div w:id="451024423">
                      <w:marLeft w:val="0"/>
                      <w:marRight w:val="0"/>
                      <w:marTop w:val="0"/>
                      <w:marBottom w:val="0"/>
                      <w:divBdr>
                        <w:top w:val="none" w:sz="0" w:space="0" w:color="auto"/>
                        <w:left w:val="none" w:sz="0" w:space="0" w:color="auto"/>
                        <w:bottom w:val="none" w:sz="0" w:space="0" w:color="auto"/>
                        <w:right w:val="none" w:sz="0" w:space="0" w:color="auto"/>
                      </w:divBdr>
                    </w:div>
                  </w:divsChild>
                </w:div>
                <w:div w:id="1907760794">
                  <w:marLeft w:val="0"/>
                  <w:marRight w:val="0"/>
                  <w:marTop w:val="0"/>
                  <w:marBottom w:val="0"/>
                  <w:divBdr>
                    <w:top w:val="none" w:sz="0" w:space="0" w:color="auto"/>
                    <w:left w:val="none" w:sz="0" w:space="0" w:color="auto"/>
                    <w:bottom w:val="none" w:sz="0" w:space="0" w:color="auto"/>
                    <w:right w:val="none" w:sz="0" w:space="0" w:color="auto"/>
                  </w:divBdr>
                  <w:divsChild>
                    <w:div w:id="1985624605">
                      <w:marLeft w:val="0"/>
                      <w:marRight w:val="0"/>
                      <w:marTop w:val="0"/>
                      <w:marBottom w:val="0"/>
                      <w:divBdr>
                        <w:top w:val="none" w:sz="0" w:space="0" w:color="auto"/>
                        <w:left w:val="none" w:sz="0" w:space="0" w:color="auto"/>
                        <w:bottom w:val="none" w:sz="0" w:space="0" w:color="auto"/>
                        <w:right w:val="none" w:sz="0" w:space="0" w:color="auto"/>
                      </w:divBdr>
                    </w:div>
                  </w:divsChild>
                </w:div>
                <w:div w:id="1932464835">
                  <w:marLeft w:val="0"/>
                  <w:marRight w:val="0"/>
                  <w:marTop w:val="0"/>
                  <w:marBottom w:val="0"/>
                  <w:divBdr>
                    <w:top w:val="none" w:sz="0" w:space="0" w:color="auto"/>
                    <w:left w:val="none" w:sz="0" w:space="0" w:color="auto"/>
                    <w:bottom w:val="none" w:sz="0" w:space="0" w:color="auto"/>
                    <w:right w:val="none" w:sz="0" w:space="0" w:color="auto"/>
                  </w:divBdr>
                  <w:divsChild>
                    <w:div w:id="2143189694">
                      <w:marLeft w:val="0"/>
                      <w:marRight w:val="0"/>
                      <w:marTop w:val="0"/>
                      <w:marBottom w:val="0"/>
                      <w:divBdr>
                        <w:top w:val="none" w:sz="0" w:space="0" w:color="auto"/>
                        <w:left w:val="none" w:sz="0" w:space="0" w:color="auto"/>
                        <w:bottom w:val="none" w:sz="0" w:space="0" w:color="auto"/>
                        <w:right w:val="none" w:sz="0" w:space="0" w:color="auto"/>
                      </w:divBdr>
                    </w:div>
                  </w:divsChild>
                </w:div>
                <w:div w:id="1943144916">
                  <w:marLeft w:val="0"/>
                  <w:marRight w:val="0"/>
                  <w:marTop w:val="0"/>
                  <w:marBottom w:val="0"/>
                  <w:divBdr>
                    <w:top w:val="none" w:sz="0" w:space="0" w:color="auto"/>
                    <w:left w:val="none" w:sz="0" w:space="0" w:color="auto"/>
                    <w:bottom w:val="none" w:sz="0" w:space="0" w:color="auto"/>
                    <w:right w:val="none" w:sz="0" w:space="0" w:color="auto"/>
                  </w:divBdr>
                  <w:divsChild>
                    <w:div w:id="1515419282">
                      <w:marLeft w:val="0"/>
                      <w:marRight w:val="0"/>
                      <w:marTop w:val="0"/>
                      <w:marBottom w:val="0"/>
                      <w:divBdr>
                        <w:top w:val="none" w:sz="0" w:space="0" w:color="auto"/>
                        <w:left w:val="none" w:sz="0" w:space="0" w:color="auto"/>
                        <w:bottom w:val="none" w:sz="0" w:space="0" w:color="auto"/>
                        <w:right w:val="none" w:sz="0" w:space="0" w:color="auto"/>
                      </w:divBdr>
                    </w:div>
                  </w:divsChild>
                </w:div>
                <w:div w:id="1974168923">
                  <w:marLeft w:val="0"/>
                  <w:marRight w:val="0"/>
                  <w:marTop w:val="0"/>
                  <w:marBottom w:val="0"/>
                  <w:divBdr>
                    <w:top w:val="none" w:sz="0" w:space="0" w:color="auto"/>
                    <w:left w:val="none" w:sz="0" w:space="0" w:color="auto"/>
                    <w:bottom w:val="none" w:sz="0" w:space="0" w:color="auto"/>
                    <w:right w:val="none" w:sz="0" w:space="0" w:color="auto"/>
                  </w:divBdr>
                  <w:divsChild>
                    <w:div w:id="1808283188">
                      <w:marLeft w:val="0"/>
                      <w:marRight w:val="0"/>
                      <w:marTop w:val="0"/>
                      <w:marBottom w:val="0"/>
                      <w:divBdr>
                        <w:top w:val="none" w:sz="0" w:space="0" w:color="auto"/>
                        <w:left w:val="none" w:sz="0" w:space="0" w:color="auto"/>
                        <w:bottom w:val="none" w:sz="0" w:space="0" w:color="auto"/>
                        <w:right w:val="none" w:sz="0" w:space="0" w:color="auto"/>
                      </w:divBdr>
                    </w:div>
                  </w:divsChild>
                </w:div>
                <w:div w:id="1974748902">
                  <w:marLeft w:val="0"/>
                  <w:marRight w:val="0"/>
                  <w:marTop w:val="0"/>
                  <w:marBottom w:val="0"/>
                  <w:divBdr>
                    <w:top w:val="none" w:sz="0" w:space="0" w:color="auto"/>
                    <w:left w:val="none" w:sz="0" w:space="0" w:color="auto"/>
                    <w:bottom w:val="none" w:sz="0" w:space="0" w:color="auto"/>
                    <w:right w:val="none" w:sz="0" w:space="0" w:color="auto"/>
                  </w:divBdr>
                  <w:divsChild>
                    <w:div w:id="34430859">
                      <w:marLeft w:val="0"/>
                      <w:marRight w:val="0"/>
                      <w:marTop w:val="0"/>
                      <w:marBottom w:val="0"/>
                      <w:divBdr>
                        <w:top w:val="none" w:sz="0" w:space="0" w:color="auto"/>
                        <w:left w:val="none" w:sz="0" w:space="0" w:color="auto"/>
                        <w:bottom w:val="none" w:sz="0" w:space="0" w:color="auto"/>
                        <w:right w:val="none" w:sz="0" w:space="0" w:color="auto"/>
                      </w:divBdr>
                    </w:div>
                  </w:divsChild>
                </w:div>
                <w:div w:id="2008747671">
                  <w:marLeft w:val="0"/>
                  <w:marRight w:val="0"/>
                  <w:marTop w:val="0"/>
                  <w:marBottom w:val="0"/>
                  <w:divBdr>
                    <w:top w:val="none" w:sz="0" w:space="0" w:color="auto"/>
                    <w:left w:val="none" w:sz="0" w:space="0" w:color="auto"/>
                    <w:bottom w:val="none" w:sz="0" w:space="0" w:color="auto"/>
                    <w:right w:val="none" w:sz="0" w:space="0" w:color="auto"/>
                  </w:divBdr>
                  <w:divsChild>
                    <w:div w:id="1295715689">
                      <w:marLeft w:val="0"/>
                      <w:marRight w:val="0"/>
                      <w:marTop w:val="0"/>
                      <w:marBottom w:val="0"/>
                      <w:divBdr>
                        <w:top w:val="none" w:sz="0" w:space="0" w:color="auto"/>
                        <w:left w:val="none" w:sz="0" w:space="0" w:color="auto"/>
                        <w:bottom w:val="none" w:sz="0" w:space="0" w:color="auto"/>
                        <w:right w:val="none" w:sz="0" w:space="0" w:color="auto"/>
                      </w:divBdr>
                    </w:div>
                  </w:divsChild>
                </w:div>
                <w:div w:id="2015374060">
                  <w:marLeft w:val="0"/>
                  <w:marRight w:val="0"/>
                  <w:marTop w:val="0"/>
                  <w:marBottom w:val="0"/>
                  <w:divBdr>
                    <w:top w:val="none" w:sz="0" w:space="0" w:color="auto"/>
                    <w:left w:val="none" w:sz="0" w:space="0" w:color="auto"/>
                    <w:bottom w:val="none" w:sz="0" w:space="0" w:color="auto"/>
                    <w:right w:val="none" w:sz="0" w:space="0" w:color="auto"/>
                  </w:divBdr>
                  <w:divsChild>
                    <w:div w:id="2040930116">
                      <w:marLeft w:val="0"/>
                      <w:marRight w:val="0"/>
                      <w:marTop w:val="0"/>
                      <w:marBottom w:val="0"/>
                      <w:divBdr>
                        <w:top w:val="none" w:sz="0" w:space="0" w:color="auto"/>
                        <w:left w:val="none" w:sz="0" w:space="0" w:color="auto"/>
                        <w:bottom w:val="none" w:sz="0" w:space="0" w:color="auto"/>
                        <w:right w:val="none" w:sz="0" w:space="0" w:color="auto"/>
                      </w:divBdr>
                    </w:div>
                  </w:divsChild>
                </w:div>
                <w:div w:id="2042591807">
                  <w:marLeft w:val="0"/>
                  <w:marRight w:val="0"/>
                  <w:marTop w:val="0"/>
                  <w:marBottom w:val="0"/>
                  <w:divBdr>
                    <w:top w:val="none" w:sz="0" w:space="0" w:color="auto"/>
                    <w:left w:val="none" w:sz="0" w:space="0" w:color="auto"/>
                    <w:bottom w:val="none" w:sz="0" w:space="0" w:color="auto"/>
                    <w:right w:val="none" w:sz="0" w:space="0" w:color="auto"/>
                  </w:divBdr>
                  <w:divsChild>
                    <w:div w:id="75059656">
                      <w:marLeft w:val="0"/>
                      <w:marRight w:val="0"/>
                      <w:marTop w:val="0"/>
                      <w:marBottom w:val="0"/>
                      <w:divBdr>
                        <w:top w:val="none" w:sz="0" w:space="0" w:color="auto"/>
                        <w:left w:val="none" w:sz="0" w:space="0" w:color="auto"/>
                        <w:bottom w:val="none" w:sz="0" w:space="0" w:color="auto"/>
                        <w:right w:val="none" w:sz="0" w:space="0" w:color="auto"/>
                      </w:divBdr>
                    </w:div>
                  </w:divsChild>
                </w:div>
                <w:div w:id="2057509196">
                  <w:marLeft w:val="0"/>
                  <w:marRight w:val="0"/>
                  <w:marTop w:val="0"/>
                  <w:marBottom w:val="0"/>
                  <w:divBdr>
                    <w:top w:val="none" w:sz="0" w:space="0" w:color="auto"/>
                    <w:left w:val="none" w:sz="0" w:space="0" w:color="auto"/>
                    <w:bottom w:val="none" w:sz="0" w:space="0" w:color="auto"/>
                    <w:right w:val="none" w:sz="0" w:space="0" w:color="auto"/>
                  </w:divBdr>
                  <w:divsChild>
                    <w:div w:id="515655021">
                      <w:marLeft w:val="0"/>
                      <w:marRight w:val="0"/>
                      <w:marTop w:val="0"/>
                      <w:marBottom w:val="0"/>
                      <w:divBdr>
                        <w:top w:val="none" w:sz="0" w:space="0" w:color="auto"/>
                        <w:left w:val="none" w:sz="0" w:space="0" w:color="auto"/>
                        <w:bottom w:val="none" w:sz="0" w:space="0" w:color="auto"/>
                        <w:right w:val="none" w:sz="0" w:space="0" w:color="auto"/>
                      </w:divBdr>
                    </w:div>
                  </w:divsChild>
                </w:div>
                <w:div w:id="2071272254">
                  <w:marLeft w:val="0"/>
                  <w:marRight w:val="0"/>
                  <w:marTop w:val="0"/>
                  <w:marBottom w:val="0"/>
                  <w:divBdr>
                    <w:top w:val="none" w:sz="0" w:space="0" w:color="auto"/>
                    <w:left w:val="none" w:sz="0" w:space="0" w:color="auto"/>
                    <w:bottom w:val="none" w:sz="0" w:space="0" w:color="auto"/>
                    <w:right w:val="none" w:sz="0" w:space="0" w:color="auto"/>
                  </w:divBdr>
                  <w:divsChild>
                    <w:div w:id="1754543091">
                      <w:marLeft w:val="0"/>
                      <w:marRight w:val="0"/>
                      <w:marTop w:val="0"/>
                      <w:marBottom w:val="0"/>
                      <w:divBdr>
                        <w:top w:val="none" w:sz="0" w:space="0" w:color="auto"/>
                        <w:left w:val="none" w:sz="0" w:space="0" w:color="auto"/>
                        <w:bottom w:val="none" w:sz="0" w:space="0" w:color="auto"/>
                        <w:right w:val="none" w:sz="0" w:space="0" w:color="auto"/>
                      </w:divBdr>
                    </w:div>
                  </w:divsChild>
                </w:div>
                <w:div w:id="2091808728">
                  <w:marLeft w:val="0"/>
                  <w:marRight w:val="0"/>
                  <w:marTop w:val="0"/>
                  <w:marBottom w:val="0"/>
                  <w:divBdr>
                    <w:top w:val="none" w:sz="0" w:space="0" w:color="auto"/>
                    <w:left w:val="none" w:sz="0" w:space="0" w:color="auto"/>
                    <w:bottom w:val="none" w:sz="0" w:space="0" w:color="auto"/>
                    <w:right w:val="none" w:sz="0" w:space="0" w:color="auto"/>
                  </w:divBdr>
                  <w:divsChild>
                    <w:div w:id="9111813">
                      <w:marLeft w:val="0"/>
                      <w:marRight w:val="0"/>
                      <w:marTop w:val="0"/>
                      <w:marBottom w:val="0"/>
                      <w:divBdr>
                        <w:top w:val="none" w:sz="0" w:space="0" w:color="auto"/>
                        <w:left w:val="none" w:sz="0" w:space="0" w:color="auto"/>
                        <w:bottom w:val="none" w:sz="0" w:space="0" w:color="auto"/>
                        <w:right w:val="none" w:sz="0" w:space="0" w:color="auto"/>
                      </w:divBdr>
                    </w:div>
                  </w:divsChild>
                </w:div>
                <w:div w:id="2094619030">
                  <w:marLeft w:val="0"/>
                  <w:marRight w:val="0"/>
                  <w:marTop w:val="0"/>
                  <w:marBottom w:val="0"/>
                  <w:divBdr>
                    <w:top w:val="none" w:sz="0" w:space="0" w:color="auto"/>
                    <w:left w:val="none" w:sz="0" w:space="0" w:color="auto"/>
                    <w:bottom w:val="none" w:sz="0" w:space="0" w:color="auto"/>
                    <w:right w:val="none" w:sz="0" w:space="0" w:color="auto"/>
                  </w:divBdr>
                  <w:divsChild>
                    <w:div w:id="27993084">
                      <w:marLeft w:val="0"/>
                      <w:marRight w:val="0"/>
                      <w:marTop w:val="0"/>
                      <w:marBottom w:val="0"/>
                      <w:divBdr>
                        <w:top w:val="none" w:sz="0" w:space="0" w:color="auto"/>
                        <w:left w:val="none" w:sz="0" w:space="0" w:color="auto"/>
                        <w:bottom w:val="none" w:sz="0" w:space="0" w:color="auto"/>
                        <w:right w:val="none" w:sz="0" w:space="0" w:color="auto"/>
                      </w:divBdr>
                    </w:div>
                  </w:divsChild>
                </w:div>
                <w:div w:id="2125079367">
                  <w:marLeft w:val="0"/>
                  <w:marRight w:val="0"/>
                  <w:marTop w:val="0"/>
                  <w:marBottom w:val="0"/>
                  <w:divBdr>
                    <w:top w:val="none" w:sz="0" w:space="0" w:color="auto"/>
                    <w:left w:val="none" w:sz="0" w:space="0" w:color="auto"/>
                    <w:bottom w:val="none" w:sz="0" w:space="0" w:color="auto"/>
                    <w:right w:val="none" w:sz="0" w:space="0" w:color="auto"/>
                  </w:divBdr>
                  <w:divsChild>
                    <w:div w:id="1294210306">
                      <w:marLeft w:val="0"/>
                      <w:marRight w:val="0"/>
                      <w:marTop w:val="0"/>
                      <w:marBottom w:val="0"/>
                      <w:divBdr>
                        <w:top w:val="none" w:sz="0" w:space="0" w:color="auto"/>
                        <w:left w:val="none" w:sz="0" w:space="0" w:color="auto"/>
                        <w:bottom w:val="none" w:sz="0" w:space="0" w:color="auto"/>
                        <w:right w:val="none" w:sz="0" w:space="0" w:color="auto"/>
                      </w:divBdr>
                    </w:div>
                  </w:divsChild>
                </w:div>
                <w:div w:id="2127695921">
                  <w:marLeft w:val="0"/>
                  <w:marRight w:val="0"/>
                  <w:marTop w:val="0"/>
                  <w:marBottom w:val="0"/>
                  <w:divBdr>
                    <w:top w:val="none" w:sz="0" w:space="0" w:color="auto"/>
                    <w:left w:val="none" w:sz="0" w:space="0" w:color="auto"/>
                    <w:bottom w:val="none" w:sz="0" w:space="0" w:color="auto"/>
                    <w:right w:val="none" w:sz="0" w:space="0" w:color="auto"/>
                  </w:divBdr>
                  <w:divsChild>
                    <w:div w:id="878707922">
                      <w:marLeft w:val="0"/>
                      <w:marRight w:val="0"/>
                      <w:marTop w:val="0"/>
                      <w:marBottom w:val="0"/>
                      <w:divBdr>
                        <w:top w:val="none" w:sz="0" w:space="0" w:color="auto"/>
                        <w:left w:val="none" w:sz="0" w:space="0" w:color="auto"/>
                        <w:bottom w:val="none" w:sz="0" w:space="0" w:color="auto"/>
                        <w:right w:val="none" w:sz="0" w:space="0" w:color="auto"/>
                      </w:divBdr>
                    </w:div>
                  </w:divsChild>
                </w:div>
                <w:div w:id="2143837754">
                  <w:marLeft w:val="0"/>
                  <w:marRight w:val="0"/>
                  <w:marTop w:val="0"/>
                  <w:marBottom w:val="0"/>
                  <w:divBdr>
                    <w:top w:val="none" w:sz="0" w:space="0" w:color="auto"/>
                    <w:left w:val="none" w:sz="0" w:space="0" w:color="auto"/>
                    <w:bottom w:val="none" w:sz="0" w:space="0" w:color="auto"/>
                    <w:right w:val="none" w:sz="0" w:space="0" w:color="auto"/>
                  </w:divBdr>
                  <w:divsChild>
                    <w:div w:id="14515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073">
          <w:marLeft w:val="0"/>
          <w:marRight w:val="0"/>
          <w:marTop w:val="0"/>
          <w:marBottom w:val="0"/>
          <w:divBdr>
            <w:top w:val="none" w:sz="0" w:space="0" w:color="auto"/>
            <w:left w:val="none" w:sz="0" w:space="0" w:color="auto"/>
            <w:bottom w:val="none" w:sz="0" w:space="0" w:color="auto"/>
            <w:right w:val="none" w:sz="0" w:space="0" w:color="auto"/>
          </w:divBdr>
        </w:div>
        <w:div w:id="2075080954">
          <w:marLeft w:val="0"/>
          <w:marRight w:val="0"/>
          <w:marTop w:val="0"/>
          <w:marBottom w:val="0"/>
          <w:divBdr>
            <w:top w:val="none" w:sz="0" w:space="0" w:color="auto"/>
            <w:left w:val="none" w:sz="0" w:space="0" w:color="auto"/>
            <w:bottom w:val="none" w:sz="0" w:space="0" w:color="auto"/>
            <w:right w:val="none" w:sz="0" w:space="0" w:color="auto"/>
          </w:divBdr>
        </w:div>
      </w:divsChild>
    </w:div>
    <w:div w:id="1950090504">
      <w:bodyDiv w:val="1"/>
      <w:marLeft w:val="0"/>
      <w:marRight w:val="0"/>
      <w:marTop w:val="0"/>
      <w:marBottom w:val="0"/>
      <w:divBdr>
        <w:top w:val="none" w:sz="0" w:space="0" w:color="auto"/>
        <w:left w:val="none" w:sz="0" w:space="0" w:color="auto"/>
        <w:bottom w:val="none" w:sz="0" w:space="0" w:color="auto"/>
        <w:right w:val="none" w:sz="0" w:space="0" w:color="auto"/>
      </w:divBdr>
    </w:div>
    <w:div w:id="1957520678">
      <w:bodyDiv w:val="1"/>
      <w:marLeft w:val="0"/>
      <w:marRight w:val="0"/>
      <w:marTop w:val="0"/>
      <w:marBottom w:val="0"/>
      <w:divBdr>
        <w:top w:val="none" w:sz="0" w:space="0" w:color="auto"/>
        <w:left w:val="none" w:sz="0" w:space="0" w:color="auto"/>
        <w:bottom w:val="none" w:sz="0" w:space="0" w:color="auto"/>
        <w:right w:val="none" w:sz="0" w:space="0" w:color="auto"/>
      </w:divBdr>
    </w:div>
    <w:div w:id="1960409851">
      <w:bodyDiv w:val="1"/>
      <w:marLeft w:val="0"/>
      <w:marRight w:val="0"/>
      <w:marTop w:val="0"/>
      <w:marBottom w:val="0"/>
      <w:divBdr>
        <w:top w:val="none" w:sz="0" w:space="0" w:color="auto"/>
        <w:left w:val="none" w:sz="0" w:space="0" w:color="auto"/>
        <w:bottom w:val="none" w:sz="0" w:space="0" w:color="auto"/>
        <w:right w:val="none" w:sz="0" w:space="0" w:color="auto"/>
      </w:divBdr>
      <w:divsChild>
        <w:div w:id="350960131">
          <w:marLeft w:val="0"/>
          <w:marRight w:val="0"/>
          <w:marTop w:val="0"/>
          <w:marBottom w:val="0"/>
          <w:divBdr>
            <w:top w:val="none" w:sz="0" w:space="0" w:color="auto"/>
            <w:left w:val="none" w:sz="0" w:space="0" w:color="auto"/>
            <w:bottom w:val="none" w:sz="0" w:space="0" w:color="auto"/>
            <w:right w:val="none" w:sz="0" w:space="0" w:color="auto"/>
          </w:divBdr>
        </w:div>
        <w:div w:id="404691061">
          <w:marLeft w:val="0"/>
          <w:marRight w:val="0"/>
          <w:marTop w:val="0"/>
          <w:marBottom w:val="0"/>
          <w:divBdr>
            <w:top w:val="none" w:sz="0" w:space="0" w:color="auto"/>
            <w:left w:val="none" w:sz="0" w:space="0" w:color="auto"/>
            <w:bottom w:val="none" w:sz="0" w:space="0" w:color="auto"/>
            <w:right w:val="none" w:sz="0" w:space="0" w:color="auto"/>
          </w:divBdr>
        </w:div>
        <w:div w:id="504517719">
          <w:marLeft w:val="0"/>
          <w:marRight w:val="0"/>
          <w:marTop w:val="0"/>
          <w:marBottom w:val="0"/>
          <w:divBdr>
            <w:top w:val="none" w:sz="0" w:space="0" w:color="auto"/>
            <w:left w:val="none" w:sz="0" w:space="0" w:color="auto"/>
            <w:bottom w:val="none" w:sz="0" w:space="0" w:color="auto"/>
            <w:right w:val="none" w:sz="0" w:space="0" w:color="auto"/>
          </w:divBdr>
        </w:div>
        <w:div w:id="626009330">
          <w:marLeft w:val="0"/>
          <w:marRight w:val="0"/>
          <w:marTop w:val="0"/>
          <w:marBottom w:val="0"/>
          <w:divBdr>
            <w:top w:val="none" w:sz="0" w:space="0" w:color="auto"/>
            <w:left w:val="none" w:sz="0" w:space="0" w:color="auto"/>
            <w:bottom w:val="none" w:sz="0" w:space="0" w:color="auto"/>
            <w:right w:val="none" w:sz="0" w:space="0" w:color="auto"/>
          </w:divBdr>
        </w:div>
        <w:div w:id="762190356">
          <w:marLeft w:val="0"/>
          <w:marRight w:val="0"/>
          <w:marTop w:val="0"/>
          <w:marBottom w:val="0"/>
          <w:divBdr>
            <w:top w:val="none" w:sz="0" w:space="0" w:color="auto"/>
            <w:left w:val="none" w:sz="0" w:space="0" w:color="auto"/>
            <w:bottom w:val="none" w:sz="0" w:space="0" w:color="auto"/>
            <w:right w:val="none" w:sz="0" w:space="0" w:color="auto"/>
          </w:divBdr>
        </w:div>
        <w:div w:id="942415521">
          <w:marLeft w:val="0"/>
          <w:marRight w:val="0"/>
          <w:marTop w:val="0"/>
          <w:marBottom w:val="0"/>
          <w:divBdr>
            <w:top w:val="none" w:sz="0" w:space="0" w:color="auto"/>
            <w:left w:val="none" w:sz="0" w:space="0" w:color="auto"/>
            <w:bottom w:val="none" w:sz="0" w:space="0" w:color="auto"/>
            <w:right w:val="none" w:sz="0" w:space="0" w:color="auto"/>
          </w:divBdr>
        </w:div>
        <w:div w:id="952633640">
          <w:marLeft w:val="0"/>
          <w:marRight w:val="0"/>
          <w:marTop w:val="0"/>
          <w:marBottom w:val="0"/>
          <w:divBdr>
            <w:top w:val="none" w:sz="0" w:space="0" w:color="auto"/>
            <w:left w:val="none" w:sz="0" w:space="0" w:color="auto"/>
            <w:bottom w:val="none" w:sz="0" w:space="0" w:color="auto"/>
            <w:right w:val="none" w:sz="0" w:space="0" w:color="auto"/>
          </w:divBdr>
        </w:div>
        <w:div w:id="990331886">
          <w:marLeft w:val="0"/>
          <w:marRight w:val="0"/>
          <w:marTop w:val="0"/>
          <w:marBottom w:val="0"/>
          <w:divBdr>
            <w:top w:val="none" w:sz="0" w:space="0" w:color="auto"/>
            <w:left w:val="none" w:sz="0" w:space="0" w:color="auto"/>
            <w:bottom w:val="none" w:sz="0" w:space="0" w:color="auto"/>
            <w:right w:val="none" w:sz="0" w:space="0" w:color="auto"/>
          </w:divBdr>
        </w:div>
        <w:div w:id="1026447168">
          <w:marLeft w:val="0"/>
          <w:marRight w:val="0"/>
          <w:marTop w:val="0"/>
          <w:marBottom w:val="0"/>
          <w:divBdr>
            <w:top w:val="none" w:sz="0" w:space="0" w:color="auto"/>
            <w:left w:val="none" w:sz="0" w:space="0" w:color="auto"/>
            <w:bottom w:val="none" w:sz="0" w:space="0" w:color="auto"/>
            <w:right w:val="none" w:sz="0" w:space="0" w:color="auto"/>
          </w:divBdr>
        </w:div>
        <w:div w:id="1157919734">
          <w:marLeft w:val="0"/>
          <w:marRight w:val="0"/>
          <w:marTop w:val="0"/>
          <w:marBottom w:val="0"/>
          <w:divBdr>
            <w:top w:val="none" w:sz="0" w:space="0" w:color="auto"/>
            <w:left w:val="none" w:sz="0" w:space="0" w:color="auto"/>
            <w:bottom w:val="none" w:sz="0" w:space="0" w:color="auto"/>
            <w:right w:val="none" w:sz="0" w:space="0" w:color="auto"/>
          </w:divBdr>
        </w:div>
        <w:div w:id="1230120010">
          <w:marLeft w:val="0"/>
          <w:marRight w:val="0"/>
          <w:marTop w:val="0"/>
          <w:marBottom w:val="0"/>
          <w:divBdr>
            <w:top w:val="none" w:sz="0" w:space="0" w:color="auto"/>
            <w:left w:val="none" w:sz="0" w:space="0" w:color="auto"/>
            <w:bottom w:val="none" w:sz="0" w:space="0" w:color="auto"/>
            <w:right w:val="none" w:sz="0" w:space="0" w:color="auto"/>
          </w:divBdr>
        </w:div>
        <w:div w:id="1301568242">
          <w:marLeft w:val="0"/>
          <w:marRight w:val="0"/>
          <w:marTop w:val="0"/>
          <w:marBottom w:val="0"/>
          <w:divBdr>
            <w:top w:val="none" w:sz="0" w:space="0" w:color="auto"/>
            <w:left w:val="none" w:sz="0" w:space="0" w:color="auto"/>
            <w:bottom w:val="none" w:sz="0" w:space="0" w:color="auto"/>
            <w:right w:val="none" w:sz="0" w:space="0" w:color="auto"/>
          </w:divBdr>
        </w:div>
        <w:div w:id="1365986010">
          <w:marLeft w:val="0"/>
          <w:marRight w:val="0"/>
          <w:marTop w:val="0"/>
          <w:marBottom w:val="0"/>
          <w:divBdr>
            <w:top w:val="none" w:sz="0" w:space="0" w:color="auto"/>
            <w:left w:val="none" w:sz="0" w:space="0" w:color="auto"/>
            <w:bottom w:val="none" w:sz="0" w:space="0" w:color="auto"/>
            <w:right w:val="none" w:sz="0" w:space="0" w:color="auto"/>
          </w:divBdr>
        </w:div>
        <w:div w:id="1628193318">
          <w:marLeft w:val="0"/>
          <w:marRight w:val="0"/>
          <w:marTop w:val="0"/>
          <w:marBottom w:val="0"/>
          <w:divBdr>
            <w:top w:val="none" w:sz="0" w:space="0" w:color="auto"/>
            <w:left w:val="none" w:sz="0" w:space="0" w:color="auto"/>
            <w:bottom w:val="none" w:sz="0" w:space="0" w:color="auto"/>
            <w:right w:val="none" w:sz="0" w:space="0" w:color="auto"/>
          </w:divBdr>
        </w:div>
        <w:div w:id="1631280558">
          <w:marLeft w:val="0"/>
          <w:marRight w:val="0"/>
          <w:marTop w:val="0"/>
          <w:marBottom w:val="0"/>
          <w:divBdr>
            <w:top w:val="none" w:sz="0" w:space="0" w:color="auto"/>
            <w:left w:val="none" w:sz="0" w:space="0" w:color="auto"/>
            <w:bottom w:val="none" w:sz="0" w:space="0" w:color="auto"/>
            <w:right w:val="none" w:sz="0" w:space="0" w:color="auto"/>
          </w:divBdr>
        </w:div>
        <w:div w:id="1884558232">
          <w:marLeft w:val="0"/>
          <w:marRight w:val="0"/>
          <w:marTop w:val="0"/>
          <w:marBottom w:val="0"/>
          <w:divBdr>
            <w:top w:val="none" w:sz="0" w:space="0" w:color="auto"/>
            <w:left w:val="none" w:sz="0" w:space="0" w:color="auto"/>
            <w:bottom w:val="none" w:sz="0" w:space="0" w:color="auto"/>
            <w:right w:val="none" w:sz="0" w:space="0" w:color="auto"/>
          </w:divBdr>
        </w:div>
        <w:div w:id="2075347538">
          <w:marLeft w:val="0"/>
          <w:marRight w:val="0"/>
          <w:marTop w:val="0"/>
          <w:marBottom w:val="0"/>
          <w:divBdr>
            <w:top w:val="none" w:sz="0" w:space="0" w:color="auto"/>
            <w:left w:val="none" w:sz="0" w:space="0" w:color="auto"/>
            <w:bottom w:val="none" w:sz="0" w:space="0" w:color="auto"/>
            <w:right w:val="none" w:sz="0" w:space="0" w:color="auto"/>
          </w:divBdr>
        </w:div>
        <w:div w:id="2118672378">
          <w:marLeft w:val="0"/>
          <w:marRight w:val="0"/>
          <w:marTop w:val="0"/>
          <w:marBottom w:val="0"/>
          <w:divBdr>
            <w:top w:val="none" w:sz="0" w:space="0" w:color="auto"/>
            <w:left w:val="none" w:sz="0" w:space="0" w:color="auto"/>
            <w:bottom w:val="none" w:sz="0" w:space="0" w:color="auto"/>
            <w:right w:val="none" w:sz="0" w:space="0" w:color="auto"/>
          </w:divBdr>
        </w:div>
      </w:divsChild>
    </w:div>
    <w:div w:id="1963077579">
      <w:bodyDiv w:val="1"/>
      <w:marLeft w:val="0"/>
      <w:marRight w:val="0"/>
      <w:marTop w:val="0"/>
      <w:marBottom w:val="0"/>
      <w:divBdr>
        <w:top w:val="none" w:sz="0" w:space="0" w:color="auto"/>
        <w:left w:val="none" w:sz="0" w:space="0" w:color="auto"/>
        <w:bottom w:val="none" w:sz="0" w:space="0" w:color="auto"/>
        <w:right w:val="none" w:sz="0" w:space="0" w:color="auto"/>
      </w:divBdr>
      <w:divsChild>
        <w:div w:id="529074562">
          <w:marLeft w:val="0"/>
          <w:marRight w:val="0"/>
          <w:marTop w:val="0"/>
          <w:marBottom w:val="0"/>
          <w:divBdr>
            <w:top w:val="none" w:sz="0" w:space="0" w:color="auto"/>
            <w:left w:val="none" w:sz="0" w:space="0" w:color="auto"/>
            <w:bottom w:val="none" w:sz="0" w:space="0" w:color="auto"/>
            <w:right w:val="none" w:sz="0" w:space="0" w:color="auto"/>
          </w:divBdr>
        </w:div>
        <w:div w:id="1444424800">
          <w:marLeft w:val="0"/>
          <w:marRight w:val="0"/>
          <w:marTop w:val="0"/>
          <w:marBottom w:val="0"/>
          <w:divBdr>
            <w:top w:val="none" w:sz="0" w:space="0" w:color="auto"/>
            <w:left w:val="none" w:sz="0" w:space="0" w:color="auto"/>
            <w:bottom w:val="none" w:sz="0" w:space="0" w:color="auto"/>
            <w:right w:val="none" w:sz="0" w:space="0" w:color="auto"/>
          </w:divBdr>
        </w:div>
      </w:divsChild>
    </w:div>
    <w:div w:id="1963926000">
      <w:bodyDiv w:val="1"/>
      <w:marLeft w:val="0"/>
      <w:marRight w:val="0"/>
      <w:marTop w:val="0"/>
      <w:marBottom w:val="0"/>
      <w:divBdr>
        <w:top w:val="none" w:sz="0" w:space="0" w:color="auto"/>
        <w:left w:val="none" w:sz="0" w:space="0" w:color="auto"/>
        <w:bottom w:val="none" w:sz="0" w:space="0" w:color="auto"/>
        <w:right w:val="none" w:sz="0" w:space="0" w:color="auto"/>
      </w:divBdr>
      <w:divsChild>
        <w:div w:id="213733868">
          <w:marLeft w:val="0"/>
          <w:marRight w:val="0"/>
          <w:marTop w:val="0"/>
          <w:marBottom w:val="0"/>
          <w:divBdr>
            <w:top w:val="none" w:sz="0" w:space="0" w:color="auto"/>
            <w:left w:val="none" w:sz="0" w:space="0" w:color="auto"/>
            <w:bottom w:val="none" w:sz="0" w:space="0" w:color="auto"/>
            <w:right w:val="none" w:sz="0" w:space="0" w:color="auto"/>
          </w:divBdr>
        </w:div>
        <w:div w:id="402602890">
          <w:marLeft w:val="0"/>
          <w:marRight w:val="0"/>
          <w:marTop w:val="0"/>
          <w:marBottom w:val="0"/>
          <w:divBdr>
            <w:top w:val="none" w:sz="0" w:space="0" w:color="auto"/>
            <w:left w:val="none" w:sz="0" w:space="0" w:color="auto"/>
            <w:bottom w:val="none" w:sz="0" w:space="0" w:color="auto"/>
            <w:right w:val="none" w:sz="0" w:space="0" w:color="auto"/>
          </w:divBdr>
          <w:divsChild>
            <w:div w:id="1424839820">
              <w:marLeft w:val="-75"/>
              <w:marRight w:val="0"/>
              <w:marTop w:val="30"/>
              <w:marBottom w:val="30"/>
              <w:divBdr>
                <w:top w:val="none" w:sz="0" w:space="0" w:color="auto"/>
                <w:left w:val="none" w:sz="0" w:space="0" w:color="auto"/>
                <w:bottom w:val="none" w:sz="0" w:space="0" w:color="auto"/>
                <w:right w:val="none" w:sz="0" w:space="0" w:color="auto"/>
              </w:divBdr>
              <w:divsChild>
                <w:div w:id="3561656">
                  <w:marLeft w:val="0"/>
                  <w:marRight w:val="0"/>
                  <w:marTop w:val="0"/>
                  <w:marBottom w:val="0"/>
                  <w:divBdr>
                    <w:top w:val="none" w:sz="0" w:space="0" w:color="auto"/>
                    <w:left w:val="none" w:sz="0" w:space="0" w:color="auto"/>
                    <w:bottom w:val="none" w:sz="0" w:space="0" w:color="auto"/>
                    <w:right w:val="none" w:sz="0" w:space="0" w:color="auto"/>
                  </w:divBdr>
                  <w:divsChild>
                    <w:div w:id="465587389">
                      <w:marLeft w:val="0"/>
                      <w:marRight w:val="0"/>
                      <w:marTop w:val="0"/>
                      <w:marBottom w:val="0"/>
                      <w:divBdr>
                        <w:top w:val="none" w:sz="0" w:space="0" w:color="auto"/>
                        <w:left w:val="none" w:sz="0" w:space="0" w:color="auto"/>
                        <w:bottom w:val="none" w:sz="0" w:space="0" w:color="auto"/>
                        <w:right w:val="none" w:sz="0" w:space="0" w:color="auto"/>
                      </w:divBdr>
                    </w:div>
                  </w:divsChild>
                </w:div>
                <w:div w:id="9914425">
                  <w:marLeft w:val="0"/>
                  <w:marRight w:val="0"/>
                  <w:marTop w:val="0"/>
                  <w:marBottom w:val="0"/>
                  <w:divBdr>
                    <w:top w:val="none" w:sz="0" w:space="0" w:color="auto"/>
                    <w:left w:val="none" w:sz="0" w:space="0" w:color="auto"/>
                    <w:bottom w:val="none" w:sz="0" w:space="0" w:color="auto"/>
                    <w:right w:val="none" w:sz="0" w:space="0" w:color="auto"/>
                  </w:divBdr>
                  <w:divsChild>
                    <w:div w:id="1246647512">
                      <w:marLeft w:val="0"/>
                      <w:marRight w:val="0"/>
                      <w:marTop w:val="0"/>
                      <w:marBottom w:val="0"/>
                      <w:divBdr>
                        <w:top w:val="none" w:sz="0" w:space="0" w:color="auto"/>
                        <w:left w:val="none" w:sz="0" w:space="0" w:color="auto"/>
                        <w:bottom w:val="none" w:sz="0" w:space="0" w:color="auto"/>
                        <w:right w:val="none" w:sz="0" w:space="0" w:color="auto"/>
                      </w:divBdr>
                    </w:div>
                  </w:divsChild>
                </w:div>
                <w:div w:id="42363748">
                  <w:marLeft w:val="0"/>
                  <w:marRight w:val="0"/>
                  <w:marTop w:val="0"/>
                  <w:marBottom w:val="0"/>
                  <w:divBdr>
                    <w:top w:val="none" w:sz="0" w:space="0" w:color="auto"/>
                    <w:left w:val="none" w:sz="0" w:space="0" w:color="auto"/>
                    <w:bottom w:val="none" w:sz="0" w:space="0" w:color="auto"/>
                    <w:right w:val="none" w:sz="0" w:space="0" w:color="auto"/>
                  </w:divBdr>
                  <w:divsChild>
                    <w:div w:id="704255157">
                      <w:marLeft w:val="0"/>
                      <w:marRight w:val="0"/>
                      <w:marTop w:val="0"/>
                      <w:marBottom w:val="0"/>
                      <w:divBdr>
                        <w:top w:val="none" w:sz="0" w:space="0" w:color="auto"/>
                        <w:left w:val="none" w:sz="0" w:space="0" w:color="auto"/>
                        <w:bottom w:val="none" w:sz="0" w:space="0" w:color="auto"/>
                        <w:right w:val="none" w:sz="0" w:space="0" w:color="auto"/>
                      </w:divBdr>
                    </w:div>
                  </w:divsChild>
                </w:div>
                <w:div w:id="51778178">
                  <w:marLeft w:val="0"/>
                  <w:marRight w:val="0"/>
                  <w:marTop w:val="0"/>
                  <w:marBottom w:val="0"/>
                  <w:divBdr>
                    <w:top w:val="none" w:sz="0" w:space="0" w:color="auto"/>
                    <w:left w:val="none" w:sz="0" w:space="0" w:color="auto"/>
                    <w:bottom w:val="none" w:sz="0" w:space="0" w:color="auto"/>
                    <w:right w:val="none" w:sz="0" w:space="0" w:color="auto"/>
                  </w:divBdr>
                  <w:divsChild>
                    <w:div w:id="1370838365">
                      <w:marLeft w:val="0"/>
                      <w:marRight w:val="0"/>
                      <w:marTop w:val="0"/>
                      <w:marBottom w:val="0"/>
                      <w:divBdr>
                        <w:top w:val="none" w:sz="0" w:space="0" w:color="auto"/>
                        <w:left w:val="none" w:sz="0" w:space="0" w:color="auto"/>
                        <w:bottom w:val="none" w:sz="0" w:space="0" w:color="auto"/>
                        <w:right w:val="none" w:sz="0" w:space="0" w:color="auto"/>
                      </w:divBdr>
                    </w:div>
                  </w:divsChild>
                </w:div>
                <w:div w:id="56100628">
                  <w:marLeft w:val="0"/>
                  <w:marRight w:val="0"/>
                  <w:marTop w:val="0"/>
                  <w:marBottom w:val="0"/>
                  <w:divBdr>
                    <w:top w:val="none" w:sz="0" w:space="0" w:color="auto"/>
                    <w:left w:val="none" w:sz="0" w:space="0" w:color="auto"/>
                    <w:bottom w:val="none" w:sz="0" w:space="0" w:color="auto"/>
                    <w:right w:val="none" w:sz="0" w:space="0" w:color="auto"/>
                  </w:divBdr>
                  <w:divsChild>
                    <w:div w:id="488717039">
                      <w:marLeft w:val="0"/>
                      <w:marRight w:val="0"/>
                      <w:marTop w:val="0"/>
                      <w:marBottom w:val="0"/>
                      <w:divBdr>
                        <w:top w:val="none" w:sz="0" w:space="0" w:color="auto"/>
                        <w:left w:val="none" w:sz="0" w:space="0" w:color="auto"/>
                        <w:bottom w:val="none" w:sz="0" w:space="0" w:color="auto"/>
                        <w:right w:val="none" w:sz="0" w:space="0" w:color="auto"/>
                      </w:divBdr>
                    </w:div>
                  </w:divsChild>
                </w:div>
                <w:div w:id="84962128">
                  <w:marLeft w:val="0"/>
                  <w:marRight w:val="0"/>
                  <w:marTop w:val="0"/>
                  <w:marBottom w:val="0"/>
                  <w:divBdr>
                    <w:top w:val="none" w:sz="0" w:space="0" w:color="auto"/>
                    <w:left w:val="none" w:sz="0" w:space="0" w:color="auto"/>
                    <w:bottom w:val="none" w:sz="0" w:space="0" w:color="auto"/>
                    <w:right w:val="none" w:sz="0" w:space="0" w:color="auto"/>
                  </w:divBdr>
                  <w:divsChild>
                    <w:div w:id="447552524">
                      <w:marLeft w:val="0"/>
                      <w:marRight w:val="0"/>
                      <w:marTop w:val="0"/>
                      <w:marBottom w:val="0"/>
                      <w:divBdr>
                        <w:top w:val="none" w:sz="0" w:space="0" w:color="auto"/>
                        <w:left w:val="none" w:sz="0" w:space="0" w:color="auto"/>
                        <w:bottom w:val="none" w:sz="0" w:space="0" w:color="auto"/>
                        <w:right w:val="none" w:sz="0" w:space="0" w:color="auto"/>
                      </w:divBdr>
                    </w:div>
                  </w:divsChild>
                </w:div>
                <w:div w:id="108668994">
                  <w:marLeft w:val="0"/>
                  <w:marRight w:val="0"/>
                  <w:marTop w:val="0"/>
                  <w:marBottom w:val="0"/>
                  <w:divBdr>
                    <w:top w:val="none" w:sz="0" w:space="0" w:color="auto"/>
                    <w:left w:val="none" w:sz="0" w:space="0" w:color="auto"/>
                    <w:bottom w:val="none" w:sz="0" w:space="0" w:color="auto"/>
                    <w:right w:val="none" w:sz="0" w:space="0" w:color="auto"/>
                  </w:divBdr>
                  <w:divsChild>
                    <w:div w:id="280574600">
                      <w:marLeft w:val="0"/>
                      <w:marRight w:val="0"/>
                      <w:marTop w:val="0"/>
                      <w:marBottom w:val="0"/>
                      <w:divBdr>
                        <w:top w:val="none" w:sz="0" w:space="0" w:color="auto"/>
                        <w:left w:val="none" w:sz="0" w:space="0" w:color="auto"/>
                        <w:bottom w:val="none" w:sz="0" w:space="0" w:color="auto"/>
                        <w:right w:val="none" w:sz="0" w:space="0" w:color="auto"/>
                      </w:divBdr>
                    </w:div>
                  </w:divsChild>
                </w:div>
                <w:div w:id="128984725">
                  <w:marLeft w:val="0"/>
                  <w:marRight w:val="0"/>
                  <w:marTop w:val="0"/>
                  <w:marBottom w:val="0"/>
                  <w:divBdr>
                    <w:top w:val="none" w:sz="0" w:space="0" w:color="auto"/>
                    <w:left w:val="none" w:sz="0" w:space="0" w:color="auto"/>
                    <w:bottom w:val="none" w:sz="0" w:space="0" w:color="auto"/>
                    <w:right w:val="none" w:sz="0" w:space="0" w:color="auto"/>
                  </w:divBdr>
                  <w:divsChild>
                    <w:div w:id="369382599">
                      <w:marLeft w:val="0"/>
                      <w:marRight w:val="0"/>
                      <w:marTop w:val="0"/>
                      <w:marBottom w:val="0"/>
                      <w:divBdr>
                        <w:top w:val="none" w:sz="0" w:space="0" w:color="auto"/>
                        <w:left w:val="none" w:sz="0" w:space="0" w:color="auto"/>
                        <w:bottom w:val="none" w:sz="0" w:space="0" w:color="auto"/>
                        <w:right w:val="none" w:sz="0" w:space="0" w:color="auto"/>
                      </w:divBdr>
                    </w:div>
                  </w:divsChild>
                </w:div>
                <w:div w:id="137305789">
                  <w:marLeft w:val="0"/>
                  <w:marRight w:val="0"/>
                  <w:marTop w:val="0"/>
                  <w:marBottom w:val="0"/>
                  <w:divBdr>
                    <w:top w:val="none" w:sz="0" w:space="0" w:color="auto"/>
                    <w:left w:val="none" w:sz="0" w:space="0" w:color="auto"/>
                    <w:bottom w:val="none" w:sz="0" w:space="0" w:color="auto"/>
                    <w:right w:val="none" w:sz="0" w:space="0" w:color="auto"/>
                  </w:divBdr>
                  <w:divsChild>
                    <w:div w:id="623192000">
                      <w:marLeft w:val="0"/>
                      <w:marRight w:val="0"/>
                      <w:marTop w:val="0"/>
                      <w:marBottom w:val="0"/>
                      <w:divBdr>
                        <w:top w:val="none" w:sz="0" w:space="0" w:color="auto"/>
                        <w:left w:val="none" w:sz="0" w:space="0" w:color="auto"/>
                        <w:bottom w:val="none" w:sz="0" w:space="0" w:color="auto"/>
                        <w:right w:val="none" w:sz="0" w:space="0" w:color="auto"/>
                      </w:divBdr>
                    </w:div>
                  </w:divsChild>
                </w:div>
                <w:div w:id="160316505">
                  <w:marLeft w:val="0"/>
                  <w:marRight w:val="0"/>
                  <w:marTop w:val="0"/>
                  <w:marBottom w:val="0"/>
                  <w:divBdr>
                    <w:top w:val="none" w:sz="0" w:space="0" w:color="auto"/>
                    <w:left w:val="none" w:sz="0" w:space="0" w:color="auto"/>
                    <w:bottom w:val="none" w:sz="0" w:space="0" w:color="auto"/>
                    <w:right w:val="none" w:sz="0" w:space="0" w:color="auto"/>
                  </w:divBdr>
                  <w:divsChild>
                    <w:div w:id="2056270101">
                      <w:marLeft w:val="0"/>
                      <w:marRight w:val="0"/>
                      <w:marTop w:val="0"/>
                      <w:marBottom w:val="0"/>
                      <w:divBdr>
                        <w:top w:val="none" w:sz="0" w:space="0" w:color="auto"/>
                        <w:left w:val="none" w:sz="0" w:space="0" w:color="auto"/>
                        <w:bottom w:val="none" w:sz="0" w:space="0" w:color="auto"/>
                        <w:right w:val="none" w:sz="0" w:space="0" w:color="auto"/>
                      </w:divBdr>
                    </w:div>
                  </w:divsChild>
                </w:div>
                <w:div w:id="166214857">
                  <w:marLeft w:val="0"/>
                  <w:marRight w:val="0"/>
                  <w:marTop w:val="0"/>
                  <w:marBottom w:val="0"/>
                  <w:divBdr>
                    <w:top w:val="none" w:sz="0" w:space="0" w:color="auto"/>
                    <w:left w:val="none" w:sz="0" w:space="0" w:color="auto"/>
                    <w:bottom w:val="none" w:sz="0" w:space="0" w:color="auto"/>
                    <w:right w:val="none" w:sz="0" w:space="0" w:color="auto"/>
                  </w:divBdr>
                  <w:divsChild>
                    <w:div w:id="15470403">
                      <w:marLeft w:val="0"/>
                      <w:marRight w:val="0"/>
                      <w:marTop w:val="0"/>
                      <w:marBottom w:val="0"/>
                      <w:divBdr>
                        <w:top w:val="none" w:sz="0" w:space="0" w:color="auto"/>
                        <w:left w:val="none" w:sz="0" w:space="0" w:color="auto"/>
                        <w:bottom w:val="none" w:sz="0" w:space="0" w:color="auto"/>
                        <w:right w:val="none" w:sz="0" w:space="0" w:color="auto"/>
                      </w:divBdr>
                    </w:div>
                  </w:divsChild>
                </w:div>
                <w:div w:id="182524696">
                  <w:marLeft w:val="0"/>
                  <w:marRight w:val="0"/>
                  <w:marTop w:val="0"/>
                  <w:marBottom w:val="0"/>
                  <w:divBdr>
                    <w:top w:val="none" w:sz="0" w:space="0" w:color="auto"/>
                    <w:left w:val="none" w:sz="0" w:space="0" w:color="auto"/>
                    <w:bottom w:val="none" w:sz="0" w:space="0" w:color="auto"/>
                    <w:right w:val="none" w:sz="0" w:space="0" w:color="auto"/>
                  </w:divBdr>
                  <w:divsChild>
                    <w:div w:id="181630147">
                      <w:marLeft w:val="0"/>
                      <w:marRight w:val="0"/>
                      <w:marTop w:val="0"/>
                      <w:marBottom w:val="0"/>
                      <w:divBdr>
                        <w:top w:val="none" w:sz="0" w:space="0" w:color="auto"/>
                        <w:left w:val="none" w:sz="0" w:space="0" w:color="auto"/>
                        <w:bottom w:val="none" w:sz="0" w:space="0" w:color="auto"/>
                        <w:right w:val="none" w:sz="0" w:space="0" w:color="auto"/>
                      </w:divBdr>
                    </w:div>
                  </w:divsChild>
                </w:div>
                <w:div w:id="190146711">
                  <w:marLeft w:val="0"/>
                  <w:marRight w:val="0"/>
                  <w:marTop w:val="0"/>
                  <w:marBottom w:val="0"/>
                  <w:divBdr>
                    <w:top w:val="none" w:sz="0" w:space="0" w:color="auto"/>
                    <w:left w:val="none" w:sz="0" w:space="0" w:color="auto"/>
                    <w:bottom w:val="none" w:sz="0" w:space="0" w:color="auto"/>
                    <w:right w:val="none" w:sz="0" w:space="0" w:color="auto"/>
                  </w:divBdr>
                  <w:divsChild>
                    <w:div w:id="705301225">
                      <w:marLeft w:val="0"/>
                      <w:marRight w:val="0"/>
                      <w:marTop w:val="0"/>
                      <w:marBottom w:val="0"/>
                      <w:divBdr>
                        <w:top w:val="none" w:sz="0" w:space="0" w:color="auto"/>
                        <w:left w:val="none" w:sz="0" w:space="0" w:color="auto"/>
                        <w:bottom w:val="none" w:sz="0" w:space="0" w:color="auto"/>
                        <w:right w:val="none" w:sz="0" w:space="0" w:color="auto"/>
                      </w:divBdr>
                    </w:div>
                  </w:divsChild>
                </w:div>
                <w:div w:id="212695582">
                  <w:marLeft w:val="0"/>
                  <w:marRight w:val="0"/>
                  <w:marTop w:val="0"/>
                  <w:marBottom w:val="0"/>
                  <w:divBdr>
                    <w:top w:val="none" w:sz="0" w:space="0" w:color="auto"/>
                    <w:left w:val="none" w:sz="0" w:space="0" w:color="auto"/>
                    <w:bottom w:val="none" w:sz="0" w:space="0" w:color="auto"/>
                    <w:right w:val="none" w:sz="0" w:space="0" w:color="auto"/>
                  </w:divBdr>
                  <w:divsChild>
                    <w:div w:id="718088412">
                      <w:marLeft w:val="0"/>
                      <w:marRight w:val="0"/>
                      <w:marTop w:val="0"/>
                      <w:marBottom w:val="0"/>
                      <w:divBdr>
                        <w:top w:val="none" w:sz="0" w:space="0" w:color="auto"/>
                        <w:left w:val="none" w:sz="0" w:space="0" w:color="auto"/>
                        <w:bottom w:val="none" w:sz="0" w:space="0" w:color="auto"/>
                        <w:right w:val="none" w:sz="0" w:space="0" w:color="auto"/>
                      </w:divBdr>
                    </w:div>
                  </w:divsChild>
                </w:div>
                <w:div w:id="229772092">
                  <w:marLeft w:val="0"/>
                  <w:marRight w:val="0"/>
                  <w:marTop w:val="0"/>
                  <w:marBottom w:val="0"/>
                  <w:divBdr>
                    <w:top w:val="none" w:sz="0" w:space="0" w:color="auto"/>
                    <w:left w:val="none" w:sz="0" w:space="0" w:color="auto"/>
                    <w:bottom w:val="none" w:sz="0" w:space="0" w:color="auto"/>
                    <w:right w:val="none" w:sz="0" w:space="0" w:color="auto"/>
                  </w:divBdr>
                  <w:divsChild>
                    <w:div w:id="1388341202">
                      <w:marLeft w:val="0"/>
                      <w:marRight w:val="0"/>
                      <w:marTop w:val="0"/>
                      <w:marBottom w:val="0"/>
                      <w:divBdr>
                        <w:top w:val="none" w:sz="0" w:space="0" w:color="auto"/>
                        <w:left w:val="none" w:sz="0" w:space="0" w:color="auto"/>
                        <w:bottom w:val="none" w:sz="0" w:space="0" w:color="auto"/>
                        <w:right w:val="none" w:sz="0" w:space="0" w:color="auto"/>
                      </w:divBdr>
                    </w:div>
                  </w:divsChild>
                </w:div>
                <w:div w:id="243609856">
                  <w:marLeft w:val="0"/>
                  <w:marRight w:val="0"/>
                  <w:marTop w:val="0"/>
                  <w:marBottom w:val="0"/>
                  <w:divBdr>
                    <w:top w:val="none" w:sz="0" w:space="0" w:color="auto"/>
                    <w:left w:val="none" w:sz="0" w:space="0" w:color="auto"/>
                    <w:bottom w:val="none" w:sz="0" w:space="0" w:color="auto"/>
                    <w:right w:val="none" w:sz="0" w:space="0" w:color="auto"/>
                  </w:divBdr>
                  <w:divsChild>
                    <w:div w:id="79640503">
                      <w:marLeft w:val="0"/>
                      <w:marRight w:val="0"/>
                      <w:marTop w:val="0"/>
                      <w:marBottom w:val="0"/>
                      <w:divBdr>
                        <w:top w:val="none" w:sz="0" w:space="0" w:color="auto"/>
                        <w:left w:val="none" w:sz="0" w:space="0" w:color="auto"/>
                        <w:bottom w:val="none" w:sz="0" w:space="0" w:color="auto"/>
                        <w:right w:val="none" w:sz="0" w:space="0" w:color="auto"/>
                      </w:divBdr>
                    </w:div>
                  </w:divsChild>
                </w:div>
                <w:div w:id="256445974">
                  <w:marLeft w:val="0"/>
                  <w:marRight w:val="0"/>
                  <w:marTop w:val="0"/>
                  <w:marBottom w:val="0"/>
                  <w:divBdr>
                    <w:top w:val="none" w:sz="0" w:space="0" w:color="auto"/>
                    <w:left w:val="none" w:sz="0" w:space="0" w:color="auto"/>
                    <w:bottom w:val="none" w:sz="0" w:space="0" w:color="auto"/>
                    <w:right w:val="none" w:sz="0" w:space="0" w:color="auto"/>
                  </w:divBdr>
                  <w:divsChild>
                    <w:div w:id="1313173118">
                      <w:marLeft w:val="0"/>
                      <w:marRight w:val="0"/>
                      <w:marTop w:val="0"/>
                      <w:marBottom w:val="0"/>
                      <w:divBdr>
                        <w:top w:val="none" w:sz="0" w:space="0" w:color="auto"/>
                        <w:left w:val="none" w:sz="0" w:space="0" w:color="auto"/>
                        <w:bottom w:val="none" w:sz="0" w:space="0" w:color="auto"/>
                        <w:right w:val="none" w:sz="0" w:space="0" w:color="auto"/>
                      </w:divBdr>
                    </w:div>
                  </w:divsChild>
                </w:div>
                <w:div w:id="330181288">
                  <w:marLeft w:val="0"/>
                  <w:marRight w:val="0"/>
                  <w:marTop w:val="0"/>
                  <w:marBottom w:val="0"/>
                  <w:divBdr>
                    <w:top w:val="none" w:sz="0" w:space="0" w:color="auto"/>
                    <w:left w:val="none" w:sz="0" w:space="0" w:color="auto"/>
                    <w:bottom w:val="none" w:sz="0" w:space="0" w:color="auto"/>
                    <w:right w:val="none" w:sz="0" w:space="0" w:color="auto"/>
                  </w:divBdr>
                  <w:divsChild>
                    <w:div w:id="1417433067">
                      <w:marLeft w:val="0"/>
                      <w:marRight w:val="0"/>
                      <w:marTop w:val="0"/>
                      <w:marBottom w:val="0"/>
                      <w:divBdr>
                        <w:top w:val="none" w:sz="0" w:space="0" w:color="auto"/>
                        <w:left w:val="none" w:sz="0" w:space="0" w:color="auto"/>
                        <w:bottom w:val="none" w:sz="0" w:space="0" w:color="auto"/>
                        <w:right w:val="none" w:sz="0" w:space="0" w:color="auto"/>
                      </w:divBdr>
                    </w:div>
                  </w:divsChild>
                </w:div>
                <w:div w:id="417098661">
                  <w:marLeft w:val="0"/>
                  <w:marRight w:val="0"/>
                  <w:marTop w:val="0"/>
                  <w:marBottom w:val="0"/>
                  <w:divBdr>
                    <w:top w:val="none" w:sz="0" w:space="0" w:color="auto"/>
                    <w:left w:val="none" w:sz="0" w:space="0" w:color="auto"/>
                    <w:bottom w:val="none" w:sz="0" w:space="0" w:color="auto"/>
                    <w:right w:val="none" w:sz="0" w:space="0" w:color="auto"/>
                  </w:divBdr>
                  <w:divsChild>
                    <w:div w:id="782111592">
                      <w:marLeft w:val="0"/>
                      <w:marRight w:val="0"/>
                      <w:marTop w:val="0"/>
                      <w:marBottom w:val="0"/>
                      <w:divBdr>
                        <w:top w:val="none" w:sz="0" w:space="0" w:color="auto"/>
                        <w:left w:val="none" w:sz="0" w:space="0" w:color="auto"/>
                        <w:bottom w:val="none" w:sz="0" w:space="0" w:color="auto"/>
                        <w:right w:val="none" w:sz="0" w:space="0" w:color="auto"/>
                      </w:divBdr>
                    </w:div>
                  </w:divsChild>
                </w:div>
                <w:div w:id="466317908">
                  <w:marLeft w:val="0"/>
                  <w:marRight w:val="0"/>
                  <w:marTop w:val="0"/>
                  <w:marBottom w:val="0"/>
                  <w:divBdr>
                    <w:top w:val="none" w:sz="0" w:space="0" w:color="auto"/>
                    <w:left w:val="none" w:sz="0" w:space="0" w:color="auto"/>
                    <w:bottom w:val="none" w:sz="0" w:space="0" w:color="auto"/>
                    <w:right w:val="none" w:sz="0" w:space="0" w:color="auto"/>
                  </w:divBdr>
                  <w:divsChild>
                    <w:div w:id="202064441">
                      <w:marLeft w:val="0"/>
                      <w:marRight w:val="0"/>
                      <w:marTop w:val="0"/>
                      <w:marBottom w:val="0"/>
                      <w:divBdr>
                        <w:top w:val="none" w:sz="0" w:space="0" w:color="auto"/>
                        <w:left w:val="none" w:sz="0" w:space="0" w:color="auto"/>
                        <w:bottom w:val="none" w:sz="0" w:space="0" w:color="auto"/>
                        <w:right w:val="none" w:sz="0" w:space="0" w:color="auto"/>
                      </w:divBdr>
                    </w:div>
                  </w:divsChild>
                </w:div>
                <w:div w:id="501744430">
                  <w:marLeft w:val="0"/>
                  <w:marRight w:val="0"/>
                  <w:marTop w:val="0"/>
                  <w:marBottom w:val="0"/>
                  <w:divBdr>
                    <w:top w:val="none" w:sz="0" w:space="0" w:color="auto"/>
                    <w:left w:val="none" w:sz="0" w:space="0" w:color="auto"/>
                    <w:bottom w:val="none" w:sz="0" w:space="0" w:color="auto"/>
                    <w:right w:val="none" w:sz="0" w:space="0" w:color="auto"/>
                  </w:divBdr>
                  <w:divsChild>
                    <w:div w:id="618798730">
                      <w:marLeft w:val="0"/>
                      <w:marRight w:val="0"/>
                      <w:marTop w:val="0"/>
                      <w:marBottom w:val="0"/>
                      <w:divBdr>
                        <w:top w:val="none" w:sz="0" w:space="0" w:color="auto"/>
                        <w:left w:val="none" w:sz="0" w:space="0" w:color="auto"/>
                        <w:bottom w:val="none" w:sz="0" w:space="0" w:color="auto"/>
                        <w:right w:val="none" w:sz="0" w:space="0" w:color="auto"/>
                      </w:divBdr>
                    </w:div>
                  </w:divsChild>
                </w:div>
                <w:div w:id="514854273">
                  <w:marLeft w:val="0"/>
                  <w:marRight w:val="0"/>
                  <w:marTop w:val="0"/>
                  <w:marBottom w:val="0"/>
                  <w:divBdr>
                    <w:top w:val="none" w:sz="0" w:space="0" w:color="auto"/>
                    <w:left w:val="none" w:sz="0" w:space="0" w:color="auto"/>
                    <w:bottom w:val="none" w:sz="0" w:space="0" w:color="auto"/>
                    <w:right w:val="none" w:sz="0" w:space="0" w:color="auto"/>
                  </w:divBdr>
                  <w:divsChild>
                    <w:div w:id="2145613082">
                      <w:marLeft w:val="0"/>
                      <w:marRight w:val="0"/>
                      <w:marTop w:val="0"/>
                      <w:marBottom w:val="0"/>
                      <w:divBdr>
                        <w:top w:val="none" w:sz="0" w:space="0" w:color="auto"/>
                        <w:left w:val="none" w:sz="0" w:space="0" w:color="auto"/>
                        <w:bottom w:val="none" w:sz="0" w:space="0" w:color="auto"/>
                        <w:right w:val="none" w:sz="0" w:space="0" w:color="auto"/>
                      </w:divBdr>
                    </w:div>
                  </w:divsChild>
                </w:div>
                <w:div w:id="517037177">
                  <w:marLeft w:val="0"/>
                  <w:marRight w:val="0"/>
                  <w:marTop w:val="0"/>
                  <w:marBottom w:val="0"/>
                  <w:divBdr>
                    <w:top w:val="none" w:sz="0" w:space="0" w:color="auto"/>
                    <w:left w:val="none" w:sz="0" w:space="0" w:color="auto"/>
                    <w:bottom w:val="none" w:sz="0" w:space="0" w:color="auto"/>
                    <w:right w:val="none" w:sz="0" w:space="0" w:color="auto"/>
                  </w:divBdr>
                  <w:divsChild>
                    <w:div w:id="180357572">
                      <w:marLeft w:val="0"/>
                      <w:marRight w:val="0"/>
                      <w:marTop w:val="0"/>
                      <w:marBottom w:val="0"/>
                      <w:divBdr>
                        <w:top w:val="none" w:sz="0" w:space="0" w:color="auto"/>
                        <w:left w:val="none" w:sz="0" w:space="0" w:color="auto"/>
                        <w:bottom w:val="none" w:sz="0" w:space="0" w:color="auto"/>
                        <w:right w:val="none" w:sz="0" w:space="0" w:color="auto"/>
                      </w:divBdr>
                    </w:div>
                  </w:divsChild>
                </w:div>
                <w:div w:id="543251405">
                  <w:marLeft w:val="0"/>
                  <w:marRight w:val="0"/>
                  <w:marTop w:val="0"/>
                  <w:marBottom w:val="0"/>
                  <w:divBdr>
                    <w:top w:val="none" w:sz="0" w:space="0" w:color="auto"/>
                    <w:left w:val="none" w:sz="0" w:space="0" w:color="auto"/>
                    <w:bottom w:val="none" w:sz="0" w:space="0" w:color="auto"/>
                    <w:right w:val="none" w:sz="0" w:space="0" w:color="auto"/>
                  </w:divBdr>
                  <w:divsChild>
                    <w:div w:id="290017109">
                      <w:marLeft w:val="0"/>
                      <w:marRight w:val="0"/>
                      <w:marTop w:val="0"/>
                      <w:marBottom w:val="0"/>
                      <w:divBdr>
                        <w:top w:val="none" w:sz="0" w:space="0" w:color="auto"/>
                        <w:left w:val="none" w:sz="0" w:space="0" w:color="auto"/>
                        <w:bottom w:val="none" w:sz="0" w:space="0" w:color="auto"/>
                        <w:right w:val="none" w:sz="0" w:space="0" w:color="auto"/>
                      </w:divBdr>
                    </w:div>
                  </w:divsChild>
                </w:div>
                <w:div w:id="586812950">
                  <w:marLeft w:val="0"/>
                  <w:marRight w:val="0"/>
                  <w:marTop w:val="0"/>
                  <w:marBottom w:val="0"/>
                  <w:divBdr>
                    <w:top w:val="none" w:sz="0" w:space="0" w:color="auto"/>
                    <w:left w:val="none" w:sz="0" w:space="0" w:color="auto"/>
                    <w:bottom w:val="none" w:sz="0" w:space="0" w:color="auto"/>
                    <w:right w:val="none" w:sz="0" w:space="0" w:color="auto"/>
                  </w:divBdr>
                  <w:divsChild>
                    <w:div w:id="1950745724">
                      <w:marLeft w:val="0"/>
                      <w:marRight w:val="0"/>
                      <w:marTop w:val="0"/>
                      <w:marBottom w:val="0"/>
                      <w:divBdr>
                        <w:top w:val="none" w:sz="0" w:space="0" w:color="auto"/>
                        <w:left w:val="none" w:sz="0" w:space="0" w:color="auto"/>
                        <w:bottom w:val="none" w:sz="0" w:space="0" w:color="auto"/>
                        <w:right w:val="none" w:sz="0" w:space="0" w:color="auto"/>
                      </w:divBdr>
                    </w:div>
                  </w:divsChild>
                </w:div>
                <w:div w:id="694890590">
                  <w:marLeft w:val="0"/>
                  <w:marRight w:val="0"/>
                  <w:marTop w:val="0"/>
                  <w:marBottom w:val="0"/>
                  <w:divBdr>
                    <w:top w:val="none" w:sz="0" w:space="0" w:color="auto"/>
                    <w:left w:val="none" w:sz="0" w:space="0" w:color="auto"/>
                    <w:bottom w:val="none" w:sz="0" w:space="0" w:color="auto"/>
                    <w:right w:val="none" w:sz="0" w:space="0" w:color="auto"/>
                  </w:divBdr>
                  <w:divsChild>
                    <w:div w:id="1266233428">
                      <w:marLeft w:val="0"/>
                      <w:marRight w:val="0"/>
                      <w:marTop w:val="0"/>
                      <w:marBottom w:val="0"/>
                      <w:divBdr>
                        <w:top w:val="none" w:sz="0" w:space="0" w:color="auto"/>
                        <w:left w:val="none" w:sz="0" w:space="0" w:color="auto"/>
                        <w:bottom w:val="none" w:sz="0" w:space="0" w:color="auto"/>
                        <w:right w:val="none" w:sz="0" w:space="0" w:color="auto"/>
                      </w:divBdr>
                    </w:div>
                  </w:divsChild>
                </w:div>
                <w:div w:id="720792548">
                  <w:marLeft w:val="0"/>
                  <w:marRight w:val="0"/>
                  <w:marTop w:val="0"/>
                  <w:marBottom w:val="0"/>
                  <w:divBdr>
                    <w:top w:val="none" w:sz="0" w:space="0" w:color="auto"/>
                    <w:left w:val="none" w:sz="0" w:space="0" w:color="auto"/>
                    <w:bottom w:val="none" w:sz="0" w:space="0" w:color="auto"/>
                    <w:right w:val="none" w:sz="0" w:space="0" w:color="auto"/>
                  </w:divBdr>
                  <w:divsChild>
                    <w:div w:id="183062862">
                      <w:marLeft w:val="0"/>
                      <w:marRight w:val="0"/>
                      <w:marTop w:val="0"/>
                      <w:marBottom w:val="0"/>
                      <w:divBdr>
                        <w:top w:val="none" w:sz="0" w:space="0" w:color="auto"/>
                        <w:left w:val="none" w:sz="0" w:space="0" w:color="auto"/>
                        <w:bottom w:val="none" w:sz="0" w:space="0" w:color="auto"/>
                        <w:right w:val="none" w:sz="0" w:space="0" w:color="auto"/>
                      </w:divBdr>
                    </w:div>
                  </w:divsChild>
                </w:div>
                <w:div w:id="721289313">
                  <w:marLeft w:val="0"/>
                  <w:marRight w:val="0"/>
                  <w:marTop w:val="0"/>
                  <w:marBottom w:val="0"/>
                  <w:divBdr>
                    <w:top w:val="none" w:sz="0" w:space="0" w:color="auto"/>
                    <w:left w:val="none" w:sz="0" w:space="0" w:color="auto"/>
                    <w:bottom w:val="none" w:sz="0" w:space="0" w:color="auto"/>
                    <w:right w:val="none" w:sz="0" w:space="0" w:color="auto"/>
                  </w:divBdr>
                  <w:divsChild>
                    <w:div w:id="520050161">
                      <w:marLeft w:val="0"/>
                      <w:marRight w:val="0"/>
                      <w:marTop w:val="0"/>
                      <w:marBottom w:val="0"/>
                      <w:divBdr>
                        <w:top w:val="none" w:sz="0" w:space="0" w:color="auto"/>
                        <w:left w:val="none" w:sz="0" w:space="0" w:color="auto"/>
                        <w:bottom w:val="none" w:sz="0" w:space="0" w:color="auto"/>
                        <w:right w:val="none" w:sz="0" w:space="0" w:color="auto"/>
                      </w:divBdr>
                    </w:div>
                  </w:divsChild>
                </w:div>
                <w:div w:id="730076733">
                  <w:marLeft w:val="0"/>
                  <w:marRight w:val="0"/>
                  <w:marTop w:val="0"/>
                  <w:marBottom w:val="0"/>
                  <w:divBdr>
                    <w:top w:val="none" w:sz="0" w:space="0" w:color="auto"/>
                    <w:left w:val="none" w:sz="0" w:space="0" w:color="auto"/>
                    <w:bottom w:val="none" w:sz="0" w:space="0" w:color="auto"/>
                    <w:right w:val="none" w:sz="0" w:space="0" w:color="auto"/>
                  </w:divBdr>
                  <w:divsChild>
                    <w:div w:id="482620581">
                      <w:marLeft w:val="0"/>
                      <w:marRight w:val="0"/>
                      <w:marTop w:val="0"/>
                      <w:marBottom w:val="0"/>
                      <w:divBdr>
                        <w:top w:val="none" w:sz="0" w:space="0" w:color="auto"/>
                        <w:left w:val="none" w:sz="0" w:space="0" w:color="auto"/>
                        <w:bottom w:val="none" w:sz="0" w:space="0" w:color="auto"/>
                        <w:right w:val="none" w:sz="0" w:space="0" w:color="auto"/>
                      </w:divBdr>
                    </w:div>
                  </w:divsChild>
                </w:div>
                <w:div w:id="742875368">
                  <w:marLeft w:val="0"/>
                  <w:marRight w:val="0"/>
                  <w:marTop w:val="0"/>
                  <w:marBottom w:val="0"/>
                  <w:divBdr>
                    <w:top w:val="none" w:sz="0" w:space="0" w:color="auto"/>
                    <w:left w:val="none" w:sz="0" w:space="0" w:color="auto"/>
                    <w:bottom w:val="none" w:sz="0" w:space="0" w:color="auto"/>
                    <w:right w:val="none" w:sz="0" w:space="0" w:color="auto"/>
                  </w:divBdr>
                  <w:divsChild>
                    <w:div w:id="1638994503">
                      <w:marLeft w:val="0"/>
                      <w:marRight w:val="0"/>
                      <w:marTop w:val="0"/>
                      <w:marBottom w:val="0"/>
                      <w:divBdr>
                        <w:top w:val="none" w:sz="0" w:space="0" w:color="auto"/>
                        <w:left w:val="none" w:sz="0" w:space="0" w:color="auto"/>
                        <w:bottom w:val="none" w:sz="0" w:space="0" w:color="auto"/>
                        <w:right w:val="none" w:sz="0" w:space="0" w:color="auto"/>
                      </w:divBdr>
                    </w:div>
                  </w:divsChild>
                </w:div>
                <w:div w:id="824207414">
                  <w:marLeft w:val="0"/>
                  <w:marRight w:val="0"/>
                  <w:marTop w:val="0"/>
                  <w:marBottom w:val="0"/>
                  <w:divBdr>
                    <w:top w:val="none" w:sz="0" w:space="0" w:color="auto"/>
                    <w:left w:val="none" w:sz="0" w:space="0" w:color="auto"/>
                    <w:bottom w:val="none" w:sz="0" w:space="0" w:color="auto"/>
                    <w:right w:val="none" w:sz="0" w:space="0" w:color="auto"/>
                  </w:divBdr>
                  <w:divsChild>
                    <w:div w:id="52436328">
                      <w:marLeft w:val="0"/>
                      <w:marRight w:val="0"/>
                      <w:marTop w:val="0"/>
                      <w:marBottom w:val="0"/>
                      <w:divBdr>
                        <w:top w:val="none" w:sz="0" w:space="0" w:color="auto"/>
                        <w:left w:val="none" w:sz="0" w:space="0" w:color="auto"/>
                        <w:bottom w:val="none" w:sz="0" w:space="0" w:color="auto"/>
                        <w:right w:val="none" w:sz="0" w:space="0" w:color="auto"/>
                      </w:divBdr>
                    </w:div>
                  </w:divsChild>
                </w:div>
                <w:div w:id="848910102">
                  <w:marLeft w:val="0"/>
                  <w:marRight w:val="0"/>
                  <w:marTop w:val="0"/>
                  <w:marBottom w:val="0"/>
                  <w:divBdr>
                    <w:top w:val="none" w:sz="0" w:space="0" w:color="auto"/>
                    <w:left w:val="none" w:sz="0" w:space="0" w:color="auto"/>
                    <w:bottom w:val="none" w:sz="0" w:space="0" w:color="auto"/>
                    <w:right w:val="none" w:sz="0" w:space="0" w:color="auto"/>
                  </w:divBdr>
                  <w:divsChild>
                    <w:div w:id="1575240470">
                      <w:marLeft w:val="0"/>
                      <w:marRight w:val="0"/>
                      <w:marTop w:val="0"/>
                      <w:marBottom w:val="0"/>
                      <w:divBdr>
                        <w:top w:val="none" w:sz="0" w:space="0" w:color="auto"/>
                        <w:left w:val="none" w:sz="0" w:space="0" w:color="auto"/>
                        <w:bottom w:val="none" w:sz="0" w:space="0" w:color="auto"/>
                        <w:right w:val="none" w:sz="0" w:space="0" w:color="auto"/>
                      </w:divBdr>
                    </w:div>
                  </w:divsChild>
                </w:div>
                <w:div w:id="871041074">
                  <w:marLeft w:val="0"/>
                  <w:marRight w:val="0"/>
                  <w:marTop w:val="0"/>
                  <w:marBottom w:val="0"/>
                  <w:divBdr>
                    <w:top w:val="none" w:sz="0" w:space="0" w:color="auto"/>
                    <w:left w:val="none" w:sz="0" w:space="0" w:color="auto"/>
                    <w:bottom w:val="none" w:sz="0" w:space="0" w:color="auto"/>
                    <w:right w:val="none" w:sz="0" w:space="0" w:color="auto"/>
                  </w:divBdr>
                  <w:divsChild>
                    <w:div w:id="414085082">
                      <w:marLeft w:val="0"/>
                      <w:marRight w:val="0"/>
                      <w:marTop w:val="0"/>
                      <w:marBottom w:val="0"/>
                      <w:divBdr>
                        <w:top w:val="none" w:sz="0" w:space="0" w:color="auto"/>
                        <w:left w:val="none" w:sz="0" w:space="0" w:color="auto"/>
                        <w:bottom w:val="none" w:sz="0" w:space="0" w:color="auto"/>
                        <w:right w:val="none" w:sz="0" w:space="0" w:color="auto"/>
                      </w:divBdr>
                    </w:div>
                  </w:divsChild>
                </w:div>
                <w:div w:id="881790164">
                  <w:marLeft w:val="0"/>
                  <w:marRight w:val="0"/>
                  <w:marTop w:val="0"/>
                  <w:marBottom w:val="0"/>
                  <w:divBdr>
                    <w:top w:val="none" w:sz="0" w:space="0" w:color="auto"/>
                    <w:left w:val="none" w:sz="0" w:space="0" w:color="auto"/>
                    <w:bottom w:val="none" w:sz="0" w:space="0" w:color="auto"/>
                    <w:right w:val="none" w:sz="0" w:space="0" w:color="auto"/>
                  </w:divBdr>
                  <w:divsChild>
                    <w:div w:id="804741535">
                      <w:marLeft w:val="0"/>
                      <w:marRight w:val="0"/>
                      <w:marTop w:val="0"/>
                      <w:marBottom w:val="0"/>
                      <w:divBdr>
                        <w:top w:val="none" w:sz="0" w:space="0" w:color="auto"/>
                        <w:left w:val="none" w:sz="0" w:space="0" w:color="auto"/>
                        <w:bottom w:val="none" w:sz="0" w:space="0" w:color="auto"/>
                        <w:right w:val="none" w:sz="0" w:space="0" w:color="auto"/>
                      </w:divBdr>
                    </w:div>
                  </w:divsChild>
                </w:div>
                <w:div w:id="882212010">
                  <w:marLeft w:val="0"/>
                  <w:marRight w:val="0"/>
                  <w:marTop w:val="0"/>
                  <w:marBottom w:val="0"/>
                  <w:divBdr>
                    <w:top w:val="none" w:sz="0" w:space="0" w:color="auto"/>
                    <w:left w:val="none" w:sz="0" w:space="0" w:color="auto"/>
                    <w:bottom w:val="none" w:sz="0" w:space="0" w:color="auto"/>
                    <w:right w:val="none" w:sz="0" w:space="0" w:color="auto"/>
                  </w:divBdr>
                  <w:divsChild>
                    <w:div w:id="796140217">
                      <w:marLeft w:val="0"/>
                      <w:marRight w:val="0"/>
                      <w:marTop w:val="0"/>
                      <w:marBottom w:val="0"/>
                      <w:divBdr>
                        <w:top w:val="none" w:sz="0" w:space="0" w:color="auto"/>
                        <w:left w:val="none" w:sz="0" w:space="0" w:color="auto"/>
                        <w:bottom w:val="none" w:sz="0" w:space="0" w:color="auto"/>
                        <w:right w:val="none" w:sz="0" w:space="0" w:color="auto"/>
                      </w:divBdr>
                    </w:div>
                  </w:divsChild>
                </w:div>
                <w:div w:id="974138756">
                  <w:marLeft w:val="0"/>
                  <w:marRight w:val="0"/>
                  <w:marTop w:val="0"/>
                  <w:marBottom w:val="0"/>
                  <w:divBdr>
                    <w:top w:val="none" w:sz="0" w:space="0" w:color="auto"/>
                    <w:left w:val="none" w:sz="0" w:space="0" w:color="auto"/>
                    <w:bottom w:val="none" w:sz="0" w:space="0" w:color="auto"/>
                    <w:right w:val="none" w:sz="0" w:space="0" w:color="auto"/>
                  </w:divBdr>
                  <w:divsChild>
                    <w:div w:id="1052728605">
                      <w:marLeft w:val="0"/>
                      <w:marRight w:val="0"/>
                      <w:marTop w:val="0"/>
                      <w:marBottom w:val="0"/>
                      <w:divBdr>
                        <w:top w:val="none" w:sz="0" w:space="0" w:color="auto"/>
                        <w:left w:val="none" w:sz="0" w:space="0" w:color="auto"/>
                        <w:bottom w:val="none" w:sz="0" w:space="0" w:color="auto"/>
                        <w:right w:val="none" w:sz="0" w:space="0" w:color="auto"/>
                      </w:divBdr>
                    </w:div>
                  </w:divsChild>
                </w:div>
                <w:div w:id="977613231">
                  <w:marLeft w:val="0"/>
                  <w:marRight w:val="0"/>
                  <w:marTop w:val="0"/>
                  <w:marBottom w:val="0"/>
                  <w:divBdr>
                    <w:top w:val="none" w:sz="0" w:space="0" w:color="auto"/>
                    <w:left w:val="none" w:sz="0" w:space="0" w:color="auto"/>
                    <w:bottom w:val="none" w:sz="0" w:space="0" w:color="auto"/>
                    <w:right w:val="none" w:sz="0" w:space="0" w:color="auto"/>
                  </w:divBdr>
                  <w:divsChild>
                    <w:div w:id="515966544">
                      <w:marLeft w:val="0"/>
                      <w:marRight w:val="0"/>
                      <w:marTop w:val="0"/>
                      <w:marBottom w:val="0"/>
                      <w:divBdr>
                        <w:top w:val="none" w:sz="0" w:space="0" w:color="auto"/>
                        <w:left w:val="none" w:sz="0" w:space="0" w:color="auto"/>
                        <w:bottom w:val="none" w:sz="0" w:space="0" w:color="auto"/>
                        <w:right w:val="none" w:sz="0" w:space="0" w:color="auto"/>
                      </w:divBdr>
                    </w:div>
                  </w:divsChild>
                </w:div>
                <w:div w:id="1015421031">
                  <w:marLeft w:val="0"/>
                  <w:marRight w:val="0"/>
                  <w:marTop w:val="0"/>
                  <w:marBottom w:val="0"/>
                  <w:divBdr>
                    <w:top w:val="none" w:sz="0" w:space="0" w:color="auto"/>
                    <w:left w:val="none" w:sz="0" w:space="0" w:color="auto"/>
                    <w:bottom w:val="none" w:sz="0" w:space="0" w:color="auto"/>
                    <w:right w:val="none" w:sz="0" w:space="0" w:color="auto"/>
                  </w:divBdr>
                  <w:divsChild>
                    <w:div w:id="139077363">
                      <w:marLeft w:val="0"/>
                      <w:marRight w:val="0"/>
                      <w:marTop w:val="0"/>
                      <w:marBottom w:val="0"/>
                      <w:divBdr>
                        <w:top w:val="none" w:sz="0" w:space="0" w:color="auto"/>
                        <w:left w:val="none" w:sz="0" w:space="0" w:color="auto"/>
                        <w:bottom w:val="none" w:sz="0" w:space="0" w:color="auto"/>
                        <w:right w:val="none" w:sz="0" w:space="0" w:color="auto"/>
                      </w:divBdr>
                    </w:div>
                  </w:divsChild>
                </w:div>
                <w:div w:id="1027294170">
                  <w:marLeft w:val="0"/>
                  <w:marRight w:val="0"/>
                  <w:marTop w:val="0"/>
                  <w:marBottom w:val="0"/>
                  <w:divBdr>
                    <w:top w:val="none" w:sz="0" w:space="0" w:color="auto"/>
                    <w:left w:val="none" w:sz="0" w:space="0" w:color="auto"/>
                    <w:bottom w:val="none" w:sz="0" w:space="0" w:color="auto"/>
                    <w:right w:val="none" w:sz="0" w:space="0" w:color="auto"/>
                  </w:divBdr>
                  <w:divsChild>
                    <w:div w:id="800146205">
                      <w:marLeft w:val="0"/>
                      <w:marRight w:val="0"/>
                      <w:marTop w:val="0"/>
                      <w:marBottom w:val="0"/>
                      <w:divBdr>
                        <w:top w:val="none" w:sz="0" w:space="0" w:color="auto"/>
                        <w:left w:val="none" w:sz="0" w:space="0" w:color="auto"/>
                        <w:bottom w:val="none" w:sz="0" w:space="0" w:color="auto"/>
                        <w:right w:val="none" w:sz="0" w:space="0" w:color="auto"/>
                      </w:divBdr>
                    </w:div>
                  </w:divsChild>
                </w:div>
                <w:div w:id="1059552913">
                  <w:marLeft w:val="0"/>
                  <w:marRight w:val="0"/>
                  <w:marTop w:val="0"/>
                  <w:marBottom w:val="0"/>
                  <w:divBdr>
                    <w:top w:val="none" w:sz="0" w:space="0" w:color="auto"/>
                    <w:left w:val="none" w:sz="0" w:space="0" w:color="auto"/>
                    <w:bottom w:val="none" w:sz="0" w:space="0" w:color="auto"/>
                    <w:right w:val="none" w:sz="0" w:space="0" w:color="auto"/>
                  </w:divBdr>
                  <w:divsChild>
                    <w:div w:id="1969357699">
                      <w:marLeft w:val="0"/>
                      <w:marRight w:val="0"/>
                      <w:marTop w:val="0"/>
                      <w:marBottom w:val="0"/>
                      <w:divBdr>
                        <w:top w:val="none" w:sz="0" w:space="0" w:color="auto"/>
                        <w:left w:val="none" w:sz="0" w:space="0" w:color="auto"/>
                        <w:bottom w:val="none" w:sz="0" w:space="0" w:color="auto"/>
                        <w:right w:val="none" w:sz="0" w:space="0" w:color="auto"/>
                      </w:divBdr>
                    </w:div>
                  </w:divsChild>
                </w:div>
                <w:div w:id="1071808323">
                  <w:marLeft w:val="0"/>
                  <w:marRight w:val="0"/>
                  <w:marTop w:val="0"/>
                  <w:marBottom w:val="0"/>
                  <w:divBdr>
                    <w:top w:val="none" w:sz="0" w:space="0" w:color="auto"/>
                    <w:left w:val="none" w:sz="0" w:space="0" w:color="auto"/>
                    <w:bottom w:val="none" w:sz="0" w:space="0" w:color="auto"/>
                    <w:right w:val="none" w:sz="0" w:space="0" w:color="auto"/>
                  </w:divBdr>
                  <w:divsChild>
                    <w:div w:id="525217607">
                      <w:marLeft w:val="0"/>
                      <w:marRight w:val="0"/>
                      <w:marTop w:val="0"/>
                      <w:marBottom w:val="0"/>
                      <w:divBdr>
                        <w:top w:val="none" w:sz="0" w:space="0" w:color="auto"/>
                        <w:left w:val="none" w:sz="0" w:space="0" w:color="auto"/>
                        <w:bottom w:val="none" w:sz="0" w:space="0" w:color="auto"/>
                        <w:right w:val="none" w:sz="0" w:space="0" w:color="auto"/>
                      </w:divBdr>
                    </w:div>
                  </w:divsChild>
                </w:div>
                <w:div w:id="1126922636">
                  <w:marLeft w:val="0"/>
                  <w:marRight w:val="0"/>
                  <w:marTop w:val="0"/>
                  <w:marBottom w:val="0"/>
                  <w:divBdr>
                    <w:top w:val="none" w:sz="0" w:space="0" w:color="auto"/>
                    <w:left w:val="none" w:sz="0" w:space="0" w:color="auto"/>
                    <w:bottom w:val="none" w:sz="0" w:space="0" w:color="auto"/>
                    <w:right w:val="none" w:sz="0" w:space="0" w:color="auto"/>
                  </w:divBdr>
                  <w:divsChild>
                    <w:div w:id="1128164541">
                      <w:marLeft w:val="0"/>
                      <w:marRight w:val="0"/>
                      <w:marTop w:val="0"/>
                      <w:marBottom w:val="0"/>
                      <w:divBdr>
                        <w:top w:val="none" w:sz="0" w:space="0" w:color="auto"/>
                        <w:left w:val="none" w:sz="0" w:space="0" w:color="auto"/>
                        <w:bottom w:val="none" w:sz="0" w:space="0" w:color="auto"/>
                        <w:right w:val="none" w:sz="0" w:space="0" w:color="auto"/>
                      </w:divBdr>
                    </w:div>
                  </w:divsChild>
                </w:div>
                <w:div w:id="1251818112">
                  <w:marLeft w:val="0"/>
                  <w:marRight w:val="0"/>
                  <w:marTop w:val="0"/>
                  <w:marBottom w:val="0"/>
                  <w:divBdr>
                    <w:top w:val="none" w:sz="0" w:space="0" w:color="auto"/>
                    <w:left w:val="none" w:sz="0" w:space="0" w:color="auto"/>
                    <w:bottom w:val="none" w:sz="0" w:space="0" w:color="auto"/>
                    <w:right w:val="none" w:sz="0" w:space="0" w:color="auto"/>
                  </w:divBdr>
                  <w:divsChild>
                    <w:div w:id="160003269">
                      <w:marLeft w:val="0"/>
                      <w:marRight w:val="0"/>
                      <w:marTop w:val="0"/>
                      <w:marBottom w:val="0"/>
                      <w:divBdr>
                        <w:top w:val="none" w:sz="0" w:space="0" w:color="auto"/>
                        <w:left w:val="none" w:sz="0" w:space="0" w:color="auto"/>
                        <w:bottom w:val="none" w:sz="0" w:space="0" w:color="auto"/>
                        <w:right w:val="none" w:sz="0" w:space="0" w:color="auto"/>
                      </w:divBdr>
                    </w:div>
                  </w:divsChild>
                </w:div>
                <w:div w:id="1286962395">
                  <w:marLeft w:val="0"/>
                  <w:marRight w:val="0"/>
                  <w:marTop w:val="0"/>
                  <w:marBottom w:val="0"/>
                  <w:divBdr>
                    <w:top w:val="none" w:sz="0" w:space="0" w:color="auto"/>
                    <w:left w:val="none" w:sz="0" w:space="0" w:color="auto"/>
                    <w:bottom w:val="none" w:sz="0" w:space="0" w:color="auto"/>
                    <w:right w:val="none" w:sz="0" w:space="0" w:color="auto"/>
                  </w:divBdr>
                  <w:divsChild>
                    <w:div w:id="14693585">
                      <w:marLeft w:val="0"/>
                      <w:marRight w:val="0"/>
                      <w:marTop w:val="0"/>
                      <w:marBottom w:val="0"/>
                      <w:divBdr>
                        <w:top w:val="none" w:sz="0" w:space="0" w:color="auto"/>
                        <w:left w:val="none" w:sz="0" w:space="0" w:color="auto"/>
                        <w:bottom w:val="none" w:sz="0" w:space="0" w:color="auto"/>
                        <w:right w:val="none" w:sz="0" w:space="0" w:color="auto"/>
                      </w:divBdr>
                    </w:div>
                  </w:divsChild>
                </w:div>
                <w:div w:id="1299529499">
                  <w:marLeft w:val="0"/>
                  <w:marRight w:val="0"/>
                  <w:marTop w:val="0"/>
                  <w:marBottom w:val="0"/>
                  <w:divBdr>
                    <w:top w:val="none" w:sz="0" w:space="0" w:color="auto"/>
                    <w:left w:val="none" w:sz="0" w:space="0" w:color="auto"/>
                    <w:bottom w:val="none" w:sz="0" w:space="0" w:color="auto"/>
                    <w:right w:val="none" w:sz="0" w:space="0" w:color="auto"/>
                  </w:divBdr>
                  <w:divsChild>
                    <w:div w:id="835388795">
                      <w:marLeft w:val="0"/>
                      <w:marRight w:val="0"/>
                      <w:marTop w:val="0"/>
                      <w:marBottom w:val="0"/>
                      <w:divBdr>
                        <w:top w:val="none" w:sz="0" w:space="0" w:color="auto"/>
                        <w:left w:val="none" w:sz="0" w:space="0" w:color="auto"/>
                        <w:bottom w:val="none" w:sz="0" w:space="0" w:color="auto"/>
                        <w:right w:val="none" w:sz="0" w:space="0" w:color="auto"/>
                      </w:divBdr>
                    </w:div>
                  </w:divsChild>
                </w:div>
                <w:div w:id="1347632813">
                  <w:marLeft w:val="0"/>
                  <w:marRight w:val="0"/>
                  <w:marTop w:val="0"/>
                  <w:marBottom w:val="0"/>
                  <w:divBdr>
                    <w:top w:val="none" w:sz="0" w:space="0" w:color="auto"/>
                    <w:left w:val="none" w:sz="0" w:space="0" w:color="auto"/>
                    <w:bottom w:val="none" w:sz="0" w:space="0" w:color="auto"/>
                    <w:right w:val="none" w:sz="0" w:space="0" w:color="auto"/>
                  </w:divBdr>
                  <w:divsChild>
                    <w:div w:id="170489866">
                      <w:marLeft w:val="0"/>
                      <w:marRight w:val="0"/>
                      <w:marTop w:val="0"/>
                      <w:marBottom w:val="0"/>
                      <w:divBdr>
                        <w:top w:val="none" w:sz="0" w:space="0" w:color="auto"/>
                        <w:left w:val="none" w:sz="0" w:space="0" w:color="auto"/>
                        <w:bottom w:val="none" w:sz="0" w:space="0" w:color="auto"/>
                        <w:right w:val="none" w:sz="0" w:space="0" w:color="auto"/>
                      </w:divBdr>
                    </w:div>
                  </w:divsChild>
                </w:div>
                <w:div w:id="1353917071">
                  <w:marLeft w:val="0"/>
                  <w:marRight w:val="0"/>
                  <w:marTop w:val="0"/>
                  <w:marBottom w:val="0"/>
                  <w:divBdr>
                    <w:top w:val="none" w:sz="0" w:space="0" w:color="auto"/>
                    <w:left w:val="none" w:sz="0" w:space="0" w:color="auto"/>
                    <w:bottom w:val="none" w:sz="0" w:space="0" w:color="auto"/>
                    <w:right w:val="none" w:sz="0" w:space="0" w:color="auto"/>
                  </w:divBdr>
                  <w:divsChild>
                    <w:div w:id="982537531">
                      <w:marLeft w:val="0"/>
                      <w:marRight w:val="0"/>
                      <w:marTop w:val="0"/>
                      <w:marBottom w:val="0"/>
                      <w:divBdr>
                        <w:top w:val="none" w:sz="0" w:space="0" w:color="auto"/>
                        <w:left w:val="none" w:sz="0" w:space="0" w:color="auto"/>
                        <w:bottom w:val="none" w:sz="0" w:space="0" w:color="auto"/>
                        <w:right w:val="none" w:sz="0" w:space="0" w:color="auto"/>
                      </w:divBdr>
                    </w:div>
                  </w:divsChild>
                </w:div>
                <w:div w:id="1417096726">
                  <w:marLeft w:val="0"/>
                  <w:marRight w:val="0"/>
                  <w:marTop w:val="0"/>
                  <w:marBottom w:val="0"/>
                  <w:divBdr>
                    <w:top w:val="none" w:sz="0" w:space="0" w:color="auto"/>
                    <w:left w:val="none" w:sz="0" w:space="0" w:color="auto"/>
                    <w:bottom w:val="none" w:sz="0" w:space="0" w:color="auto"/>
                    <w:right w:val="none" w:sz="0" w:space="0" w:color="auto"/>
                  </w:divBdr>
                  <w:divsChild>
                    <w:div w:id="10373427">
                      <w:marLeft w:val="0"/>
                      <w:marRight w:val="0"/>
                      <w:marTop w:val="0"/>
                      <w:marBottom w:val="0"/>
                      <w:divBdr>
                        <w:top w:val="none" w:sz="0" w:space="0" w:color="auto"/>
                        <w:left w:val="none" w:sz="0" w:space="0" w:color="auto"/>
                        <w:bottom w:val="none" w:sz="0" w:space="0" w:color="auto"/>
                        <w:right w:val="none" w:sz="0" w:space="0" w:color="auto"/>
                      </w:divBdr>
                    </w:div>
                  </w:divsChild>
                </w:div>
                <w:div w:id="1424253975">
                  <w:marLeft w:val="0"/>
                  <w:marRight w:val="0"/>
                  <w:marTop w:val="0"/>
                  <w:marBottom w:val="0"/>
                  <w:divBdr>
                    <w:top w:val="none" w:sz="0" w:space="0" w:color="auto"/>
                    <w:left w:val="none" w:sz="0" w:space="0" w:color="auto"/>
                    <w:bottom w:val="none" w:sz="0" w:space="0" w:color="auto"/>
                    <w:right w:val="none" w:sz="0" w:space="0" w:color="auto"/>
                  </w:divBdr>
                  <w:divsChild>
                    <w:div w:id="176968138">
                      <w:marLeft w:val="0"/>
                      <w:marRight w:val="0"/>
                      <w:marTop w:val="0"/>
                      <w:marBottom w:val="0"/>
                      <w:divBdr>
                        <w:top w:val="none" w:sz="0" w:space="0" w:color="auto"/>
                        <w:left w:val="none" w:sz="0" w:space="0" w:color="auto"/>
                        <w:bottom w:val="none" w:sz="0" w:space="0" w:color="auto"/>
                        <w:right w:val="none" w:sz="0" w:space="0" w:color="auto"/>
                      </w:divBdr>
                    </w:div>
                  </w:divsChild>
                </w:div>
                <w:div w:id="1435128066">
                  <w:marLeft w:val="0"/>
                  <w:marRight w:val="0"/>
                  <w:marTop w:val="0"/>
                  <w:marBottom w:val="0"/>
                  <w:divBdr>
                    <w:top w:val="none" w:sz="0" w:space="0" w:color="auto"/>
                    <w:left w:val="none" w:sz="0" w:space="0" w:color="auto"/>
                    <w:bottom w:val="none" w:sz="0" w:space="0" w:color="auto"/>
                    <w:right w:val="none" w:sz="0" w:space="0" w:color="auto"/>
                  </w:divBdr>
                  <w:divsChild>
                    <w:div w:id="339166692">
                      <w:marLeft w:val="0"/>
                      <w:marRight w:val="0"/>
                      <w:marTop w:val="0"/>
                      <w:marBottom w:val="0"/>
                      <w:divBdr>
                        <w:top w:val="none" w:sz="0" w:space="0" w:color="auto"/>
                        <w:left w:val="none" w:sz="0" w:space="0" w:color="auto"/>
                        <w:bottom w:val="none" w:sz="0" w:space="0" w:color="auto"/>
                        <w:right w:val="none" w:sz="0" w:space="0" w:color="auto"/>
                      </w:divBdr>
                    </w:div>
                  </w:divsChild>
                </w:div>
                <w:div w:id="1443301978">
                  <w:marLeft w:val="0"/>
                  <w:marRight w:val="0"/>
                  <w:marTop w:val="0"/>
                  <w:marBottom w:val="0"/>
                  <w:divBdr>
                    <w:top w:val="none" w:sz="0" w:space="0" w:color="auto"/>
                    <w:left w:val="none" w:sz="0" w:space="0" w:color="auto"/>
                    <w:bottom w:val="none" w:sz="0" w:space="0" w:color="auto"/>
                    <w:right w:val="none" w:sz="0" w:space="0" w:color="auto"/>
                  </w:divBdr>
                  <w:divsChild>
                    <w:div w:id="575162779">
                      <w:marLeft w:val="0"/>
                      <w:marRight w:val="0"/>
                      <w:marTop w:val="0"/>
                      <w:marBottom w:val="0"/>
                      <w:divBdr>
                        <w:top w:val="none" w:sz="0" w:space="0" w:color="auto"/>
                        <w:left w:val="none" w:sz="0" w:space="0" w:color="auto"/>
                        <w:bottom w:val="none" w:sz="0" w:space="0" w:color="auto"/>
                        <w:right w:val="none" w:sz="0" w:space="0" w:color="auto"/>
                      </w:divBdr>
                    </w:div>
                  </w:divsChild>
                </w:div>
                <w:div w:id="1475560390">
                  <w:marLeft w:val="0"/>
                  <w:marRight w:val="0"/>
                  <w:marTop w:val="0"/>
                  <w:marBottom w:val="0"/>
                  <w:divBdr>
                    <w:top w:val="none" w:sz="0" w:space="0" w:color="auto"/>
                    <w:left w:val="none" w:sz="0" w:space="0" w:color="auto"/>
                    <w:bottom w:val="none" w:sz="0" w:space="0" w:color="auto"/>
                    <w:right w:val="none" w:sz="0" w:space="0" w:color="auto"/>
                  </w:divBdr>
                  <w:divsChild>
                    <w:div w:id="2122263637">
                      <w:marLeft w:val="0"/>
                      <w:marRight w:val="0"/>
                      <w:marTop w:val="0"/>
                      <w:marBottom w:val="0"/>
                      <w:divBdr>
                        <w:top w:val="none" w:sz="0" w:space="0" w:color="auto"/>
                        <w:left w:val="none" w:sz="0" w:space="0" w:color="auto"/>
                        <w:bottom w:val="none" w:sz="0" w:space="0" w:color="auto"/>
                        <w:right w:val="none" w:sz="0" w:space="0" w:color="auto"/>
                      </w:divBdr>
                    </w:div>
                  </w:divsChild>
                </w:div>
                <w:div w:id="1526210996">
                  <w:marLeft w:val="0"/>
                  <w:marRight w:val="0"/>
                  <w:marTop w:val="0"/>
                  <w:marBottom w:val="0"/>
                  <w:divBdr>
                    <w:top w:val="none" w:sz="0" w:space="0" w:color="auto"/>
                    <w:left w:val="none" w:sz="0" w:space="0" w:color="auto"/>
                    <w:bottom w:val="none" w:sz="0" w:space="0" w:color="auto"/>
                    <w:right w:val="none" w:sz="0" w:space="0" w:color="auto"/>
                  </w:divBdr>
                  <w:divsChild>
                    <w:div w:id="532889650">
                      <w:marLeft w:val="0"/>
                      <w:marRight w:val="0"/>
                      <w:marTop w:val="0"/>
                      <w:marBottom w:val="0"/>
                      <w:divBdr>
                        <w:top w:val="none" w:sz="0" w:space="0" w:color="auto"/>
                        <w:left w:val="none" w:sz="0" w:space="0" w:color="auto"/>
                        <w:bottom w:val="none" w:sz="0" w:space="0" w:color="auto"/>
                        <w:right w:val="none" w:sz="0" w:space="0" w:color="auto"/>
                      </w:divBdr>
                    </w:div>
                  </w:divsChild>
                </w:div>
                <w:div w:id="1526871429">
                  <w:marLeft w:val="0"/>
                  <w:marRight w:val="0"/>
                  <w:marTop w:val="0"/>
                  <w:marBottom w:val="0"/>
                  <w:divBdr>
                    <w:top w:val="none" w:sz="0" w:space="0" w:color="auto"/>
                    <w:left w:val="none" w:sz="0" w:space="0" w:color="auto"/>
                    <w:bottom w:val="none" w:sz="0" w:space="0" w:color="auto"/>
                    <w:right w:val="none" w:sz="0" w:space="0" w:color="auto"/>
                  </w:divBdr>
                  <w:divsChild>
                    <w:div w:id="124659433">
                      <w:marLeft w:val="0"/>
                      <w:marRight w:val="0"/>
                      <w:marTop w:val="0"/>
                      <w:marBottom w:val="0"/>
                      <w:divBdr>
                        <w:top w:val="none" w:sz="0" w:space="0" w:color="auto"/>
                        <w:left w:val="none" w:sz="0" w:space="0" w:color="auto"/>
                        <w:bottom w:val="none" w:sz="0" w:space="0" w:color="auto"/>
                        <w:right w:val="none" w:sz="0" w:space="0" w:color="auto"/>
                      </w:divBdr>
                    </w:div>
                  </w:divsChild>
                </w:div>
                <w:div w:id="1582176775">
                  <w:marLeft w:val="0"/>
                  <w:marRight w:val="0"/>
                  <w:marTop w:val="0"/>
                  <w:marBottom w:val="0"/>
                  <w:divBdr>
                    <w:top w:val="none" w:sz="0" w:space="0" w:color="auto"/>
                    <w:left w:val="none" w:sz="0" w:space="0" w:color="auto"/>
                    <w:bottom w:val="none" w:sz="0" w:space="0" w:color="auto"/>
                    <w:right w:val="none" w:sz="0" w:space="0" w:color="auto"/>
                  </w:divBdr>
                  <w:divsChild>
                    <w:div w:id="1072387070">
                      <w:marLeft w:val="0"/>
                      <w:marRight w:val="0"/>
                      <w:marTop w:val="0"/>
                      <w:marBottom w:val="0"/>
                      <w:divBdr>
                        <w:top w:val="none" w:sz="0" w:space="0" w:color="auto"/>
                        <w:left w:val="none" w:sz="0" w:space="0" w:color="auto"/>
                        <w:bottom w:val="none" w:sz="0" w:space="0" w:color="auto"/>
                        <w:right w:val="none" w:sz="0" w:space="0" w:color="auto"/>
                      </w:divBdr>
                    </w:div>
                  </w:divsChild>
                </w:div>
                <w:div w:id="1590962983">
                  <w:marLeft w:val="0"/>
                  <w:marRight w:val="0"/>
                  <w:marTop w:val="0"/>
                  <w:marBottom w:val="0"/>
                  <w:divBdr>
                    <w:top w:val="none" w:sz="0" w:space="0" w:color="auto"/>
                    <w:left w:val="none" w:sz="0" w:space="0" w:color="auto"/>
                    <w:bottom w:val="none" w:sz="0" w:space="0" w:color="auto"/>
                    <w:right w:val="none" w:sz="0" w:space="0" w:color="auto"/>
                  </w:divBdr>
                  <w:divsChild>
                    <w:div w:id="2048488819">
                      <w:marLeft w:val="0"/>
                      <w:marRight w:val="0"/>
                      <w:marTop w:val="0"/>
                      <w:marBottom w:val="0"/>
                      <w:divBdr>
                        <w:top w:val="none" w:sz="0" w:space="0" w:color="auto"/>
                        <w:left w:val="none" w:sz="0" w:space="0" w:color="auto"/>
                        <w:bottom w:val="none" w:sz="0" w:space="0" w:color="auto"/>
                        <w:right w:val="none" w:sz="0" w:space="0" w:color="auto"/>
                      </w:divBdr>
                    </w:div>
                  </w:divsChild>
                </w:div>
                <w:div w:id="1613975252">
                  <w:marLeft w:val="0"/>
                  <w:marRight w:val="0"/>
                  <w:marTop w:val="0"/>
                  <w:marBottom w:val="0"/>
                  <w:divBdr>
                    <w:top w:val="none" w:sz="0" w:space="0" w:color="auto"/>
                    <w:left w:val="none" w:sz="0" w:space="0" w:color="auto"/>
                    <w:bottom w:val="none" w:sz="0" w:space="0" w:color="auto"/>
                    <w:right w:val="none" w:sz="0" w:space="0" w:color="auto"/>
                  </w:divBdr>
                  <w:divsChild>
                    <w:div w:id="2050762630">
                      <w:marLeft w:val="0"/>
                      <w:marRight w:val="0"/>
                      <w:marTop w:val="0"/>
                      <w:marBottom w:val="0"/>
                      <w:divBdr>
                        <w:top w:val="none" w:sz="0" w:space="0" w:color="auto"/>
                        <w:left w:val="none" w:sz="0" w:space="0" w:color="auto"/>
                        <w:bottom w:val="none" w:sz="0" w:space="0" w:color="auto"/>
                        <w:right w:val="none" w:sz="0" w:space="0" w:color="auto"/>
                      </w:divBdr>
                    </w:div>
                  </w:divsChild>
                </w:div>
                <w:div w:id="1621718749">
                  <w:marLeft w:val="0"/>
                  <w:marRight w:val="0"/>
                  <w:marTop w:val="0"/>
                  <w:marBottom w:val="0"/>
                  <w:divBdr>
                    <w:top w:val="none" w:sz="0" w:space="0" w:color="auto"/>
                    <w:left w:val="none" w:sz="0" w:space="0" w:color="auto"/>
                    <w:bottom w:val="none" w:sz="0" w:space="0" w:color="auto"/>
                    <w:right w:val="none" w:sz="0" w:space="0" w:color="auto"/>
                  </w:divBdr>
                  <w:divsChild>
                    <w:div w:id="1096289724">
                      <w:marLeft w:val="0"/>
                      <w:marRight w:val="0"/>
                      <w:marTop w:val="0"/>
                      <w:marBottom w:val="0"/>
                      <w:divBdr>
                        <w:top w:val="none" w:sz="0" w:space="0" w:color="auto"/>
                        <w:left w:val="none" w:sz="0" w:space="0" w:color="auto"/>
                        <w:bottom w:val="none" w:sz="0" w:space="0" w:color="auto"/>
                        <w:right w:val="none" w:sz="0" w:space="0" w:color="auto"/>
                      </w:divBdr>
                    </w:div>
                  </w:divsChild>
                </w:div>
                <w:div w:id="1679114298">
                  <w:marLeft w:val="0"/>
                  <w:marRight w:val="0"/>
                  <w:marTop w:val="0"/>
                  <w:marBottom w:val="0"/>
                  <w:divBdr>
                    <w:top w:val="none" w:sz="0" w:space="0" w:color="auto"/>
                    <w:left w:val="none" w:sz="0" w:space="0" w:color="auto"/>
                    <w:bottom w:val="none" w:sz="0" w:space="0" w:color="auto"/>
                    <w:right w:val="none" w:sz="0" w:space="0" w:color="auto"/>
                  </w:divBdr>
                  <w:divsChild>
                    <w:div w:id="331295433">
                      <w:marLeft w:val="0"/>
                      <w:marRight w:val="0"/>
                      <w:marTop w:val="0"/>
                      <w:marBottom w:val="0"/>
                      <w:divBdr>
                        <w:top w:val="none" w:sz="0" w:space="0" w:color="auto"/>
                        <w:left w:val="none" w:sz="0" w:space="0" w:color="auto"/>
                        <w:bottom w:val="none" w:sz="0" w:space="0" w:color="auto"/>
                        <w:right w:val="none" w:sz="0" w:space="0" w:color="auto"/>
                      </w:divBdr>
                    </w:div>
                  </w:divsChild>
                </w:div>
                <w:div w:id="1689870886">
                  <w:marLeft w:val="0"/>
                  <w:marRight w:val="0"/>
                  <w:marTop w:val="0"/>
                  <w:marBottom w:val="0"/>
                  <w:divBdr>
                    <w:top w:val="none" w:sz="0" w:space="0" w:color="auto"/>
                    <w:left w:val="none" w:sz="0" w:space="0" w:color="auto"/>
                    <w:bottom w:val="none" w:sz="0" w:space="0" w:color="auto"/>
                    <w:right w:val="none" w:sz="0" w:space="0" w:color="auto"/>
                  </w:divBdr>
                  <w:divsChild>
                    <w:div w:id="1624068288">
                      <w:marLeft w:val="0"/>
                      <w:marRight w:val="0"/>
                      <w:marTop w:val="0"/>
                      <w:marBottom w:val="0"/>
                      <w:divBdr>
                        <w:top w:val="none" w:sz="0" w:space="0" w:color="auto"/>
                        <w:left w:val="none" w:sz="0" w:space="0" w:color="auto"/>
                        <w:bottom w:val="none" w:sz="0" w:space="0" w:color="auto"/>
                        <w:right w:val="none" w:sz="0" w:space="0" w:color="auto"/>
                      </w:divBdr>
                    </w:div>
                  </w:divsChild>
                </w:div>
                <w:div w:id="1717699778">
                  <w:marLeft w:val="0"/>
                  <w:marRight w:val="0"/>
                  <w:marTop w:val="0"/>
                  <w:marBottom w:val="0"/>
                  <w:divBdr>
                    <w:top w:val="none" w:sz="0" w:space="0" w:color="auto"/>
                    <w:left w:val="none" w:sz="0" w:space="0" w:color="auto"/>
                    <w:bottom w:val="none" w:sz="0" w:space="0" w:color="auto"/>
                    <w:right w:val="none" w:sz="0" w:space="0" w:color="auto"/>
                  </w:divBdr>
                  <w:divsChild>
                    <w:div w:id="1243493145">
                      <w:marLeft w:val="0"/>
                      <w:marRight w:val="0"/>
                      <w:marTop w:val="0"/>
                      <w:marBottom w:val="0"/>
                      <w:divBdr>
                        <w:top w:val="none" w:sz="0" w:space="0" w:color="auto"/>
                        <w:left w:val="none" w:sz="0" w:space="0" w:color="auto"/>
                        <w:bottom w:val="none" w:sz="0" w:space="0" w:color="auto"/>
                        <w:right w:val="none" w:sz="0" w:space="0" w:color="auto"/>
                      </w:divBdr>
                    </w:div>
                  </w:divsChild>
                </w:div>
                <w:div w:id="1774014541">
                  <w:marLeft w:val="0"/>
                  <w:marRight w:val="0"/>
                  <w:marTop w:val="0"/>
                  <w:marBottom w:val="0"/>
                  <w:divBdr>
                    <w:top w:val="none" w:sz="0" w:space="0" w:color="auto"/>
                    <w:left w:val="none" w:sz="0" w:space="0" w:color="auto"/>
                    <w:bottom w:val="none" w:sz="0" w:space="0" w:color="auto"/>
                    <w:right w:val="none" w:sz="0" w:space="0" w:color="auto"/>
                  </w:divBdr>
                  <w:divsChild>
                    <w:div w:id="1412192989">
                      <w:marLeft w:val="0"/>
                      <w:marRight w:val="0"/>
                      <w:marTop w:val="0"/>
                      <w:marBottom w:val="0"/>
                      <w:divBdr>
                        <w:top w:val="none" w:sz="0" w:space="0" w:color="auto"/>
                        <w:left w:val="none" w:sz="0" w:space="0" w:color="auto"/>
                        <w:bottom w:val="none" w:sz="0" w:space="0" w:color="auto"/>
                        <w:right w:val="none" w:sz="0" w:space="0" w:color="auto"/>
                      </w:divBdr>
                    </w:div>
                  </w:divsChild>
                </w:div>
                <w:div w:id="1821916978">
                  <w:marLeft w:val="0"/>
                  <w:marRight w:val="0"/>
                  <w:marTop w:val="0"/>
                  <w:marBottom w:val="0"/>
                  <w:divBdr>
                    <w:top w:val="none" w:sz="0" w:space="0" w:color="auto"/>
                    <w:left w:val="none" w:sz="0" w:space="0" w:color="auto"/>
                    <w:bottom w:val="none" w:sz="0" w:space="0" w:color="auto"/>
                    <w:right w:val="none" w:sz="0" w:space="0" w:color="auto"/>
                  </w:divBdr>
                  <w:divsChild>
                    <w:div w:id="139153666">
                      <w:marLeft w:val="0"/>
                      <w:marRight w:val="0"/>
                      <w:marTop w:val="0"/>
                      <w:marBottom w:val="0"/>
                      <w:divBdr>
                        <w:top w:val="none" w:sz="0" w:space="0" w:color="auto"/>
                        <w:left w:val="none" w:sz="0" w:space="0" w:color="auto"/>
                        <w:bottom w:val="none" w:sz="0" w:space="0" w:color="auto"/>
                        <w:right w:val="none" w:sz="0" w:space="0" w:color="auto"/>
                      </w:divBdr>
                    </w:div>
                  </w:divsChild>
                </w:div>
                <w:div w:id="1849714498">
                  <w:marLeft w:val="0"/>
                  <w:marRight w:val="0"/>
                  <w:marTop w:val="0"/>
                  <w:marBottom w:val="0"/>
                  <w:divBdr>
                    <w:top w:val="none" w:sz="0" w:space="0" w:color="auto"/>
                    <w:left w:val="none" w:sz="0" w:space="0" w:color="auto"/>
                    <w:bottom w:val="none" w:sz="0" w:space="0" w:color="auto"/>
                    <w:right w:val="none" w:sz="0" w:space="0" w:color="auto"/>
                  </w:divBdr>
                  <w:divsChild>
                    <w:div w:id="3436148">
                      <w:marLeft w:val="0"/>
                      <w:marRight w:val="0"/>
                      <w:marTop w:val="0"/>
                      <w:marBottom w:val="0"/>
                      <w:divBdr>
                        <w:top w:val="none" w:sz="0" w:space="0" w:color="auto"/>
                        <w:left w:val="none" w:sz="0" w:space="0" w:color="auto"/>
                        <w:bottom w:val="none" w:sz="0" w:space="0" w:color="auto"/>
                        <w:right w:val="none" w:sz="0" w:space="0" w:color="auto"/>
                      </w:divBdr>
                    </w:div>
                  </w:divsChild>
                </w:div>
                <w:div w:id="1879581205">
                  <w:marLeft w:val="0"/>
                  <w:marRight w:val="0"/>
                  <w:marTop w:val="0"/>
                  <w:marBottom w:val="0"/>
                  <w:divBdr>
                    <w:top w:val="none" w:sz="0" w:space="0" w:color="auto"/>
                    <w:left w:val="none" w:sz="0" w:space="0" w:color="auto"/>
                    <w:bottom w:val="none" w:sz="0" w:space="0" w:color="auto"/>
                    <w:right w:val="none" w:sz="0" w:space="0" w:color="auto"/>
                  </w:divBdr>
                  <w:divsChild>
                    <w:div w:id="632056609">
                      <w:marLeft w:val="0"/>
                      <w:marRight w:val="0"/>
                      <w:marTop w:val="0"/>
                      <w:marBottom w:val="0"/>
                      <w:divBdr>
                        <w:top w:val="none" w:sz="0" w:space="0" w:color="auto"/>
                        <w:left w:val="none" w:sz="0" w:space="0" w:color="auto"/>
                        <w:bottom w:val="none" w:sz="0" w:space="0" w:color="auto"/>
                        <w:right w:val="none" w:sz="0" w:space="0" w:color="auto"/>
                      </w:divBdr>
                    </w:div>
                  </w:divsChild>
                </w:div>
                <w:div w:id="1881480149">
                  <w:marLeft w:val="0"/>
                  <w:marRight w:val="0"/>
                  <w:marTop w:val="0"/>
                  <w:marBottom w:val="0"/>
                  <w:divBdr>
                    <w:top w:val="none" w:sz="0" w:space="0" w:color="auto"/>
                    <w:left w:val="none" w:sz="0" w:space="0" w:color="auto"/>
                    <w:bottom w:val="none" w:sz="0" w:space="0" w:color="auto"/>
                    <w:right w:val="none" w:sz="0" w:space="0" w:color="auto"/>
                  </w:divBdr>
                  <w:divsChild>
                    <w:div w:id="723717901">
                      <w:marLeft w:val="0"/>
                      <w:marRight w:val="0"/>
                      <w:marTop w:val="0"/>
                      <w:marBottom w:val="0"/>
                      <w:divBdr>
                        <w:top w:val="none" w:sz="0" w:space="0" w:color="auto"/>
                        <w:left w:val="none" w:sz="0" w:space="0" w:color="auto"/>
                        <w:bottom w:val="none" w:sz="0" w:space="0" w:color="auto"/>
                        <w:right w:val="none" w:sz="0" w:space="0" w:color="auto"/>
                      </w:divBdr>
                    </w:div>
                  </w:divsChild>
                </w:div>
                <w:div w:id="1920555242">
                  <w:marLeft w:val="0"/>
                  <w:marRight w:val="0"/>
                  <w:marTop w:val="0"/>
                  <w:marBottom w:val="0"/>
                  <w:divBdr>
                    <w:top w:val="none" w:sz="0" w:space="0" w:color="auto"/>
                    <w:left w:val="none" w:sz="0" w:space="0" w:color="auto"/>
                    <w:bottom w:val="none" w:sz="0" w:space="0" w:color="auto"/>
                    <w:right w:val="none" w:sz="0" w:space="0" w:color="auto"/>
                  </w:divBdr>
                  <w:divsChild>
                    <w:div w:id="226494764">
                      <w:marLeft w:val="0"/>
                      <w:marRight w:val="0"/>
                      <w:marTop w:val="0"/>
                      <w:marBottom w:val="0"/>
                      <w:divBdr>
                        <w:top w:val="none" w:sz="0" w:space="0" w:color="auto"/>
                        <w:left w:val="none" w:sz="0" w:space="0" w:color="auto"/>
                        <w:bottom w:val="none" w:sz="0" w:space="0" w:color="auto"/>
                        <w:right w:val="none" w:sz="0" w:space="0" w:color="auto"/>
                      </w:divBdr>
                    </w:div>
                  </w:divsChild>
                </w:div>
                <w:div w:id="1978412393">
                  <w:marLeft w:val="0"/>
                  <w:marRight w:val="0"/>
                  <w:marTop w:val="0"/>
                  <w:marBottom w:val="0"/>
                  <w:divBdr>
                    <w:top w:val="none" w:sz="0" w:space="0" w:color="auto"/>
                    <w:left w:val="none" w:sz="0" w:space="0" w:color="auto"/>
                    <w:bottom w:val="none" w:sz="0" w:space="0" w:color="auto"/>
                    <w:right w:val="none" w:sz="0" w:space="0" w:color="auto"/>
                  </w:divBdr>
                  <w:divsChild>
                    <w:div w:id="1733695526">
                      <w:marLeft w:val="0"/>
                      <w:marRight w:val="0"/>
                      <w:marTop w:val="0"/>
                      <w:marBottom w:val="0"/>
                      <w:divBdr>
                        <w:top w:val="none" w:sz="0" w:space="0" w:color="auto"/>
                        <w:left w:val="none" w:sz="0" w:space="0" w:color="auto"/>
                        <w:bottom w:val="none" w:sz="0" w:space="0" w:color="auto"/>
                        <w:right w:val="none" w:sz="0" w:space="0" w:color="auto"/>
                      </w:divBdr>
                    </w:div>
                  </w:divsChild>
                </w:div>
                <w:div w:id="1980725890">
                  <w:marLeft w:val="0"/>
                  <w:marRight w:val="0"/>
                  <w:marTop w:val="0"/>
                  <w:marBottom w:val="0"/>
                  <w:divBdr>
                    <w:top w:val="none" w:sz="0" w:space="0" w:color="auto"/>
                    <w:left w:val="none" w:sz="0" w:space="0" w:color="auto"/>
                    <w:bottom w:val="none" w:sz="0" w:space="0" w:color="auto"/>
                    <w:right w:val="none" w:sz="0" w:space="0" w:color="auto"/>
                  </w:divBdr>
                  <w:divsChild>
                    <w:div w:id="985400083">
                      <w:marLeft w:val="0"/>
                      <w:marRight w:val="0"/>
                      <w:marTop w:val="0"/>
                      <w:marBottom w:val="0"/>
                      <w:divBdr>
                        <w:top w:val="none" w:sz="0" w:space="0" w:color="auto"/>
                        <w:left w:val="none" w:sz="0" w:space="0" w:color="auto"/>
                        <w:bottom w:val="none" w:sz="0" w:space="0" w:color="auto"/>
                        <w:right w:val="none" w:sz="0" w:space="0" w:color="auto"/>
                      </w:divBdr>
                    </w:div>
                  </w:divsChild>
                </w:div>
                <w:div w:id="2031831008">
                  <w:marLeft w:val="0"/>
                  <w:marRight w:val="0"/>
                  <w:marTop w:val="0"/>
                  <w:marBottom w:val="0"/>
                  <w:divBdr>
                    <w:top w:val="none" w:sz="0" w:space="0" w:color="auto"/>
                    <w:left w:val="none" w:sz="0" w:space="0" w:color="auto"/>
                    <w:bottom w:val="none" w:sz="0" w:space="0" w:color="auto"/>
                    <w:right w:val="none" w:sz="0" w:space="0" w:color="auto"/>
                  </w:divBdr>
                  <w:divsChild>
                    <w:div w:id="438767326">
                      <w:marLeft w:val="0"/>
                      <w:marRight w:val="0"/>
                      <w:marTop w:val="0"/>
                      <w:marBottom w:val="0"/>
                      <w:divBdr>
                        <w:top w:val="none" w:sz="0" w:space="0" w:color="auto"/>
                        <w:left w:val="none" w:sz="0" w:space="0" w:color="auto"/>
                        <w:bottom w:val="none" w:sz="0" w:space="0" w:color="auto"/>
                        <w:right w:val="none" w:sz="0" w:space="0" w:color="auto"/>
                      </w:divBdr>
                    </w:div>
                  </w:divsChild>
                </w:div>
                <w:div w:id="2042626773">
                  <w:marLeft w:val="0"/>
                  <w:marRight w:val="0"/>
                  <w:marTop w:val="0"/>
                  <w:marBottom w:val="0"/>
                  <w:divBdr>
                    <w:top w:val="none" w:sz="0" w:space="0" w:color="auto"/>
                    <w:left w:val="none" w:sz="0" w:space="0" w:color="auto"/>
                    <w:bottom w:val="none" w:sz="0" w:space="0" w:color="auto"/>
                    <w:right w:val="none" w:sz="0" w:space="0" w:color="auto"/>
                  </w:divBdr>
                  <w:divsChild>
                    <w:div w:id="1074548721">
                      <w:marLeft w:val="0"/>
                      <w:marRight w:val="0"/>
                      <w:marTop w:val="0"/>
                      <w:marBottom w:val="0"/>
                      <w:divBdr>
                        <w:top w:val="none" w:sz="0" w:space="0" w:color="auto"/>
                        <w:left w:val="none" w:sz="0" w:space="0" w:color="auto"/>
                        <w:bottom w:val="none" w:sz="0" w:space="0" w:color="auto"/>
                        <w:right w:val="none" w:sz="0" w:space="0" w:color="auto"/>
                      </w:divBdr>
                    </w:div>
                  </w:divsChild>
                </w:div>
                <w:div w:id="2050103372">
                  <w:marLeft w:val="0"/>
                  <w:marRight w:val="0"/>
                  <w:marTop w:val="0"/>
                  <w:marBottom w:val="0"/>
                  <w:divBdr>
                    <w:top w:val="none" w:sz="0" w:space="0" w:color="auto"/>
                    <w:left w:val="none" w:sz="0" w:space="0" w:color="auto"/>
                    <w:bottom w:val="none" w:sz="0" w:space="0" w:color="auto"/>
                    <w:right w:val="none" w:sz="0" w:space="0" w:color="auto"/>
                  </w:divBdr>
                  <w:divsChild>
                    <w:div w:id="36009682">
                      <w:marLeft w:val="0"/>
                      <w:marRight w:val="0"/>
                      <w:marTop w:val="0"/>
                      <w:marBottom w:val="0"/>
                      <w:divBdr>
                        <w:top w:val="none" w:sz="0" w:space="0" w:color="auto"/>
                        <w:left w:val="none" w:sz="0" w:space="0" w:color="auto"/>
                        <w:bottom w:val="none" w:sz="0" w:space="0" w:color="auto"/>
                        <w:right w:val="none" w:sz="0" w:space="0" w:color="auto"/>
                      </w:divBdr>
                    </w:div>
                  </w:divsChild>
                </w:div>
                <w:div w:id="2081782394">
                  <w:marLeft w:val="0"/>
                  <w:marRight w:val="0"/>
                  <w:marTop w:val="0"/>
                  <w:marBottom w:val="0"/>
                  <w:divBdr>
                    <w:top w:val="none" w:sz="0" w:space="0" w:color="auto"/>
                    <w:left w:val="none" w:sz="0" w:space="0" w:color="auto"/>
                    <w:bottom w:val="none" w:sz="0" w:space="0" w:color="auto"/>
                    <w:right w:val="none" w:sz="0" w:space="0" w:color="auto"/>
                  </w:divBdr>
                  <w:divsChild>
                    <w:div w:id="2076270625">
                      <w:marLeft w:val="0"/>
                      <w:marRight w:val="0"/>
                      <w:marTop w:val="0"/>
                      <w:marBottom w:val="0"/>
                      <w:divBdr>
                        <w:top w:val="none" w:sz="0" w:space="0" w:color="auto"/>
                        <w:left w:val="none" w:sz="0" w:space="0" w:color="auto"/>
                        <w:bottom w:val="none" w:sz="0" w:space="0" w:color="auto"/>
                        <w:right w:val="none" w:sz="0" w:space="0" w:color="auto"/>
                      </w:divBdr>
                    </w:div>
                  </w:divsChild>
                </w:div>
                <w:div w:id="2112780945">
                  <w:marLeft w:val="0"/>
                  <w:marRight w:val="0"/>
                  <w:marTop w:val="0"/>
                  <w:marBottom w:val="0"/>
                  <w:divBdr>
                    <w:top w:val="none" w:sz="0" w:space="0" w:color="auto"/>
                    <w:left w:val="none" w:sz="0" w:space="0" w:color="auto"/>
                    <w:bottom w:val="none" w:sz="0" w:space="0" w:color="auto"/>
                    <w:right w:val="none" w:sz="0" w:space="0" w:color="auto"/>
                  </w:divBdr>
                  <w:divsChild>
                    <w:div w:id="9244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7266">
          <w:marLeft w:val="0"/>
          <w:marRight w:val="0"/>
          <w:marTop w:val="0"/>
          <w:marBottom w:val="0"/>
          <w:divBdr>
            <w:top w:val="none" w:sz="0" w:space="0" w:color="auto"/>
            <w:left w:val="none" w:sz="0" w:space="0" w:color="auto"/>
            <w:bottom w:val="none" w:sz="0" w:space="0" w:color="auto"/>
            <w:right w:val="none" w:sz="0" w:space="0" w:color="auto"/>
          </w:divBdr>
        </w:div>
        <w:div w:id="628827666">
          <w:marLeft w:val="0"/>
          <w:marRight w:val="0"/>
          <w:marTop w:val="0"/>
          <w:marBottom w:val="0"/>
          <w:divBdr>
            <w:top w:val="none" w:sz="0" w:space="0" w:color="auto"/>
            <w:left w:val="none" w:sz="0" w:space="0" w:color="auto"/>
            <w:bottom w:val="none" w:sz="0" w:space="0" w:color="auto"/>
            <w:right w:val="none" w:sz="0" w:space="0" w:color="auto"/>
          </w:divBdr>
        </w:div>
        <w:div w:id="731194389">
          <w:marLeft w:val="0"/>
          <w:marRight w:val="0"/>
          <w:marTop w:val="0"/>
          <w:marBottom w:val="0"/>
          <w:divBdr>
            <w:top w:val="none" w:sz="0" w:space="0" w:color="auto"/>
            <w:left w:val="none" w:sz="0" w:space="0" w:color="auto"/>
            <w:bottom w:val="none" w:sz="0" w:space="0" w:color="auto"/>
            <w:right w:val="none" w:sz="0" w:space="0" w:color="auto"/>
          </w:divBdr>
        </w:div>
        <w:div w:id="1220823271">
          <w:marLeft w:val="0"/>
          <w:marRight w:val="0"/>
          <w:marTop w:val="0"/>
          <w:marBottom w:val="0"/>
          <w:divBdr>
            <w:top w:val="none" w:sz="0" w:space="0" w:color="auto"/>
            <w:left w:val="none" w:sz="0" w:space="0" w:color="auto"/>
            <w:bottom w:val="none" w:sz="0" w:space="0" w:color="auto"/>
            <w:right w:val="none" w:sz="0" w:space="0" w:color="auto"/>
          </w:divBdr>
        </w:div>
        <w:div w:id="1232733095">
          <w:marLeft w:val="0"/>
          <w:marRight w:val="0"/>
          <w:marTop w:val="0"/>
          <w:marBottom w:val="0"/>
          <w:divBdr>
            <w:top w:val="none" w:sz="0" w:space="0" w:color="auto"/>
            <w:left w:val="none" w:sz="0" w:space="0" w:color="auto"/>
            <w:bottom w:val="none" w:sz="0" w:space="0" w:color="auto"/>
            <w:right w:val="none" w:sz="0" w:space="0" w:color="auto"/>
          </w:divBdr>
        </w:div>
        <w:div w:id="1532375148">
          <w:marLeft w:val="0"/>
          <w:marRight w:val="0"/>
          <w:marTop w:val="0"/>
          <w:marBottom w:val="0"/>
          <w:divBdr>
            <w:top w:val="none" w:sz="0" w:space="0" w:color="auto"/>
            <w:left w:val="none" w:sz="0" w:space="0" w:color="auto"/>
            <w:bottom w:val="none" w:sz="0" w:space="0" w:color="auto"/>
            <w:right w:val="none" w:sz="0" w:space="0" w:color="auto"/>
          </w:divBdr>
        </w:div>
        <w:div w:id="1685546998">
          <w:marLeft w:val="0"/>
          <w:marRight w:val="0"/>
          <w:marTop w:val="0"/>
          <w:marBottom w:val="0"/>
          <w:divBdr>
            <w:top w:val="none" w:sz="0" w:space="0" w:color="auto"/>
            <w:left w:val="none" w:sz="0" w:space="0" w:color="auto"/>
            <w:bottom w:val="none" w:sz="0" w:space="0" w:color="auto"/>
            <w:right w:val="none" w:sz="0" w:space="0" w:color="auto"/>
          </w:divBdr>
        </w:div>
        <w:div w:id="1687512162">
          <w:marLeft w:val="0"/>
          <w:marRight w:val="0"/>
          <w:marTop w:val="0"/>
          <w:marBottom w:val="0"/>
          <w:divBdr>
            <w:top w:val="none" w:sz="0" w:space="0" w:color="auto"/>
            <w:left w:val="none" w:sz="0" w:space="0" w:color="auto"/>
            <w:bottom w:val="none" w:sz="0" w:space="0" w:color="auto"/>
            <w:right w:val="none" w:sz="0" w:space="0" w:color="auto"/>
          </w:divBdr>
        </w:div>
        <w:div w:id="1877036324">
          <w:marLeft w:val="0"/>
          <w:marRight w:val="0"/>
          <w:marTop w:val="0"/>
          <w:marBottom w:val="0"/>
          <w:divBdr>
            <w:top w:val="none" w:sz="0" w:space="0" w:color="auto"/>
            <w:left w:val="none" w:sz="0" w:space="0" w:color="auto"/>
            <w:bottom w:val="none" w:sz="0" w:space="0" w:color="auto"/>
            <w:right w:val="none" w:sz="0" w:space="0" w:color="auto"/>
          </w:divBdr>
        </w:div>
        <w:div w:id="1898544796">
          <w:marLeft w:val="0"/>
          <w:marRight w:val="0"/>
          <w:marTop w:val="0"/>
          <w:marBottom w:val="0"/>
          <w:divBdr>
            <w:top w:val="none" w:sz="0" w:space="0" w:color="auto"/>
            <w:left w:val="none" w:sz="0" w:space="0" w:color="auto"/>
            <w:bottom w:val="none" w:sz="0" w:space="0" w:color="auto"/>
            <w:right w:val="none" w:sz="0" w:space="0" w:color="auto"/>
          </w:divBdr>
        </w:div>
        <w:div w:id="2129084518">
          <w:marLeft w:val="0"/>
          <w:marRight w:val="0"/>
          <w:marTop w:val="0"/>
          <w:marBottom w:val="0"/>
          <w:divBdr>
            <w:top w:val="none" w:sz="0" w:space="0" w:color="auto"/>
            <w:left w:val="none" w:sz="0" w:space="0" w:color="auto"/>
            <w:bottom w:val="none" w:sz="0" w:space="0" w:color="auto"/>
            <w:right w:val="none" w:sz="0" w:space="0" w:color="auto"/>
          </w:divBdr>
        </w:div>
        <w:div w:id="2144928534">
          <w:marLeft w:val="0"/>
          <w:marRight w:val="0"/>
          <w:marTop w:val="0"/>
          <w:marBottom w:val="0"/>
          <w:divBdr>
            <w:top w:val="none" w:sz="0" w:space="0" w:color="auto"/>
            <w:left w:val="none" w:sz="0" w:space="0" w:color="auto"/>
            <w:bottom w:val="none" w:sz="0" w:space="0" w:color="auto"/>
            <w:right w:val="none" w:sz="0" w:space="0" w:color="auto"/>
          </w:divBdr>
          <w:divsChild>
            <w:div w:id="2073429306">
              <w:marLeft w:val="-75"/>
              <w:marRight w:val="0"/>
              <w:marTop w:val="30"/>
              <w:marBottom w:val="30"/>
              <w:divBdr>
                <w:top w:val="none" w:sz="0" w:space="0" w:color="auto"/>
                <w:left w:val="none" w:sz="0" w:space="0" w:color="auto"/>
                <w:bottom w:val="none" w:sz="0" w:space="0" w:color="auto"/>
                <w:right w:val="none" w:sz="0" w:space="0" w:color="auto"/>
              </w:divBdr>
              <w:divsChild>
                <w:div w:id="28384568">
                  <w:marLeft w:val="0"/>
                  <w:marRight w:val="0"/>
                  <w:marTop w:val="0"/>
                  <w:marBottom w:val="0"/>
                  <w:divBdr>
                    <w:top w:val="none" w:sz="0" w:space="0" w:color="auto"/>
                    <w:left w:val="none" w:sz="0" w:space="0" w:color="auto"/>
                    <w:bottom w:val="none" w:sz="0" w:space="0" w:color="auto"/>
                    <w:right w:val="none" w:sz="0" w:space="0" w:color="auto"/>
                  </w:divBdr>
                  <w:divsChild>
                    <w:div w:id="1272322757">
                      <w:marLeft w:val="0"/>
                      <w:marRight w:val="0"/>
                      <w:marTop w:val="0"/>
                      <w:marBottom w:val="0"/>
                      <w:divBdr>
                        <w:top w:val="none" w:sz="0" w:space="0" w:color="auto"/>
                        <w:left w:val="none" w:sz="0" w:space="0" w:color="auto"/>
                        <w:bottom w:val="none" w:sz="0" w:space="0" w:color="auto"/>
                        <w:right w:val="none" w:sz="0" w:space="0" w:color="auto"/>
                      </w:divBdr>
                    </w:div>
                  </w:divsChild>
                </w:div>
                <w:div w:id="37514200">
                  <w:marLeft w:val="0"/>
                  <w:marRight w:val="0"/>
                  <w:marTop w:val="0"/>
                  <w:marBottom w:val="0"/>
                  <w:divBdr>
                    <w:top w:val="none" w:sz="0" w:space="0" w:color="auto"/>
                    <w:left w:val="none" w:sz="0" w:space="0" w:color="auto"/>
                    <w:bottom w:val="none" w:sz="0" w:space="0" w:color="auto"/>
                    <w:right w:val="none" w:sz="0" w:space="0" w:color="auto"/>
                  </w:divBdr>
                  <w:divsChild>
                    <w:div w:id="1654991608">
                      <w:marLeft w:val="0"/>
                      <w:marRight w:val="0"/>
                      <w:marTop w:val="0"/>
                      <w:marBottom w:val="0"/>
                      <w:divBdr>
                        <w:top w:val="none" w:sz="0" w:space="0" w:color="auto"/>
                        <w:left w:val="none" w:sz="0" w:space="0" w:color="auto"/>
                        <w:bottom w:val="none" w:sz="0" w:space="0" w:color="auto"/>
                        <w:right w:val="none" w:sz="0" w:space="0" w:color="auto"/>
                      </w:divBdr>
                    </w:div>
                  </w:divsChild>
                </w:div>
                <w:div w:id="71510910">
                  <w:marLeft w:val="0"/>
                  <w:marRight w:val="0"/>
                  <w:marTop w:val="0"/>
                  <w:marBottom w:val="0"/>
                  <w:divBdr>
                    <w:top w:val="none" w:sz="0" w:space="0" w:color="auto"/>
                    <w:left w:val="none" w:sz="0" w:space="0" w:color="auto"/>
                    <w:bottom w:val="none" w:sz="0" w:space="0" w:color="auto"/>
                    <w:right w:val="none" w:sz="0" w:space="0" w:color="auto"/>
                  </w:divBdr>
                  <w:divsChild>
                    <w:div w:id="901526872">
                      <w:marLeft w:val="0"/>
                      <w:marRight w:val="0"/>
                      <w:marTop w:val="0"/>
                      <w:marBottom w:val="0"/>
                      <w:divBdr>
                        <w:top w:val="none" w:sz="0" w:space="0" w:color="auto"/>
                        <w:left w:val="none" w:sz="0" w:space="0" w:color="auto"/>
                        <w:bottom w:val="none" w:sz="0" w:space="0" w:color="auto"/>
                        <w:right w:val="none" w:sz="0" w:space="0" w:color="auto"/>
                      </w:divBdr>
                    </w:div>
                  </w:divsChild>
                </w:div>
                <w:div w:id="95830281">
                  <w:marLeft w:val="0"/>
                  <w:marRight w:val="0"/>
                  <w:marTop w:val="0"/>
                  <w:marBottom w:val="0"/>
                  <w:divBdr>
                    <w:top w:val="none" w:sz="0" w:space="0" w:color="auto"/>
                    <w:left w:val="none" w:sz="0" w:space="0" w:color="auto"/>
                    <w:bottom w:val="none" w:sz="0" w:space="0" w:color="auto"/>
                    <w:right w:val="none" w:sz="0" w:space="0" w:color="auto"/>
                  </w:divBdr>
                  <w:divsChild>
                    <w:div w:id="464545072">
                      <w:marLeft w:val="0"/>
                      <w:marRight w:val="0"/>
                      <w:marTop w:val="0"/>
                      <w:marBottom w:val="0"/>
                      <w:divBdr>
                        <w:top w:val="none" w:sz="0" w:space="0" w:color="auto"/>
                        <w:left w:val="none" w:sz="0" w:space="0" w:color="auto"/>
                        <w:bottom w:val="none" w:sz="0" w:space="0" w:color="auto"/>
                        <w:right w:val="none" w:sz="0" w:space="0" w:color="auto"/>
                      </w:divBdr>
                    </w:div>
                  </w:divsChild>
                </w:div>
                <w:div w:id="100270851">
                  <w:marLeft w:val="0"/>
                  <w:marRight w:val="0"/>
                  <w:marTop w:val="0"/>
                  <w:marBottom w:val="0"/>
                  <w:divBdr>
                    <w:top w:val="none" w:sz="0" w:space="0" w:color="auto"/>
                    <w:left w:val="none" w:sz="0" w:space="0" w:color="auto"/>
                    <w:bottom w:val="none" w:sz="0" w:space="0" w:color="auto"/>
                    <w:right w:val="none" w:sz="0" w:space="0" w:color="auto"/>
                  </w:divBdr>
                  <w:divsChild>
                    <w:div w:id="1499803241">
                      <w:marLeft w:val="0"/>
                      <w:marRight w:val="0"/>
                      <w:marTop w:val="0"/>
                      <w:marBottom w:val="0"/>
                      <w:divBdr>
                        <w:top w:val="none" w:sz="0" w:space="0" w:color="auto"/>
                        <w:left w:val="none" w:sz="0" w:space="0" w:color="auto"/>
                        <w:bottom w:val="none" w:sz="0" w:space="0" w:color="auto"/>
                        <w:right w:val="none" w:sz="0" w:space="0" w:color="auto"/>
                      </w:divBdr>
                    </w:div>
                  </w:divsChild>
                </w:div>
                <w:div w:id="118304518">
                  <w:marLeft w:val="0"/>
                  <w:marRight w:val="0"/>
                  <w:marTop w:val="0"/>
                  <w:marBottom w:val="0"/>
                  <w:divBdr>
                    <w:top w:val="none" w:sz="0" w:space="0" w:color="auto"/>
                    <w:left w:val="none" w:sz="0" w:space="0" w:color="auto"/>
                    <w:bottom w:val="none" w:sz="0" w:space="0" w:color="auto"/>
                    <w:right w:val="none" w:sz="0" w:space="0" w:color="auto"/>
                  </w:divBdr>
                  <w:divsChild>
                    <w:div w:id="808018080">
                      <w:marLeft w:val="0"/>
                      <w:marRight w:val="0"/>
                      <w:marTop w:val="0"/>
                      <w:marBottom w:val="0"/>
                      <w:divBdr>
                        <w:top w:val="none" w:sz="0" w:space="0" w:color="auto"/>
                        <w:left w:val="none" w:sz="0" w:space="0" w:color="auto"/>
                        <w:bottom w:val="none" w:sz="0" w:space="0" w:color="auto"/>
                        <w:right w:val="none" w:sz="0" w:space="0" w:color="auto"/>
                      </w:divBdr>
                    </w:div>
                  </w:divsChild>
                </w:div>
                <w:div w:id="118769653">
                  <w:marLeft w:val="0"/>
                  <w:marRight w:val="0"/>
                  <w:marTop w:val="0"/>
                  <w:marBottom w:val="0"/>
                  <w:divBdr>
                    <w:top w:val="none" w:sz="0" w:space="0" w:color="auto"/>
                    <w:left w:val="none" w:sz="0" w:space="0" w:color="auto"/>
                    <w:bottom w:val="none" w:sz="0" w:space="0" w:color="auto"/>
                    <w:right w:val="none" w:sz="0" w:space="0" w:color="auto"/>
                  </w:divBdr>
                  <w:divsChild>
                    <w:div w:id="638220924">
                      <w:marLeft w:val="0"/>
                      <w:marRight w:val="0"/>
                      <w:marTop w:val="0"/>
                      <w:marBottom w:val="0"/>
                      <w:divBdr>
                        <w:top w:val="none" w:sz="0" w:space="0" w:color="auto"/>
                        <w:left w:val="none" w:sz="0" w:space="0" w:color="auto"/>
                        <w:bottom w:val="none" w:sz="0" w:space="0" w:color="auto"/>
                        <w:right w:val="none" w:sz="0" w:space="0" w:color="auto"/>
                      </w:divBdr>
                    </w:div>
                  </w:divsChild>
                </w:div>
                <w:div w:id="127088221">
                  <w:marLeft w:val="0"/>
                  <w:marRight w:val="0"/>
                  <w:marTop w:val="0"/>
                  <w:marBottom w:val="0"/>
                  <w:divBdr>
                    <w:top w:val="none" w:sz="0" w:space="0" w:color="auto"/>
                    <w:left w:val="none" w:sz="0" w:space="0" w:color="auto"/>
                    <w:bottom w:val="none" w:sz="0" w:space="0" w:color="auto"/>
                    <w:right w:val="none" w:sz="0" w:space="0" w:color="auto"/>
                  </w:divBdr>
                  <w:divsChild>
                    <w:div w:id="1767774163">
                      <w:marLeft w:val="0"/>
                      <w:marRight w:val="0"/>
                      <w:marTop w:val="0"/>
                      <w:marBottom w:val="0"/>
                      <w:divBdr>
                        <w:top w:val="none" w:sz="0" w:space="0" w:color="auto"/>
                        <w:left w:val="none" w:sz="0" w:space="0" w:color="auto"/>
                        <w:bottom w:val="none" w:sz="0" w:space="0" w:color="auto"/>
                        <w:right w:val="none" w:sz="0" w:space="0" w:color="auto"/>
                      </w:divBdr>
                    </w:div>
                  </w:divsChild>
                </w:div>
                <w:div w:id="132260543">
                  <w:marLeft w:val="0"/>
                  <w:marRight w:val="0"/>
                  <w:marTop w:val="0"/>
                  <w:marBottom w:val="0"/>
                  <w:divBdr>
                    <w:top w:val="none" w:sz="0" w:space="0" w:color="auto"/>
                    <w:left w:val="none" w:sz="0" w:space="0" w:color="auto"/>
                    <w:bottom w:val="none" w:sz="0" w:space="0" w:color="auto"/>
                    <w:right w:val="none" w:sz="0" w:space="0" w:color="auto"/>
                  </w:divBdr>
                  <w:divsChild>
                    <w:div w:id="932857564">
                      <w:marLeft w:val="0"/>
                      <w:marRight w:val="0"/>
                      <w:marTop w:val="0"/>
                      <w:marBottom w:val="0"/>
                      <w:divBdr>
                        <w:top w:val="none" w:sz="0" w:space="0" w:color="auto"/>
                        <w:left w:val="none" w:sz="0" w:space="0" w:color="auto"/>
                        <w:bottom w:val="none" w:sz="0" w:space="0" w:color="auto"/>
                        <w:right w:val="none" w:sz="0" w:space="0" w:color="auto"/>
                      </w:divBdr>
                    </w:div>
                  </w:divsChild>
                </w:div>
                <w:div w:id="139545207">
                  <w:marLeft w:val="0"/>
                  <w:marRight w:val="0"/>
                  <w:marTop w:val="0"/>
                  <w:marBottom w:val="0"/>
                  <w:divBdr>
                    <w:top w:val="none" w:sz="0" w:space="0" w:color="auto"/>
                    <w:left w:val="none" w:sz="0" w:space="0" w:color="auto"/>
                    <w:bottom w:val="none" w:sz="0" w:space="0" w:color="auto"/>
                    <w:right w:val="none" w:sz="0" w:space="0" w:color="auto"/>
                  </w:divBdr>
                  <w:divsChild>
                    <w:div w:id="1461453654">
                      <w:marLeft w:val="0"/>
                      <w:marRight w:val="0"/>
                      <w:marTop w:val="0"/>
                      <w:marBottom w:val="0"/>
                      <w:divBdr>
                        <w:top w:val="none" w:sz="0" w:space="0" w:color="auto"/>
                        <w:left w:val="none" w:sz="0" w:space="0" w:color="auto"/>
                        <w:bottom w:val="none" w:sz="0" w:space="0" w:color="auto"/>
                        <w:right w:val="none" w:sz="0" w:space="0" w:color="auto"/>
                      </w:divBdr>
                    </w:div>
                  </w:divsChild>
                </w:div>
                <w:div w:id="147983300">
                  <w:marLeft w:val="0"/>
                  <w:marRight w:val="0"/>
                  <w:marTop w:val="0"/>
                  <w:marBottom w:val="0"/>
                  <w:divBdr>
                    <w:top w:val="none" w:sz="0" w:space="0" w:color="auto"/>
                    <w:left w:val="none" w:sz="0" w:space="0" w:color="auto"/>
                    <w:bottom w:val="none" w:sz="0" w:space="0" w:color="auto"/>
                    <w:right w:val="none" w:sz="0" w:space="0" w:color="auto"/>
                  </w:divBdr>
                  <w:divsChild>
                    <w:div w:id="1329289432">
                      <w:marLeft w:val="0"/>
                      <w:marRight w:val="0"/>
                      <w:marTop w:val="0"/>
                      <w:marBottom w:val="0"/>
                      <w:divBdr>
                        <w:top w:val="none" w:sz="0" w:space="0" w:color="auto"/>
                        <w:left w:val="none" w:sz="0" w:space="0" w:color="auto"/>
                        <w:bottom w:val="none" w:sz="0" w:space="0" w:color="auto"/>
                        <w:right w:val="none" w:sz="0" w:space="0" w:color="auto"/>
                      </w:divBdr>
                    </w:div>
                  </w:divsChild>
                </w:div>
                <w:div w:id="166360911">
                  <w:marLeft w:val="0"/>
                  <w:marRight w:val="0"/>
                  <w:marTop w:val="0"/>
                  <w:marBottom w:val="0"/>
                  <w:divBdr>
                    <w:top w:val="none" w:sz="0" w:space="0" w:color="auto"/>
                    <w:left w:val="none" w:sz="0" w:space="0" w:color="auto"/>
                    <w:bottom w:val="none" w:sz="0" w:space="0" w:color="auto"/>
                    <w:right w:val="none" w:sz="0" w:space="0" w:color="auto"/>
                  </w:divBdr>
                  <w:divsChild>
                    <w:div w:id="675155729">
                      <w:marLeft w:val="0"/>
                      <w:marRight w:val="0"/>
                      <w:marTop w:val="0"/>
                      <w:marBottom w:val="0"/>
                      <w:divBdr>
                        <w:top w:val="none" w:sz="0" w:space="0" w:color="auto"/>
                        <w:left w:val="none" w:sz="0" w:space="0" w:color="auto"/>
                        <w:bottom w:val="none" w:sz="0" w:space="0" w:color="auto"/>
                        <w:right w:val="none" w:sz="0" w:space="0" w:color="auto"/>
                      </w:divBdr>
                    </w:div>
                  </w:divsChild>
                </w:div>
                <w:div w:id="177813449">
                  <w:marLeft w:val="0"/>
                  <w:marRight w:val="0"/>
                  <w:marTop w:val="0"/>
                  <w:marBottom w:val="0"/>
                  <w:divBdr>
                    <w:top w:val="none" w:sz="0" w:space="0" w:color="auto"/>
                    <w:left w:val="none" w:sz="0" w:space="0" w:color="auto"/>
                    <w:bottom w:val="none" w:sz="0" w:space="0" w:color="auto"/>
                    <w:right w:val="none" w:sz="0" w:space="0" w:color="auto"/>
                  </w:divBdr>
                  <w:divsChild>
                    <w:div w:id="32460616">
                      <w:marLeft w:val="0"/>
                      <w:marRight w:val="0"/>
                      <w:marTop w:val="0"/>
                      <w:marBottom w:val="0"/>
                      <w:divBdr>
                        <w:top w:val="none" w:sz="0" w:space="0" w:color="auto"/>
                        <w:left w:val="none" w:sz="0" w:space="0" w:color="auto"/>
                        <w:bottom w:val="none" w:sz="0" w:space="0" w:color="auto"/>
                        <w:right w:val="none" w:sz="0" w:space="0" w:color="auto"/>
                      </w:divBdr>
                    </w:div>
                  </w:divsChild>
                </w:div>
                <w:div w:id="212082649">
                  <w:marLeft w:val="0"/>
                  <w:marRight w:val="0"/>
                  <w:marTop w:val="0"/>
                  <w:marBottom w:val="0"/>
                  <w:divBdr>
                    <w:top w:val="none" w:sz="0" w:space="0" w:color="auto"/>
                    <w:left w:val="none" w:sz="0" w:space="0" w:color="auto"/>
                    <w:bottom w:val="none" w:sz="0" w:space="0" w:color="auto"/>
                    <w:right w:val="none" w:sz="0" w:space="0" w:color="auto"/>
                  </w:divBdr>
                  <w:divsChild>
                    <w:div w:id="151026640">
                      <w:marLeft w:val="0"/>
                      <w:marRight w:val="0"/>
                      <w:marTop w:val="0"/>
                      <w:marBottom w:val="0"/>
                      <w:divBdr>
                        <w:top w:val="none" w:sz="0" w:space="0" w:color="auto"/>
                        <w:left w:val="none" w:sz="0" w:space="0" w:color="auto"/>
                        <w:bottom w:val="none" w:sz="0" w:space="0" w:color="auto"/>
                        <w:right w:val="none" w:sz="0" w:space="0" w:color="auto"/>
                      </w:divBdr>
                    </w:div>
                  </w:divsChild>
                </w:div>
                <w:div w:id="218593495">
                  <w:marLeft w:val="0"/>
                  <w:marRight w:val="0"/>
                  <w:marTop w:val="0"/>
                  <w:marBottom w:val="0"/>
                  <w:divBdr>
                    <w:top w:val="none" w:sz="0" w:space="0" w:color="auto"/>
                    <w:left w:val="none" w:sz="0" w:space="0" w:color="auto"/>
                    <w:bottom w:val="none" w:sz="0" w:space="0" w:color="auto"/>
                    <w:right w:val="none" w:sz="0" w:space="0" w:color="auto"/>
                  </w:divBdr>
                  <w:divsChild>
                    <w:div w:id="1498154979">
                      <w:marLeft w:val="0"/>
                      <w:marRight w:val="0"/>
                      <w:marTop w:val="0"/>
                      <w:marBottom w:val="0"/>
                      <w:divBdr>
                        <w:top w:val="none" w:sz="0" w:space="0" w:color="auto"/>
                        <w:left w:val="none" w:sz="0" w:space="0" w:color="auto"/>
                        <w:bottom w:val="none" w:sz="0" w:space="0" w:color="auto"/>
                        <w:right w:val="none" w:sz="0" w:space="0" w:color="auto"/>
                      </w:divBdr>
                    </w:div>
                  </w:divsChild>
                </w:div>
                <w:div w:id="229579391">
                  <w:marLeft w:val="0"/>
                  <w:marRight w:val="0"/>
                  <w:marTop w:val="0"/>
                  <w:marBottom w:val="0"/>
                  <w:divBdr>
                    <w:top w:val="none" w:sz="0" w:space="0" w:color="auto"/>
                    <w:left w:val="none" w:sz="0" w:space="0" w:color="auto"/>
                    <w:bottom w:val="none" w:sz="0" w:space="0" w:color="auto"/>
                    <w:right w:val="none" w:sz="0" w:space="0" w:color="auto"/>
                  </w:divBdr>
                  <w:divsChild>
                    <w:div w:id="910114327">
                      <w:marLeft w:val="0"/>
                      <w:marRight w:val="0"/>
                      <w:marTop w:val="0"/>
                      <w:marBottom w:val="0"/>
                      <w:divBdr>
                        <w:top w:val="none" w:sz="0" w:space="0" w:color="auto"/>
                        <w:left w:val="none" w:sz="0" w:space="0" w:color="auto"/>
                        <w:bottom w:val="none" w:sz="0" w:space="0" w:color="auto"/>
                        <w:right w:val="none" w:sz="0" w:space="0" w:color="auto"/>
                      </w:divBdr>
                    </w:div>
                  </w:divsChild>
                </w:div>
                <w:div w:id="259528210">
                  <w:marLeft w:val="0"/>
                  <w:marRight w:val="0"/>
                  <w:marTop w:val="0"/>
                  <w:marBottom w:val="0"/>
                  <w:divBdr>
                    <w:top w:val="none" w:sz="0" w:space="0" w:color="auto"/>
                    <w:left w:val="none" w:sz="0" w:space="0" w:color="auto"/>
                    <w:bottom w:val="none" w:sz="0" w:space="0" w:color="auto"/>
                    <w:right w:val="none" w:sz="0" w:space="0" w:color="auto"/>
                  </w:divBdr>
                  <w:divsChild>
                    <w:div w:id="2091416492">
                      <w:marLeft w:val="0"/>
                      <w:marRight w:val="0"/>
                      <w:marTop w:val="0"/>
                      <w:marBottom w:val="0"/>
                      <w:divBdr>
                        <w:top w:val="none" w:sz="0" w:space="0" w:color="auto"/>
                        <w:left w:val="none" w:sz="0" w:space="0" w:color="auto"/>
                        <w:bottom w:val="none" w:sz="0" w:space="0" w:color="auto"/>
                        <w:right w:val="none" w:sz="0" w:space="0" w:color="auto"/>
                      </w:divBdr>
                    </w:div>
                  </w:divsChild>
                </w:div>
                <w:div w:id="264728808">
                  <w:marLeft w:val="0"/>
                  <w:marRight w:val="0"/>
                  <w:marTop w:val="0"/>
                  <w:marBottom w:val="0"/>
                  <w:divBdr>
                    <w:top w:val="none" w:sz="0" w:space="0" w:color="auto"/>
                    <w:left w:val="none" w:sz="0" w:space="0" w:color="auto"/>
                    <w:bottom w:val="none" w:sz="0" w:space="0" w:color="auto"/>
                    <w:right w:val="none" w:sz="0" w:space="0" w:color="auto"/>
                  </w:divBdr>
                  <w:divsChild>
                    <w:div w:id="2145659660">
                      <w:marLeft w:val="0"/>
                      <w:marRight w:val="0"/>
                      <w:marTop w:val="0"/>
                      <w:marBottom w:val="0"/>
                      <w:divBdr>
                        <w:top w:val="none" w:sz="0" w:space="0" w:color="auto"/>
                        <w:left w:val="none" w:sz="0" w:space="0" w:color="auto"/>
                        <w:bottom w:val="none" w:sz="0" w:space="0" w:color="auto"/>
                        <w:right w:val="none" w:sz="0" w:space="0" w:color="auto"/>
                      </w:divBdr>
                    </w:div>
                  </w:divsChild>
                </w:div>
                <w:div w:id="283855297">
                  <w:marLeft w:val="0"/>
                  <w:marRight w:val="0"/>
                  <w:marTop w:val="0"/>
                  <w:marBottom w:val="0"/>
                  <w:divBdr>
                    <w:top w:val="none" w:sz="0" w:space="0" w:color="auto"/>
                    <w:left w:val="none" w:sz="0" w:space="0" w:color="auto"/>
                    <w:bottom w:val="none" w:sz="0" w:space="0" w:color="auto"/>
                    <w:right w:val="none" w:sz="0" w:space="0" w:color="auto"/>
                  </w:divBdr>
                  <w:divsChild>
                    <w:div w:id="1396052637">
                      <w:marLeft w:val="0"/>
                      <w:marRight w:val="0"/>
                      <w:marTop w:val="0"/>
                      <w:marBottom w:val="0"/>
                      <w:divBdr>
                        <w:top w:val="none" w:sz="0" w:space="0" w:color="auto"/>
                        <w:left w:val="none" w:sz="0" w:space="0" w:color="auto"/>
                        <w:bottom w:val="none" w:sz="0" w:space="0" w:color="auto"/>
                        <w:right w:val="none" w:sz="0" w:space="0" w:color="auto"/>
                      </w:divBdr>
                    </w:div>
                  </w:divsChild>
                </w:div>
                <w:div w:id="302319649">
                  <w:marLeft w:val="0"/>
                  <w:marRight w:val="0"/>
                  <w:marTop w:val="0"/>
                  <w:marBottom w:val="0"/>
                  <w:divBdr>
                    <w:top w:val="none" w:sz="0" w:space="0" w:color="auto"/>
                    <w:left w:val="none" w:sz="0" w:space="0" w:color="auto"/>
                    <w:bottom w:val="none" w:sz="0" w:space="0" w:color="auto"/>
                    <w:right w:val="none" w:sz="0" w:space="0" w:color="auto"/>
                  </w:divBdr>
                  <w:divsChild>
                    <w:div w:id="1496845904">
                      <w:marLeft w:val="0"/>
                      <w:marRight w:val="0"/>
                      <w:marTop w:val="0"/>
                      <w:marBottom w:val="0"/>
                      <w:divBdr>
                        <w:top w:val="none" w:sz="0" w:space="0" w:color="auto"/>
                        <w:left w:val="none" w:sz="0" w:space="0" w:color="auto"/>
                        <w:bottom w:val="none" w:sz="0" w:space="0" w:color="auto"/>
                        <w:right w:val="none" w:sz="0" w:space="0" w:color="auto"/>
                      </w:divBdr>
                    </w:div>
                  </w:divsChild>
                </w:div>
                <w:div w:id="304284879">
                  <w:marLeft w:val="0"/>
                  <w:marRight w:val="0"/>
                  <w:marTop w:val="0"/>
                  <w:marBottom w:val="0"/>
                  <w:divBdr>
                    <w:top w:val="none" w:sz="0" w:space="0" w:color="auto"/>
                    <w:left w:val="none" w:sz="0" w:space="0" w:color="auto"/>
                    <w:bottom w:val="none" w:sz="0" w:space="0" w:color="auto"/>
                    <w:right w:val="none" w:sz="0" w:space="0" w:color="auto"/>
                  </w:divBdr>
                  <w:divsChild>
                    <w:div w:id="112403402">
                      <w:marLeft w:val="0"/>
                      <w:marRight w:val="0"/>
                      <w:marTop w:val="0"/>
                      <w:marBottom w:val="0"/>
                      <w:divBdr>
                        <w:top w:val="none" w:sz="0" w:space="0" w:color="auto"/>
                        <w:left w:val="none" w:sz="0" w:space="0" w:color="auto"/>
                        <w:bottom w:val="none" w:sz="0" w:space="0" w:color="auto"/>
                        <w:right w:val="none" w:sz="0" w:space="0" w:color="auto"/>
                      </w:divBdr>
                    </w:div>
                  </w:divsChild>
                </w:div>
                <w:div w:id="348679822">
                  <w:marLeft w:val="0"/>
                  <w:marRight w:val="0"/>
                  <w:marTop w:val="0"/>
                  <w:marBottom w:val="0"/>
                  <w:divBdr>
                    <w:top w:val="none" w:sz="0" w:space="0" w:color="auto"/>
                    <w:left w:val="none" w:sz="0" w:space="0" w:color="auto"/>
                    <w:bottom w:val="none" w:sz="0" w:space="0" w:color="auto"/>
                    <w:right w:val="none" w:sz="0" w:space="0" w:color="auto"/>
                  </w:divBdr>
                  <w:divsChild>
                    <w:div w:id="807356618">
                      <w:marLeft w:val="0"/>
                      <w:marRight w:val="0"/>
                      <w:marTop w:val="0"/>
                      <w:marBottom w:val="0"/>
                      <w:divBdr>
                        <w:top w:val="none" w:sz="0" w:space="0" w:color="auto"/>
                        <w:left w:val="none" w:sz="0" w:space="0" w:color="auto"/>
                        <w:bottom w:val="none" w:sz="0" w:space="0" w:color="auto"/>
                        <w:right w:val="none" w:sz="0" w:space="0" w:color="auto"/>
                      </w:divBdr>
                    </w:div>
                  </w:divsChild>
                </w:div>
                <w:div w:id="378089822">
                  <w:marLeft w:val="0"/>
                  <w:marRight w:val="0"/>
                  <w:marTop w:val="0"/>
                  <w:marBottom w:val="0"/>
                  <w:divBdr>
                    <w:top w:val="none" w:sz="0" w:space="0" w:color="auto"/>
                    <w:left w:val="none" w:sz="0" w:space="0" w:color="auto"/>
                    <w:bottom w:val="none" w:sz="0" w:space="0" w:color="auto"/>
                    <w:right w:val="none" w:sz="0" w:space="0" w:color="auto"/>
                  </w:divBdr>
                  <w:divsChild>
                    <w:div w:id="535392001">
                      <w:marLeft w:val="0"/>
                      <w:marRight w:val="0"/>
                      <w:marTop w:val="0"/>
                      <w:marBottom w:val="0"/>
                      <w:divBdr>
                        <w:top w:val="none" w:sz="0" w:space="0" w:color="auto"/>
                        <w:left w:val="none" w:sz="0" w:space="0" w:color="auto"/>
                        <w:bottom w:val="none" w:sz="0" w:space="0" w:color="auto"/>
                        <w:right w:val="none" w:sz="0" w:space="0" w:color="auto"/>
                      </w:divBdr>
                    </w:div>
                  </w:divsChild>
                </w:div>
                <w:div w:id="378360533">
                  <w:marLeft w:val="0"/>
                  <w:marRight w:val="0"/>
                  <w:marTop w:val="0"/>
                  <w:marBottom w:val="0"/>
                  <w:divBdr>
                    <w:top w:val="none" w:sz="0" w:space="0" w:color="auto"/>
                    <w:left w:val="none" w:sz="0" w:space="0" w:color="auto"/>
                    <w:bottom w:val="none" w:sz="0" w:space="0" w:color="auto"/>
                    <w:right w:val="none" w:sz="0" w:space="0" w:color="auto"/>
                  </w:divBdr>
                  <w:divsChild>
                    <w:div w:id="844324054">
                      <w:marLeft w:val="0"/>
                      <w:marRight w:val="0"/>
                      <w:marTop w:val="0"/>
                      <w:marBottom w:val="0"/>
                      <w:divBdr>
                        <w:top w:val="none" w:sz="0" w:space="0" w:color="auto"/>
                        <w:left w:val="none" w:sz="0" w:space="0" w:color="auto"/>
                        <w:bottom w:val="none" w:sz="0" w:space="0" w:color="auto"/>
                        <w:right w:val="none" w:sz="0" w:space="0" w:color="auto"/>
                      </w:divBdr>
                    </w:div>
                  </w:divsChild>
                </w:div>
                <w:div w:id="399056070">
                  <w:marLeft w:val="0"/>
                  <w:marRight w:val="0"/>
                  <w:marTop w:val="0"/>
                  <w:marBottom w:val="0"/>
                  <w:divBdr>
                    <w:top w:val="none" w:sz="0" w:space="0" w:color="auto"/>
                    <w:left w:val="none" w:sz="0" w:space="0" w:color="auto"/>
                    <w:bottom w:val="none" w:sz="0" w:space="0" w:color="auto"/>
                    <w:right w:val="none" w:sz="0" w:space="0" w:color="auto"/>
                  </w:divBdr>
                  <w:divsChild>
                    <w:div w:id="1553999825">
                      <w:marLeft w:val="0"/>
                      <w:marRight w:val="0"/>
                      <w:marTop w:val="0"/>
                      <w:marBottom w:val="0"/>
                      <w:divBdr>
                        <w:top w:val="none" w:sz="0" w:space="0" w:color="auto"/>
                        <w:left w:val="none" w:sz="0" w:space="0" w:color="auto"/>
                        <w:bottom w:val="none" w:sz="0" w:space="0" w:color="auto"/>
                        <w:right w:val="none" w:sz="0" w:space="0" w:color="auto"/>
                      </w:divBdr>
                    </w:div>
                  </w:divsChild>
                </w:div>
                <w:div w:id="403571265">
                  <w:marLeft w:val="0"/>
                  <w:marRight w:val="0"/>
                  <w:marTop w:val="0"/>
                  <w:marBottom w:val="0"/>
                  <w:divBdr>
                    <w:top w:val="none" w:sz="0" w:space="0" w:color="auto"/>
                    <w:left w:val="none" w:sz="0" w:space="0" w:color="auto"/>
                    <w:bottom w:val="none" w:sz="0" w:space="0" w:color="auto"/>
                    <w:right w:val="none" w:sz="0" w:space="0" w:color="auto"/>
                  </w:divBdr>
                  <w:divsChild>
                    <w:div w:id="727992416">
                      <w:marLeft w:val="0"/>
                      <w:marRight w:val="0"/>
                      <w:marTop w:val="0"/>
                      <w:marBottom w:val="0"/>
                      <w:divBdr>
                        <w:top w:val="none" w:sz="0" w:space="0" w:color="auto"/>
                        <w:left w:val="none" w:sz="0" w:space="0" w:color="auto"/>
                        <w:bottom w:val="none" w:sz="0" w:space="0" w:color="auto"/>
                        <w:right w:val="none" w:sz="0" w:space="0" w:color="auto"/>
                      </w:divBdr>
                    </w:div>
                  </w:divsChild>
                </w:div>
                <w:div w:id="438379290">
                  <w:marLeft w:val="0"/>
                  <w:marRight w:val="0"/>
                  <w:marTop w:val="0"/>
                  <w:marBottom w:val="0"/>
                  <w:divBdr>
                    <w:top w:val="none" w:sz="0" w:space="0" w:color="auto"/>
                    <w:left w:val="none" w:sz="0" w:space="0" w:color="auto"/>
                    <w:bottom w:val="none" w:sz="0" w:space="0" w:color="auto"/>
                    <w:right w:val="none" w:sz="0" w:space="0" w:color="auto"/>
                  </w:divBdr>
                  <w:divsChild>
                    <w:div w:id="1372878990">
                      <w:marLeft w:val="0"/>
                      <w:marRight w:val="0"/>
                      <w:marTop w:val="0"/>
                      <w:marBottom w:val="0"/>
                      <w:divBdr>
                        <w:top w:val="none" w:sz="0" w:space="0" w:color="auto"/>
                        <w:left w:val="none" w:sz="0" w:space="0" w:color="auto"/>
                        <w:bottom w:val="none" w:sz="0" w:space="0" w:color="auto"/>
                        <w:right w:val="none" w:sz="0" w:space="0" w:color="auto"/>
                      </w:divBdr>
                    </w:div>
                  </w:divsChild>
                </w:div>
                <w:div w:id="439493313">
                  <w:marLeft w:val="0"/>
                  <w:marRight w:val="0"/>
                  <w:marTop w:val="0"/>
                  <w:marBottom w:val="0"/>
                  <w:divBdr>
                    <w:top w:val="none" w:sz="0" w:space="0" w:color="auto"/>
                    <w:left w:val="none" w:sz="0" w:space="0" w:color="auto"/>
                    <w:bottom w:val="none" w:sz="0" w:space="0" w:color="auto"/>
                    <w:right w:val="none" w:sz="0" w:space="0" w:color="auto"/>
                  </w:divBdr>
                  <w:divsChild>
                    <w:div w:id="1564439614">
                      <w:marLeft w:val="0"/>
                      <w:marRight w:val="0"/>
                      <w:marTop w:val="0"/>
                      <w:marBottom w:val="0"/>
                      <w:divBdr>
                        <w:top w:val="none" w:sz="0" w:space="0" w:color="auto"/>
                        <w:left w:val="none" w:sz="0" w:space="0" w:color="auto"/>
                        <w:bottom w:val="none" w:sz="0" w:space="0" w:color="auto"/>
                        <w:right w:val="none" w:sz="0" w:space="0" w:color="auto"/>
                      </w:divBdr>
                    </w:div>
                  </w:divsChild>
                </w:div>
                <w:div w:id="443382059">
                  <w:marLeft w:val="0"/>
                  <w:marRight w:val="0"/>
                  <w:marTop w:val="0"/>
                  <w:marBottom w:val="0"/>
                  <w:divBdr>
                    <w:top w:val="none" w:sz="0" w:space="0" w:color="auto"/>
                    <w:left w:val="none" w:sz="0" w:space="0" w:color="auto"/>
                    <w:bottom w:val="none" w:sz="0" w:space="0" w:color="auto"/>
                    <w:right w:val="none" w:sz="0" w:space="0" w:color="auto"/>
                  </w:divBdr>
                  <w:divsChild>
                    <w:div w:id="897283641">
                      <w:marLeft w:val="0"/>
                      <w:marRight w:val="0"/>
                      <w:marTop w:val="0"/>
                      <w:marBottom w:val="0"/>
                      <w:divBdr>
                        <w:top w:val="none" w:sz="0" w:space="0" w:color="auto"/>
                        <w:left w:val="none" w:sz="0" w:space="0" w:color="auto"/>
                        <w:bottom w:val="none" w:sz="0" w:space="0" w:color="auto"/>
                        <w:right w:val="none" w:sz="0" w:space="0" w:color="auto"/>
                      </w:divBdr>
                    </w:div>
                  </w:divsChild>
                </w:div>
                <w:div w:id="458884068">
                  <w:marLeft w:val="0"/>
                  <w:marRight w:val="0"/>
                  <w:marTop w:val="0"/>
                  <w:marBottom w:val="0"/>
                  <w:divBdr>
                    <w:top w:val="none" w:sz="0" w:space="0" w:color="auto"/>
                    <w:left w:val="none" w:sz="0" w:space="0" w:color="auto"/>
                    <w:bottom w:val="none" w:sz="0" w:space="0" w:color="auto"/>
                    <w:right w:val="none" w:sz="0" w:space="0" w:color="auto"/>
                  </w:divBdr>
                  <w:divsChild>
                    <w:div w:id="145166821">
                      <w:marLeft w:val="0"/>
                      <w:marRight w:val="0"/>
                      <w:marTop w:val="0"/>
                      <w:marBottom w:val="0"/>
                      <w:divBdr>
                        <w:top w:val="none" w:sz="0" w:space="0" w:color="auto"/>
                        <w:left w:val="none" w:sz="0" w:space="0" w:color="auto"/>
                        <w:bottom w:val="none" w:sz="0" w:space="0" w:color="auto"/>
                        <w:right w:val="none" w:sz="0" w:space="0" w:color="auto"/>
                      </w:divBdr>
                    </w:div>
                  </w:divsChild>
                </w:div>
                <w:div w:id="461776245">
                  <w:marLeft w:val="0"/>
                  <w:marRight w:val="0"/>
                  <w:marTop w:val="0"/>
                  <w:marBottom w:val="0"/>
                  <w:divBdr>
                    <w:top w:val="none" w:sz="0" w:space="0" w:color="auto"/>
                    <w:left w:val="none" w:sz="0" w:space="0" w:color="auto"/>
                    <w:bottom w:val="none" w:sz="0" w:space="0" w:color="auto"/>
                    <w:right w:val="none" w:sz="0" w:space="0" w:color="auto"/>
                  </w:divBdr>
                  <w:divsChild>
                    <w:div w:id="62065996">
                      <w:marLeft w:val="0"/>
                      <w:marRight w:val="0"/>
                      <w:marTop w:val="0"/>
                      <w:marBottom w:val="0"/>
                      <w:divBdr>
                        <w:top w:val="none" w:sz="0" w:space="0" w:color="auto"/>
                        <w:left w:val="none" w:sz="0" w:space="0" w:color="auto"/>
                        <w:bottom w:val="none" w:sz="0" w:space="0" w:color="auto"/>
                        <w:right w:val="none" w:sz="0" w:space="0" w:color="auto"/>
                      </w:divBdr>
                    </w:div>
                  </w:divsChild>
                </w:div>
                <w:div w:id="490024026">
                  <w:marLeft w:val="0"/>
                  <w:marRight w:val="0"/>
                  <w:marTop w:val="0"/>
                  <w:marBottom w:val="0"/>
                  <w:divBdr>
                    <w:top w:val="none" w:sz="0" w:space="0" w:color="auto"/>
                    <w:left w:val="none" w:sz="0" w:space="0" w:color="auto"/>
                    <w:bottom w:val="none" w:sz="0" w:space="0" w:color="auto"/>
                    <w:right w:val="none" w:sz="0" w:space="0" w:color="auto"/>
                  </w:divBdr>
                  <w:divsChild>
                    <w:div w:id="526410743">
                      <w:marLeft w:val="0"/>
                      <w:marRight w:val="0"/>
                      <w:marTop w:val="0"/>
                      <w:marBottom w:val="0"/>
                      <w:divBdr>
                        <w:top w:val="none" w:sz="0" w:space="0" w:color="auto"/>
                        <w:left w:val="none" w:sz="0" w:space="0" w:color="auto"/>
                        <w:bottom w:val="none" w:sz="0" w:space="0" w:color="auto"/>
                        <w:right w:val="none" w:sz="0" w:space="0" w:color="auto"/>
                      </w:divBdr>
                    </w:div>
                  </w:divsChild>
                </w:div>
                <w:div w:id="504395835">
                  <w:marLeft w:val="0"/>
                  <w:marRight w:val="0"/>
                  <w:marTop w:val="0"/>
                  <w:marBottom w:val="0"/>
                  <w:divBdr>
                    <w:top w:val="none" w:sz="0" w:space="0" w:color="auto"/>
                    <w:left w:val="none" w:sz="0" w:space="0" w:color="auto"/>
                    <w:bottom w:val="none" w:sz="0" w:space="0" w:color="auto"/>
                    <w:right w:val="none" w:sz="0" w:space="0" w:color="auto"/>
                  </w:divBdr>
                  <w:divsChild>
                    <w:div w:id="1855531989">
                      <w:marLeft w:val="0"/>
                      <w:marRight w:val="0"/>
                      <w:marTop w:val="0"/>
                      <w:marBottom w:val="0"/>
                      <w:divBdr>
                        <w:top w:val="none" w:sz="0" w:space="0" w:color="auto"/>
                        <w:left w:val="none" w:sz="0" w:space="0" w:color="auto"/>
                        <w:bottom w:val="none" w:sz="0" w:space="0" w:color="auto"/>
                        <w:right w:val="none" w:sz="0" w:space="0" w:color="auto"/>
                      </w:divBdr>
                    </w:div>
                  </w:divsChild>
                </w:div>
                <w:div w:id="557135219">
                  <w:marLeft w:val="0"/>
                  <w:marRight w:val="0"/>
                  <w:marTop w:val="0"/>
                  <w:marBottom w:val="0"/>
                  <w:divBdr>
                    <w:top w:val="none" w:sz="0" w:space="0" w:color="auto"/>
                    <w:left w:val="none" w:sz="0" w:space="0" w:color="auto"/>
                    <w:bottom w:val="none" w:sz="0" w:space="0" w:color="auto"/>
                    <w:right w:val="none" w:sz="0" w:space="0" w:color="auto"/>
                  </w:divBdr>
                  <w:divsChild>
                    <w:div w:id="252399779">
                      <w:marLeft w:val="0"/>
                      <w:marRight w:val="0"/>
                      <w:marTop w:val="0"/>
                      <w:marBottom w:val="0"/>
                      <w:divBdr>
                        <w:top w:val="none" w:sz="0" w:space="0" w:color="auto"/>
                        <w:left w:val="none" w:sz="0" w:space="0" w:color="auto"/>
                        <w:bottom w:val="none" w:sz="0" w:space="0" w:color="auto"/>
                        <w:right w:val="none" w:sz="0" w:space="0" w:color="auto"/>
                      </w:divBdr>
                    </w:div>
                  </w:divsChild>
                </w:div>
                <w:div w:id="563376739">
                  <w:marLeft w:val="0"/>
                  <w:marRight w:val="0"/>
                  <w:marTop w:val="0"/>
                  <w:marBottom w:val="0"/>
                  <w:divBdr>
                    <w:top w:val="none" w:sz="0" w:space="0" w:color="auto"/>
                    <w:left w:val="none" w:sz="0" w:space="0" w:color="auto"/>
                    <w:bottom w:val="none" w:sz="0" w:space="0" w:color="auto"/>
                    <w:right w:val="none" w:sz="0" w:space="0" w:color="auto"/>
                  </w:divBdr>
                  <w:divsChild>
                    <w:div w:id="1857647725">
                      <w:marLeft w:val="0"/>
                      <w:marRight w:val="0"/>
                      <w:marTop w:val="0"/>
                      <w:marBottom w:val="0"/>
                      <w:divBdr>
                        <w:top w:val="none" w:sz="0" w:space="0" w:color="auto"/>
                        <w:left w:val="none" w:sz="0" w:space="0" w:color="auto"/>
                        <w:bottom w:val="none" w:sz="0" w:space="0" w:color="auto"/>
                        <w:right w:val="none" w:sz="0" w:space="0" w:color="auto"/>
                      </w:divBdr>
                    </w:div>
                  </w:divsChild>
                </w:div>
                <w:div w:id="576671820">
                  <w:marLeft w:val="0"/>
                  <w:marRight w:val="0"/>
                  <w:marTop w:val="0"/>
                  <w:marBottom w:val="0"/>
                  <w:divBdr>
                    <w:top w:val="none" w:sz="0" w:space="0" w:color="auto"/>
                    <w:left w:val="none" w:sz="0" w:space="0" w:color="auto"/>
                    <w:bottom w:val="none" w:sz="0" w:space="0" w:color="auto"/>
                    <w:right w:val="none" w:sz="0" w:space="0" w:color="auto"/>
                  </w:divBdr>
                  <w:divsChild>
                    <w:div w:id="1105073805">
                      <w:marLeft w:val="0"/>
                      <w:marRight w:val="0"/>
                      <w:marTop w:val="0"/>
                      <w:marBottom w:val="0"/>
                      <w:divBdr>
                        <w:top w:val="none" w:sz="0" w:space="0" w:color="auto"/>
                        <w:left w:val="none" w:sz="0" w:space="0" w:color="auto"/>
                        <w:bottom w:val="none" w:sz="0" w:space="0" w:color="auto"/>
                        <w:right w:val="none" w:sz="0" w:space="0" w:color="auto"/>
                      </w:divBdr>
                    </w:div>
                  </w:divsChild>
                </w:div>
                <w:div w:id="584581126">
                  <w:marLeft w:val="0"/>
                  <w:marRight w:val="0"/>
                  <w:marTop w:val="0"/>
                  <w:marBottom w:val="0"/>
                  <w:divBdr>
                    <w:top w:val="none" w:sz="0" w:space="0" w:color="auto"/>
                    <w:left w:val="none" w:sz="0" w:space="0" w:color="auto"/>
                    <w:bottom w:val="none" w:sz="0" w:space="0" w:color="auto"/>
                    <w:right w:val="none" w:sz="0" w:space="0" w:color="auto"/>
                  </w:divBdr>
                  <w:divsChild>
                    <w:div w:id="1251306728">
                      <w:marLeft w:val="0"/>
                      <w:marRight w:val="0"/>
                      <w:marTop w:val="0"/>
                      <w:marBottom w:val="0"/>
                      <w:divBdr>
                        <w:top w:val="none" w:sz="0" w:space="0" w:color="auto"/>
                        <w:left w:val="none" w:sz="0" w:space="0" w:color="auto"/>
                        <w:bottom w:val="none" w:sz="0" w:space="0" w:color="auto"/>
                        <w:right w:val="none" w:sz="0" w:space="0" w:color="auto"/>
                      </w:divBdr>
                    </w:div>
                  </w:divsChild>
                </w:div>
                <w:div w:id="587034273">
                  <w:marLeft w:val="0"/>
                  <w:marRight w:val="0"/>
                  <w:marTop w:val="0"/>
                  <w:marBottom w:val="0"/>
                  <w:divBdr>
                    <w:top w:val="none" w:sz="0" w:space="0" w:color="auto"/>
                    <w:left w:val="none" w:sz="0" w:space="0" w:color="auto"/>
                    <w:bottom w:val="none" w:sz="0" w:space="0" w:color="auto"/>
                    <w:right w:val="none" w:sz="0" w:space="0" w:color="auto"/>
                  </w:divBdr>
                  <w:divsChild>
                    <w:div w:id="1619293603">
                      <w:marLeft w:val="0"/>
                      <w:marRight w:val="0"/>
                      <w:marTop w:val="0"/>
                      <w:marBottom w:val="0"/>
                      <w:divBdr>
                        <w:top w:val="none" w:sz="0" w:space="0" w:color="auto"/>
                        <w:left w:val="none" w:sz="0" w:space="0" w:color="auto"/>
                        <w:bottom w:val="none" w:sz="0" w:space="0" w:color="auto"/>
                        <w:right w:val="none" w:sz="0" w:space="0" w:color="auto"/>
                      </w:divBdr>
                    </w:div>
                  </w:divsChild>
                </w:div>
                <w:div w:id="589506341">
                  <w:marLeft w:val="0"/>
                  <w:marRight w:val="0"/>
                  <w:marTop w:val="0"/>
                  <w:marBottom w:val="0"/>
                  <w:divBdr>
                    <w:top w:val="none" w:sz="0" w:space="0" w:color="auto"/>
                    <w:left w:val="none" w:sz="0" w:space="0" w:color="auto"/>
                    <w:bottom w:val="none" w:sz="0" w:space="0" w:color="auto"/>
                    <w:right w:val="none" w:sz="0" w:space="0" w:color="auto"/>
                  </w:divBdr>
                  <w:divsChild>
                    <w:div w:id="1444106723">
                      <w:marLeft w:val="0"/>
                      <w:marRight w:val="0"/>
                      <w:marTop w:val="0"/>
                      <w:marBottom w:val="0"/>
                      <w:divBdr>
                        <w:top w:val="none" w:sz="0" w:space="0" w:color="auto"/>
                        <w:left w:val="none" w:sz="0" w:space="0" w:color="auto"/>
                        <w:bottom w:val="none" w:sz="0" w:space="0" w:color="auto"/>
                        <w:right w:val="none" w:sz="0" w:space="0" w:color="auto"/>
                      </w:divBdr>
                    </w:div>
                  </w:divsChild>
                </w:div>
                <w:div w:id="628054624">
                  <w:marLeft w:val="0"/>
                  <w:marRight w:val="0"/>
                  <w:marTop w:val="0"/>
                  <w:marBottom w:val="0"/>
                  <w:divBdr>
                    <w:top w:val="none" w:sz="0" w:space="0" w:color="auto"/>
                    <w:left w:val="none" w:sz="0" w:space="0" w:color="auto"/>
                    <w:bottom w:val="none" w:sz="0" w:space="0" w:color="auto"/>
                    <w:right w:val="none" w:sz="0" w:space="0" w:color="auto"/>
                  </w:divBdr>
                  <w:divsChild>
                    <w:div w:id="653875727">
                      <w:marLeft w:val="0"/>
                      <w:marRight w:val="0"/>
                      <w:marTop w:val="0"/>
                      <w:marBottom w:val="0"/>
                      <w:divBdr>
                        <w:top w:val="none" w:sz="0" w:space="0" w:color="auto"/>
                        <w:left w:val="none" w:sz="0" w:space="0" w:color="auto"/>
                        <w:bottom w:val="none" w:sz="0" w:space="0" w:color="auto"/>
                        <w:right w:val="none" w:sz="0" w:space="0" w:color="auto"/>
                      </w:divBdr>
                    </w:div>
                  </w:divsChild>
                </w:div>
                <w:div w:id="632566806">
                  <w:marLeft w:val="0"/>
                  <w:marRight w:val="0"/>
                  <w:marTop w:val="0"/>
                  <w:marBottom w:val="0"/>
                  <w:divBdr>
                    <w:top w:val="none" w:sz="0" w:space="0" w:color="auto"/>
                    <w:left w:val="none" w:sz="0" w:space="0" w:color="auto"/>
                    <w:bottom w:val="none" w:sz="0" w:space="0" w:color="auto"/>
                    <w:right w:val="none" w:sz="0" w:space="0" w:color="auto"/>
                  </w:divBdr>
                  <w:divsChild>
                    <w:div w:id="499925091">
                      <w:marLeft w:val="0"/>
                      <w:marRight w:val="0"/>
                      <w:marTop w:val="0"/>
                      <w:marBottom w:val="0"/>
                      <w:divBdr>
                        <w:top w:val="none" w:sz="0" w:space="0" w:color="auto"/>
                        <w:left w:val="none" w:sz="0" w:space="0" w:color="auto"/>
                        <w:bottom w:val="none" w:sz="0" w:space="0" w:color="auto"/>
                        <w:right w:val="none" w:sz="0" w:space="0" w:color="auto"/>
                      </w:divBdr>
                    </w:div>
                  </w:divsChild>
                </w:div>
                <w:div w:id="637881222">
                  <w:marLeft w:val="0"/>
                  <w:marRight w:val="0"/>
                  <w:marTop w:val="0"/>
                  <w:marBottom w:val="0"/>
                  <w:divBdr>
                    <w:top w:val="none" w:sz="0" w:space="0" w:color="auto"/>
                    <w:left w:val="none" w:sz="0" w:space="0" w:color="auto"/>
                    <w:bottom w:val="none" w:sz="0" w:space="0" w:color="auto"/>
                    <w:right w:val="none" w:sz="0" w:space="0" w:color="auto"/>
                  </w:divBdr>
                  <w:divsChild>
                    <w:div w:id="1747722547">
                      <w:marLeft w:val="0"/>
                      <w:marRight w:val="0"/>
                      <w:marTop w:val="0"/>
                      <w:marBottom w:val="0"/>
                      <w:divBdr>
                        <w:top w:val="none" w:sz="0" w:space="0" w:color="auto"/>
                        <w:left w:val="none" w:sz="0" w:space="0" w:color="auto"/>
                        <w:bottom w:val="none" w:sz="0" w:space="0" w:color="auto"/>
                        <w:right w:val="none" w:sz="0" w:space="0" w:color="auto"/>
                      </w:divBdr>
                    </w:div>
                  </w:divsChild>
                </w:div>
                <w:div w:id="658073967">
                  <w:marLeft w:val="0"/>
                  <w:marRight w:val="0"/>
                  <w:marTop w:val="0"/>
                  <w:marBottom w:val="0"/>
                  <w:divBdr>
                    <w:top w:val="none" w:sz="0" w:space="0" w:color="auto"/>
                    <w:left w:val="none" w:sz="0" w:space="0" w:color="auto"/>
                    <w:bottom w:val="none" w:sz="0" w:space="0" w:color="auto"/>
                    <w:right w:val="none" w:sz="0" w:space="0" w:color="auto"/>
                  </w:divBdr>
                  <w:divsChild>
                    <w:div w:id="1326010605">
                      <w:marLeft w:val="0"/>
                      <w:marRight w:val="0"/>
                      <w:marTop w:val="0"/>
                      <w:marBottom w:val="0"/>
                      <w:divBdr>
                        <w:top w:val="none" w:sz="0" w:space="0" w:color="auto"/>
                        <w:left w:val="none" w:sz="0" w:space="0" w:color="auto"/>
                        <w:bottom w:val="none" w:sz="0" w:space="0" w:color="auto"/>
                        <w:right w:val="none" w:sz="0" w:space="0" w:color="auto"/>
                      </w:divBdr>
                    </w:div>
                  </w:divsChild>
                </w:div>
                <w:div w:id="664742344">
                  <w:marLeft w:val="0"/>
                  <w:marRight w:val="0"/>
                  <w:marTop w:val="0"/>
                  <w:marBottom w:val="0"/>
                  <w:divBdr>
                    <w:top w:val="none" w:sz="0" w:space="0" w:color="auto"/>
                    <w:left w:val="none" w:sz="0" w:space="0" w:color="auto"/>
                    <w:bottom w:val="none" w:sz="0" w:space="0" w:color="auto"/>
                    <w:right w:val="none" w:sz="0" w:space="0" w:color="auto"/>
                  </w:divBdr>
                  <w:divsChild>
                    <w:div w:id="1263149927">
                      <w:marLeft w:val="0"/>
                      <w:marRight w:val="0"/>
                      <w:marTop w:val="0"/>
                      <w:marBottom w:val="0"/>
                      <w:divBdr>
                        <w:top w:val="none" w:sz="0" w:space="0" w:color="auto"/>
                        <w:left w:val="none" w:sz="0" w:space="0" w:color="auto"/>
                        <w:bottom w:val="none" w:sz="0" w:space="0" w:color="auto"/>
                        <w:right w:val="none" w:sz="0" w:space="0" w:color="auto"/>
                      </w:divBdr>
                    </w:div>
                  </w:divsChild>
                </w:div>
                <w:div w:id="678507158">
                  <w:marLeft w:val="0"/>
                  <w:marRight w:val="0"/>
                  <w:marTop w:val="0"/>
                  <w:marBottom w:val="0"/>
                  <w:divBdr>
                    <w:top w:val="none" w:sz="0" w:space="0" w:color="auto"/>
                    <w:left w:val="none" w:sz="0" w:space="0" w:color="auto"/>
                    <w:bottom w:val="none" w:sz="0" w:space="0" w:color="auto"/>
                    <w:right w:val="none" w:sz="0" w:space="0" w:color="auto"/>
                  </w:divBdr>
                  <w:divsChild>
                    <w:div w:id="1056123624">
                      <w:marLeft w:val="0"/>
                      <w:marRight w:val="0"/>
                      <w:marTop w:val="0"/>
                      <w:marBottom w:val="0"/>
                      <w:divBdr>
                        <w:top w:val="none" w:sz="0" w:space="0" w:color="auto"/>
                        <w:left w:val="none" w:sz="0" w:space="0" w:color="auto"/>
                        <w:bottom w:val="none" w:sz="0" w:space="0" w:color="auto"/>
                        <w:right w:val="none" w:sz="0" w:space="0" w:color="auto"/>
                      </w:divBdr>
                    </w:div>
                  </w:divsChild>
                </w:div>
                <w:div w:id="703556548">
                  <w:marLeft w:val="0"/>
                  <w:marRight w:val="0"/>
                  <w:marTop w:val="0"/>
                  <w:marBottom w:val="0"/>
                  <w:divBdr>
                    <w:top w:val="none" w:sz="0" w:space="0" w:color="auto"/>
                    <w:left w:val="none" w:sz="0" w:space="0" w:color="auto"/>
                    <w:bottom w:val="none" w:sz="0" w:space="0" w:color="auto"/>
                    <w:right w:val="none" w:sz="0" w:space="0" w:color="auto"/>
                  </w:divBdr>
                  <w:divsChild>
                    <w:div w:id="1918788472">
                      <w:marLeft w:val="0"/>
                      <w:marRight w:val="0"/>
                      <w:marTop w:val="0"/>
                      <w:marBottom w:val="0"/>
                      <w:divBdr>
                        <w:top w:val="none" w:sz="0" w:space="0" w:color="auto"/>
                        <w:left w:val="none" w:sz="0" w:space="0" w:color="auto"/>
                        <w:bottom w:val="none" w:sz="0" w:space="0" w:color="auto"/>
                        <w:right w:val="none" w:sz="0" w:space="0" w:color="auto"/>
                      </w:divBdr>
                    </w:div>
                  </w:divsChild>
                </w:div>
                <w:div w:id="715860588">
                  <w:marLeft w:val="0"/>
                  <w:marRight w:val="0"/>
                  <w:marTop w:val="0"/>
                  <w:marBottom w:val="0"/>
                  <w:divBdr>
                    <w:top w:val="none" w:sz="0" w:space="0" w:color="auto"/>
                    <w:left w:val="none" w:sz="0" w:space="0" w:color="auto"/>
                    <w:bottom w:val="none" w:sz="0" w:space="0" w:color="auto"/>
                    <w:right w:val="none" w:sz="0" w:space="0" w:color="auto"/>
                  </w:divBdr>
                  <w:divsChild>
                    <w:div w:id="1953584669">
                      <w:marLeft w:val="0"/>
                      <w:marRight w:val="0"/>
                      <w:marTop w:val="0"/>
                      <w:marBottom w:val="0"/>
                      <w:divBdr>
                        <w:top w:val="none" w:sz="0" w:space="0" w:color="auto"/>
                        <w:left w:val="none" w:sz="0" w:space="0" w:color="auto"/>
                        <w:bottom w:val="none" w:sz="0" w:space="0" w:color="auto"/>
                        <w:right w:val="none" w:sz="0" w:space="0" w:color="auto"/>
                      </w:divBdr>
                    </w:div>
                  </w:divsChild>
                </w:div>
                <w:div w:id="722755987">
                  <w:marLeft w:val="0"/>
                  <w:marRight w:val="0"/>
                  <w:marTop w:val="0"/>
                  <w:marBottom w:val="0"/>
                  <w:divBdr>
                    <w:top w:val="none" w:sz="0" w:space="0" w:color="auto"/>
                    <w:left w:val="none" w:sz="0" w:space="0" w:color="auto"/>
                    <w:bottom w:val="none" w:sz="0" w:space="0" w:color="auto"/>
                    <w:right w:val="none" w:sz="0" w:space="0" w:color="auto"/>
                  </w:divBdr>
                  <w:divsChild>
                    <w:div w:id="1290864355">
                      <w:marLeft w:val="0"/>
                      <w:marRight w:val="0"/>
                      <w:marTop w:val="0"/>
                      <w:marBottom w:val="0"/>
                      <w:divBdr>
                        <w:top w:val="none" w:sz="0" w:space="0" w:color="auto"/>
                        <w:left w:val="none" w:sz="0" w:space="0" w:color="auto"/>
                        <w:bottom w:val="none" w:sz="0" w:space="0" w:color="auto"/>
                        <w:right w:val="none" w:sz="0" w:space="0" w:color="auto"/>
                      </w:divBdr>
                    </w:div>
                  </w:divsChild>
                </w:div>
                <w:div w:id="728529041">
                  <w:marLeft w:val="0"/>
                  <w:marRight w:val="0"/>
                  <w:marTop w:val="0"/>
                  <w:marBottom w:val="0"/>
                  <w:divBdr>
                    <w:top w:val="none" w:sz="0" w:space="0" w:color="auto"/>
                    <w:left w:val="none" w:sz="0" w:space="0" w:color="auto"/>
                    <w:bottom w:val="none" w:sz="0" w:space="0" w:color="auto"/>
                    <w:right w:val="none" w:sz="0" w:space="0" w:color="auto"/>
                  </w:divBdr>
                  <w:divsChild>
                    <w:div w:id="1507940356">
                      <w:marLeft w:val="0"/>
                      <w:marRight w:val="0"/>
                      <w:marTop w:val="0"/>
                      <w:marBottom w:val="0"/>
                      <w:divBdr>
                        <w:top w:val="none" w:sz="0" w:space="0" w:color="auto"/>
                        <w:left w:val="none" w:sz="0" w:space="0" w:color="auto"/>
                        <w:bottom w:val="none" w:sz="0" w:space="0" w:color="auto"/>
                        <w:right w:val="none" w:sz="0" w:space="0" w:color="auto"/>
                      </w:divBdr>
                    </w:div>
                  </w:divsChild>
                </w:div>
                <w:div w:id="753942317">
                  <w:marLeft w:val="0"/>
                  <w:marRight w:val="0"/>
                  <w:marTop w:val="0"/>
                  <w:marBottom w:val="0"/>
                  <w:divBdr>
                    <w:top w:val="none" w:sz="0" w:space="0" w:color="auto"/>
                    <w:left w:val="none" w:sz="0" w:space="0" w:color="auto"/>
                    <w:bottom w:val="none" w:sz="0" w:space="0" w:color="auto"/>
                    <w:right w:val="none" w:sz="0" w:space="0" w:color="auto"/>
                  </w:divBdr>
                  <w:divsChild>
                    <w:div w:id="1649239762">
                      <w:marLeft w:val="0"/>
                      <w:marRight w:val="0"/>
                      <w:marTop w:val="0"/>
                      <w:marBottom w:val="0"/>
                      <w:divBdr>
                        <w:top w:val="none" w:sz="0" w:space="0" w:color="auto"/>
                        <w:left w:val="none" w:sz="0" w:space="0" w:color="auto"/>
                        <w:bottom w:val="none" w:sz="0" w:space="0" w:color="auto"/>
                        <w:right w:val="none" w:sz="0" w:space="0" w:color="auto"/>
                      </w:divBdr>
                    </w:div>
                  </w:divsChild>
                </w:div>
                <w:div w:id="756367423">
                  <w:marLeft w:val="0"/>
                  <w:marRight w:val="0"/>
                  <w:marTop w:val="0"/>
                  <w:marBottom w:val="0"/>
                  <w:divBdr>
                    <w:top w:val="none" w:sz="0" w:space="0" w:color="auto"/>
                    <w:left w:val="none" w:sz="0" w:space="0" w:color="auto"/>
                    <w:bottom w:val="none" w:sz="0" w:space="0" w:color="auto"/>
                    <w:right w:val="none" w:sz="0" w:space="0" w:color="auto"/>
                  </w:divBdr>
                  <w:divsChild>
                    <w:div w:id="817650455">
                      <w:marLeft w:val="0"/>
                      <w:marRight w:val="0"/>
                      <w:marTop w:val="0"/>
                      <w:marBottom w:val="0"/>
                      <w:divBdr>
                        <w:top w:val="none" w:sz="0" w:space="0" w:color="auto"/>
                        <w:left w:val="none" w:sz="0" w:space="0" w:color="auto"/>
                        <w:bottom w:val="none" w:sz="0" w:space="0" w:color="auto"/>
                        <w:right w:val="none" w:sz="0" w:space="0" w:color="auto"/>
                      </w:divBdr>
                    </w:div>
                  </w:divsChild>
                </w:div>
                <w:div w:id="773477266">
                  <w:marLeft w:val="0"/>
                  <w:marRight w:val="0"/>
                  <w:marTop w:val="0"/>
                  <w:marBottom w:val="0"/>
                  <w:divBdr>
                    <w:top w:val="none" w:sz="0" w:space="0" w:color="auto"/>
                    <w:left w:val="none" w:sz="0" w:space="0" w:color="auto"/>
                    <w:bottom w:val="none" w:sz="0" w:space="0" w:color="auto"/>
                    <w:right w:val="none" w:sz="0" w:space="0" w:color="auto"/>
                  </w:divBdr>
                  <w:divsChild>
                    <w:div w:id="1141339692">
                      <w:marLeft w:val="0"/>
                      <w:marRight w:val="0"/>
                      <w:marTop w:val="0"/>
                      <w:marBottom w:val="0"/>
                      <w:divBdr>
                        <w:top w:val="none" w:sz="0" w:space="0" w:color="auto"/>
                        <w:left w:val="none" w:sz="0" w:space="0" w:color="auto"/>
                        <w:bottom w:val="none" w:sz="0" w:space="0" w:color="auto"/>
                        <w:right w:val="none" w:sz="0" w:space="0" w:color="auto"/>
                      </w:divBdr>
                    </w:div>
                  </w:divsChild>
                </w:div>
                <w:div w:id="777680331">
                  <w:marLeft w:val="0"/>
                  <w:marRight w:val="0"/>
                  <w:marTop w:val="0"/>
                  <w:marBottom w:val="0"/>
                  <w:divBdr>
                    <w:top w:val="none" w:sz="0" w:space="0" w:color="auto"/>
                    <w:left w:val="none" w:sz="0" w:space="0" w:color="auto"/>
                    <w:bottom w:val="none" w:sz="0" w:space="0" w:color="auto"/>
                    <w:right w:val="none" w:sz="0" w:space="0" w:color="auto"/>
                  </w:divBdr>
                  <w:divsChild>
                    <w:div w:id="1862623313">
                      <w:marLeft w:val="0"/>
                      <w:marRight w:val="0"/>
                      <w:marTop w:val="0"/>
                      <w:marBottom w:val="0"/>
                      <w:divBdr>
                        <w:top w:val="none" w:sz="0" w:space="0" w:color="auto"/>
                        <w:left w:val="none" w:sz="0" w:space="0" w:color="auto"/>
                        <w:bottom w:val="none" w:sz="0" w:space="0" w:color="auto"/>
                        <w:right w:val="none" w:sz="0" w:space="0" w:color="auto"/>
                      </w:divBdr>
                    </w:div>
                  </w:divsChild>
                </w:div>
                <w:div w:id="800076929">
                  <w:marLeft w:val="0"/>
                  <w:marRight w:val="0"/>
                  <w:marTop w:val="0"/>
                  <w:marBottom w:val="0"/>
                  <w:divBdr>
                    <w:top w:val="none" w:sz="0" w:space="0" w:color="auto"/>
                    <w:left w:val="none" w:sz="0" w:space="0" w:color="auto"/>
                    <w:bottom w:val="none" w:sz="0" w:space="0" w:color="auto"/>
                    <w:right w:val="none" w:sz="0" w:space="0" w:color="auto"/>
                  </w:divBdr>
                  <w:divsChild>
                    <w:div w:id="1937908239">
                      <w:marLeft w:val="0"/>
                      <w:marRight w:val="0"/>
                      <w:marTop w:val="0"/>
                      <w:marBottom w:val="0"/>
                      <w:divBdr>
                        <w:top w:val="none" w:sz="0" w:space="0" w:color="auto"/>
                        <w:left w:val="none" w:sz="0" w:space="0" w:color="auto"/>
                        <w:bottom w:val="none" w:sz="0" w:space="0" w:color="auto"/>
                        <w:right w:val="none" w:sz="0" w:space="0" w:color="auto"/>
                      </w:divBdr>
                    </w:div>
                  </w:divsChild>
                </w:div>
                <w:div w:id="817890189">
                  <w:marLeft w:val="0"/>
                  <w:marRight w:val="0"/>
                  <w:marTop w:val="0"/>
                  <w:marBottom w:val="0"/>
                  <w:divBdr>
                    <w:top w:val="none" w:sz="0" w:space="0" w:color="auto"/>
                    <w:left w:val="none" w:sz="0" w:space="0" w:color="auto"/>
                    <w:bottom w:val="none" w:sz="0" w:space="0" w:color="auto"/>
                    <w:right w:val="none" w:sz="0" w:space="0" w:color="auto"/>
                  </w:divBdr>
                  <w:divsChild>
                    <w:div w:id="1421176184">
                      <w:marLeft w:val="0"/>
                      <w:marRight w:val="0"/>
                      <w:marTop w:val="0"/>
                      <w:marBottom w:val="0"/>
                      <w:divBdr>
                        <w:top w:val="none" w:sz="0" w:space="0" w:color="auto"/>
                        <w:left w:val="none" w:sz="0" w:space="0" w:color="auto"/>
                        <w:bottom w:val="none" w:sz="0" w:space="0" w:color="auto"/>
                        <w:right w:val="none" w:sz="0" w:space="0" w:color="auto"/>
                      </w:divBdr>
                    </w:div>
                  </w:divsChild>
                </w:div>
                <w:div w:id="833374887">
                  <w:marLeft w:val="0"/>
                  <w:marRight w:val="0"/>
                  <w:marTop w:val="0"/>
                  <w:marBottom w:val="0"/>
                  <w:divBdr>
                    <w:top w:val="none" w:sz="0" w:space="0" w:color="auto"/>
                    <w:left w:val="none" w:sz="0" w:space="0" w:color="auto"/>
                    <w:bottom w:val="none" w:sz="0" w:space="0" w:color="auto"/>
                    <w:right w:val="none" w:sz="0" w:space="0" w:color="auto"/>
                  </w:divBdr>
                  <w:divsChild>
                    <w:div w:id="54201469">
                      <w:marLeft w:val="0"/>
                      <w:marRight w:val="0"/>
                      <w:marTop w:val="0"/>
                      <w:marBottom w:val="0"/>
                      <w:divBdr>
                        <w:top w:val="none" w:sz="0" w:space="0" w:color="auto"/>
                        <w:left w:val="none" w:sz="0" w:space="0" w:color="auto"/>
                        <w:bottom w:val="none" w:sz="0" w:space="0" w:color="auto"/>
                        <w:right w:val="none" w:sz="0" w:space="0" w:color="auto"/>
                      </w:divBdr>
                    </w:div>
                  </w:divsChild>
                </w:div>
                <w:div w:id="836848788">
                  <w:marLeft w:val="0"/>
                  <w:marRight w:val="0"/>
                  <w:marTop w:val="0"/>
                  <w:marBottom w:val="0"/>
                  <w:divBdr>
                    <w:top w:val="none" w:sz="0" w:space="0" w:color="auto"/>
                    <w:left w:val="none" w:sz="0" w:space="0" w:color="auto"/>
                    <w:bottom w:val="none" w:sz="0" w:space="0" w:color="auto"/>
                    <w:right w:val="none" w:sz="0" w:space="0" w:color="auto"/>
                  </w:divBdr>
                  <w:divsChild>
                    <w:div w:id="1878544764">
                      <w:marLeft w:val="0"/>
                      <w:marRight w:val="0"/>
                      <w:marTop w:val="0"/>
                      <w:marBottom w:val="0"/>
                      <w:divBdr>
                        <w:top w:val="none" w:sz="0" w:space="0" w:color="auto"/>
                        <w:left w:val="none" w:sz="0" w:space="0" w:color="auto"/>
                        <w:bottom w:val="none" w:sz="0" w:space="0" w:color="auto"/>
                        <w:right w:val="none" w:sz="0" w:space="0" w:color="auto"/>
                      </w:divBdr>
                    </w:div>
                  </w:divsChild>
                </w:div>
                <w:div w:id="843975823">
                  <w:marLeft w:val="0"/>
                  <w:marRight w:val="0"/>
                  <w:marTop w:val="0"/>
                  <w:marBottom w:val="0"/>
                  <w:divBdr>
                    <w:top w:val="none" w:sz="0" w:space="0" w:color="auto"/>
                    <w:left w:val="none" w:sz="0" w:space="0" w:color="auto"/>
                    <w:bottom w:val="none" w:sz="0" w:space="0" w:color="auto"/>
                    <w:right w:val="none" w:sz="0" w:space="0" w:color="auto"/>
                  </w:divBdr>
                  <w:divsChild>
                    <w:div w:id="1354191205">
                      <w:marLeft w:val="0"/>
                      <w:marRight w:val="0"/>
                      <w:marTop w:val="0"/>
                      <w:marBottom w:val="0"/>
                      <w:divBdr>
                        <w:top w:val="none" w:sz="0" w:space="0" w:color="auto"/>
                        <w:left w:val="none" w:sz="0" w:space="0" w:color="auto"/>
                        <w:bottom w:val="none" w:sz="0" w:space="0" w:color="auto"/>
                        <w:right w:val="none" w:sz="0" w:space="0" w:color="auto"/>
                      </w:divBdr>
                    </w:div>
                  </w:divsChild>
                </w:div>
                <w:div w:id="853348766">
                  <w:marLeft w:val="0"/>
                  <w:marRight w:val="0"/>
                  <w:marTop w:val="0"/>
                  <w:marBottom w:val="0"/>
                  <w:divBdr>
                    <w:top w:val="none" w:sz="0" w:space="0" w:color="auto"/>
                    <w:left w:val="none" w:sz="0" w:space="0" w:color="auto"/>
                    <w:bottom w:val="none" w:sz="0" w:space="0" w:color="auto"/>
                    <w:right w:val="none" w:sz="0" w:space="0" w:color="auto"/>
                  </w:divBdr>
                  <w:divsChild>
                    <w:div w:id="1563366729">
                      <w:marLeft w:val="0"/>
                      <w:marRight w:val="0"/>
                      <w:marTop w:val="0"/>
                      <w:marBottom w:val="0"/>
                      <w:divBdr>
                        <w:top w:val="none" w:sz="0" w:space="0" w:color="auto"/>
                        <w:left w:val="none" w:sz="0" w:space="0" w:color="auto"/>
                        <w:bottom w:val="none" w:sz="0" w:space="0" w:color="auto"/>
                        <w:right w:val="none" w:sz="0" w:space="0" w:color="auto"/>
                      </w:divBdr>
                    </w:div>
                  </w:divsChild>
                </w:div>
                <w:div w:id="856848217">
                  <w:marLeft w:val="0"/>
                  <w:marRight w:val="0"/>
                  <w:marTop w:val="0"/>
                  <w:marBottom w:val="0"/>
                  <w:divBdr>
                    <w:top w:val="none" w:sz="0" w:space="0" w:color="auto"/>
                    <w:left w:val="none" w:sz="0" w:space="0" w:color="auto"/>
                    <w:bottom w:val="none" w:sz="0" w:space="0" w:color="auto"/>
                    <w:right w:val="none" w:sz="0" w:space="0" w:color="auto"/>
                  </w:divBdr>
                  <w:divsChild>
                    <w:div w:id="823936026">
                      <w:marLeft w:val="0"/>
                      <w:marRight w:val="0"/>
                      <w:marTop w:val="0"/>
                      <w:marBottom w:val="0"/>
                      <w:divBdr>
                        <w:top w:val="none" w:sz="0" w:space="0" w:color="auto"/>
                        <w:left w:val="none" w:sz="0" w:space="0" w:color="auto"/>
                        <w:bottom w:val="none" w:sz="0" w:space="0" w:color="auto"/>
                        <w:right w:val="none" w:sz="0" w:space="0" w:color="auto"/>
                      </w:divBdr>
                    </w:div>
                  </w:divsChild>
                </w:div>
                <w:div w:id="859051342">
                  <w:marLeft w:val="0"/>
                  <w:marRight w:val="0"/>
                  <w:marTop w:val="0"/>
                  <w:marBottom w:val="0"/>
                  <w:divBdr>
                    <w:top w:val="none" w:sz="0" w:space="0" w:color="auto"/>
                    <w:left w:val="none" w:sz="0" w:space="0" w:color="auto"/>
                    <w:bottom w:val="none" w:sz="0" w:space="0" w:color="auto"/>
                    <w:right w:val="none" w:sz="0" w:space="0" w:color="auto"/>
                  </w:divBdr>
                  <w:divsChild>
                    <w:div w:id="1316835929">
                      <w:marLeft w:val="0"/>
                      <w:marRight w:val="0"/>
                      <w:marTop w:val="0"/>
                      <w:marBottom w:val="0"/>
                      <w:divBdr>
                        <w:top w:val="none" w:sz="0" w:space="0" w:color="auto"/>
                        <w:left w:val="none" w:sz="0" w:space="0" w:color="auto"/>
                        <w:bottom w:val="none" w:sz="0" w:space="0" w:color="auto"/>
                        <w:right w:val="none" w:sz="0" w:space="0" w:color="auto"/>
                      </w:divBdr>
                    </w:div>
                  </w:divsChild>
                </w:div>
                <w:div w:id="883717876">
                  <w:marLeft w:val="0"/>
                  <w:marRight w:val="0"/>
                  <w:marTop w:val="0"/>
                  <w:marBottom w:val="0"/>
                  <w:divBdr>
                    <w:top w:val="none" w:sz="0" w:space="0" w:color="auto"/>
                    <w:left w:val="none" w:sz="0" w:space="0" w:color="auto"/>
                    <w:bottom w:val="none" w:sz="0" w:space="0" w:color="auto"/>
                    <w:right w:val="none" w:sz="0" w:space="0" w:color="auto"/>
                  </w:divBdr>
                  <w:divsChild>
                    <w:div w:id="1219631340">
                      <w:marLeft w:val="0"/>
                      <w:marRight w:val="0"/>
                      <w:marTop w:val="0"/>
                      <w:marBottom w:val="0"/>
                      <w:divBdr>
                        <w:top w:val="none" w:sz="0" w:space="0" w:color="auto"/>
                        <w:left w:val="none" w:sz="0" w:space="0" w:color="auto"/>
                        <w:bottom w:val="none" w:sz="0" w:space="0" w:color="auto"/>
                        <w:right w:val="none" w:sz="0" w:space="0" w:color="auto"/>
                      </w:divBdr>
                    </w:div>
                  </w:divsChild>
                </w:div>
                <w:div w:id="900168397">
                  <w:marLeft w:val="0"/>
                  <w:marRight w:val="0"/>
                  <w:marTop w:val="0"/>
                  <w:marBottom w:val="0"/>
                  <w:divBdr>
                    <w:top w:val="none" w:sz="0" w:space="0" w:color="auto"/>
                    <w:left w:val="none" w:sz="0" w:space="0" w:color="auto"/>
                    <w:bottom w:val="none" w:sz="0" w:space="0" w:color="auto"/>
                    <w:right w:val="none" w:sz="0" w:space="0" w:color="auto"/>
                  </w:divBdr>
                  <w:divsChild>
                    <w:div w:id="535898296">
                      <w:marLeft w:val="0"/>
                      <w:marRight w:val="0"/>
                      <w:marTop w:val="0"/>
                      <w:marBottom w:val="0"/>
                      <w:divBdr>
                        <w:top w:val="none" w:sz="0" w:space="0" w:color="auto"/>
                        <w:left w:val="none" w:sz="0" w:space="0" w:color="auto"/>
                        <w:bottom w:val="none" w:sz="0" w:space="0" w:color="auto"/>
                        <w:right w:val="none" w:sz="0" w:space="0" w:color="auto"/>
                      </w:divBdr>
                    </w:div>
                  </w:divsChild>
                </w:div>
                <w:div w:id="915672000">
                  <w:marLeft w:val="0"/>
                  <w:marRight w:val="0"/>
                  <w:marTop w:val="0"/>
                  <w:marBottom w:val="0"/>
                  <w:divBdr>
                    <w:top w:val="none" w:sz="0" w:space="0" w:color="auto"/>
                    <w:left w:val="none" w:sz="0" w:space="0" w:color="auto"/>
                    <w:bottom w:val="none" w:sz="0" w:space="0" w:color="auto"/>
                    <w:right w:val="none" w:sz="0" w:space="0" w:color="auto"/>
                  </w:divBdr>
                  <w:divsChild>
                    <w:div w:id="968129496">
                      <w:marLeft w:val="0"/>
                      <w:marRight w:val="0"/>
                      <w:marTop w:val="0"/>
                      <w:marBottom w:val="0"/>
                      <w:divBdr>
                        <w:top w:val="none" w:sz="0" w:space="0" w:color="auto"/>
                        <w:left w:val="none" w:sz="0" w:space="0" w:color="auto"/>
                        <w:bottom w:val="none" w:sz="0" w:space="0" w:color="auto"/>
                        <w:right w:val="none" w:sz="0" w:space="0" w:color="auto"/>
                      </w:divBdr>
                    </w:div>
                  </w:divsChild>
                </w:div>
                <w:div w:id="918251782">
                  <w:marLeft w:val="0"/>
                  <w:marRight w:val="0"/>
                  <w:marTop w:val="0"/>
                  <w:marBottom w:val="0"/>
                  <w:divBdr>
                    <w:top w:val="none" w:sz="0" w:space="0" w:color="auto"/>
                    <w:left w:val="none" w:sz="0" w:space="0" w:color="auto"/>
                    <w:bottom w:val="none" w:sz="0" w:space="0" w:color="auto"/>
                    <w:right w:val="none" w:sz="0" w:space="0" w:color="auto"/>
                  </w:divBdr>
                  <w:divsChild>
                    <w:div w:id="1384400505">
                      <w:marLeft w:val="0"/>
                      <w:marRight w:val="0"/>
                      <w:marTop w:val="0"/>
                      <w:marBottom w:val="0"/>
                      <w:divBdr>
                        <w:top w:val="none" w:sz="0" w:space="0" w:color="auto"/>
                        <w:left w:val="none" w:sz="0" w:space="0" w:color="auto"/>
                        <w:bottom w:val="none" w:sz="0" w:space="0" w:color="auto"/>
                        <w:right w:val="none" w:sz="0" w:space="0" w:color="auto"/>
                      </w:divBdr>
                    </w:div>
                  </w:divsChild>
                </w:div>
                <w:div w:id="927495056">
                  <w:marLeft w:val="0"/>
                  <w:marRight w:val="0"/>
                  <w:marTop w:val="0"/>
                  <w:marBottom w:val="0"/>
                  <w:divBdr>
                    <w:top w:val="none" w:sz="0" w:space="0" w:color="auto"/>
                    <w:left w:val="none" w:sz="0" w:space="0" w:color="auto"/>
                    <w:bottom w:val="none" w:sz="0" w:space="0" w:color="auto"/>
                    <w:right w:val="none" w:sz="0" w:space="0" w:color="auto"/>
                  </w:divBdr>
                  <w:divsChild>
                    <w:div w:id="356154675">
                      <w:marLeft w:val="0"/>
                      <w:marRight w:val="0"/>
                      <w:marTop w:val="0"/>
                      <w:marBottom w:val="0"/>
                      <w:divBdr>
                        <w:top w:val="none" w:sz="0" w:space="0" w:color="auto"/>
                        <w:left w:val="none" w:sz="0" w:space="0" w:color="auto"/>
                        <w:bottom w:val="none" w:sz="0" w:space="0" w:color="auto"/>
                        <w:right w:val="none" w:sz="0" w:space="0" w:color="auto"/>
                      </w:divBdr>
                    </w:div>
                  </w:divsChild>
                </w:div>
                <w:div w:id="930892570">
                  <w:marLeft w:val="0"/>
                  <w:marRight w:val="0"/>
                  <w:marTop w:val="0"/>
                  <w:marBottom w:val="0"/>
                  <w:divBdr>
                    <w:top w:val="none" w:sz="0" w:space="0" w:color="auto"/>
                    <w:left w:val="none" w:sz="0" w:space="0" w:color="auto"/>
                    <w:bottom w:val="none" w:sz="0" w:space="0" w:color="auto"/>
                    <w:right w:val="none" w:sz="0" w:space="0" w:color="auto"/>
                  </w:divBdr>
                  <w:divsChild>
                    <w:div w:id="63527186">
                      <w:marLeft w:val="0"/>
                      <w:marRight w:val="0"/>
                      <w:marTop w:val="0"/>
                      <w:marBottom w:val="0"/>
                      <w:divBdr>
                        <w:top w:val="none" w:sz="0" w:space="0" w:color="auto"/>
                        <w:left w:val="none" w:sz="0" w:space="0" w:color="auto"/>
                        <w:bottom w:val="none" w:sz="0" w:space="0" w:color="auto"/>
                        <w:right w:val="none" w:sz="0" w:space="0" w:color="auto"/>
                      </w:divBdr>
                    </w:div>
                  </w:divsChild>
                </w:div>
                <w:div w:id="934748066">
                  <w:marLeft w:val="0"/>
                  <w:marRight w:val="0"/>
                  <w:marTop w:val="0"/>
                  <w:marBottom w:val="0"/>
                  <w:divBdr>
                    <w:top w:val="none" w:sz="0" w:space="0" w:color="auto"/>
                    <w:left w:val="none" w:sz="0" w:space="0" w:color="auto"/>
                    <w:bottom w:val="none" w:sz="0" w:space="0" w:color="auto"/>
                    <w:right w:val="none" w:sz="0" w:space="0" w:color="auto"/>
                  </w:divBdr>
                  <w:divsChild>
                    <w:div w:id="1308172372">
                      <w:marLeft w:val="0"/>
                      <w:marRight w:val="0"/>
                      <w:marTop w:val="0"/>
                      <w:marBottom w:val="0"/>
                      <w:divBdr>
                        <w:top w:val="none" w:sz="0" w:space="0" w:color="auto"/>
                        <w:left w:val="none" w:sz="0" w:space="0" w:color="auto"/>
                        <w:bottom w:val="none" w:sz="0" w:space="0" w:color="auto"/>
                        <w:right w:val="none" w:sz="0" w:space="0" w:color="auto"/>
                      </w:divBdr>
                    </w:div>
                  </w:divsChild>
                </w:div>
                <w:div w:id="975646228">
                  <w:marLeft w:val="0"/>
                  <w:marRight w:val="0"/>
                  <w:marTop w:val="0"/>
                  <w:marBottom w:val="0"/>
                  <w:divBdr>
                    <w:top w:val="none" w:sz="0" w:space="0" w:color="auto"/>
                    <w:left w:val="none" w:sz="0" w:space="0" w:color="auto"/>
                    <w:bottom w:val="none" w:sz="0" w:space="0" w:color="auto"/>
                    <w:right w:val="none" w:sz="0" w:space="0" w:color="auto"/>
                  </w:divBdr>
                  <w:divsChild>
                    <w:div w:id="1979416016">
                      <w:marLeft w:val="0"/>
                      <w:marRight w:val="0"/>
                      <w:marTop w:val="0"/>
                      <w:marBottom w:val="0"/>
                      <w:divBdr>
                        <w:top w:val="none" w:sz="0" w:space="0" w:color="auto"/>
                        <w:left w:val="none" w:sz="0" w:space="0" w:color="auto"/>
                        <w:bottom w:val="none" w:sz="0" w:space="0" w:color="auto"/>
                        <w:right w:val="none" w:sz="0" w:space="0" w:color="auto"/>
                      </w:divBdr>
                    </w:div>
                  </w:divsChild>
                </w:div>
                <w:div w:id="983896871">
                  <w:marLeft w:val="0"/>
                  <w:marRight w:val="0"/>
                  <w:marTop w:val="0"/>
                  <w:marBottom w:val="0"/>
                  <w:divBdr>
                    <w:top w:val="none" w:sz="0" w:space="0" w:color="auto"/>
                    <w:left w:val="none" w:sz="0" w:space="0" w:color="auto"/>
                    <w:bottom w:val="none" w:sz="0" w:space="0" w:color="auto"/>
                    <w:right w:val="none" w:sz="0" w:space="0" w:color="auto"/>
                  </w:divBdr>
                  <w:divsChild>
                    <w:div w:id="812867268">
                      <w:marLeft w:val="0"/>
                      <w:marRight w:val="0"/>
                      <w:marTop w:val="0"/>
                      <w:marBottom w:val="0"/>
                      <w:divBdr>
                        <w:top w:val="none" w:sz="0" w:space="0" w:color="auto"/>
                        <w:left w:val="none" w:sz="0" w:space="0" w:color="auto"/>
                        <w:bottom w:val="none" w:sz="0" w:space="0" w:color="auto"/>
                        <w:right w:val="none" w:sz="0" w:space="0" w:color="auto"/>
                      </w:divBdr>
                    </w:div>
                  </w:divsChild>
                </w:div>
                <w:div w:id="985745443">
                  <w:marLeft w:val="0"/>
                  <w:marRight w:val="0"/>
                  <w:marTop w:val="0"/>
                  <w:marBottom w:val="0"/>
                  <w:divBdr>
                    <w:top w:val="none" w:sz="0" w:space="0" w:color="auto"/>
                    <w:left w:val="none" w:sz="0" w:space="0" w:color="auto"/>
                    <w:bottom w:val="none" w:sz="0" w:space="0" w:color="auto"/>
                    <w:right w:val="none" w:sz="0" w:space="0" w:color="auto"/>
                  </w:divBdr>
                  <w:divsChild>
                    <w:div w:id="796216370">
                      <w:marLeft w:val="0"/>
                      <w:marRight w:val="0"/>
                      <w:marTop w:val="0"/>
                      <w:marBottom w:val="0"/>
                      <w:divBdr>
                        <w:top w:val="none" w:sz="0" w:space="0" w:color="auto"/>
                        <w:left w:val="none" w:sz="0" w:space="0" w:color="auto"/>
                        <w:bottom w:val="none" w:sz="0" w:space="0" w:color="auto"/>
                        <w:right w:val="none" w:sz="0" w:space="0" w:color="auto"/>
                      </w:divBdr>
                    </w:div>
                  </w:divsChild>
                </w:div>
                <w:div w:id="1016080893">
                  <w:marLeft w:val="0"/>
                  <w:marRight w:val="0"/>
                  <w:marTop w:val="0"/>
                  <w:marBottom w:val="0"/>
                  <w:divBdr>
                    <w:top w:val="none" w:sz="0" w:space="0" w:color="auto"/>
                    <w:left w:val="none" w:sz="0" w:space="0" w:color="auto"/>
                    <w:bottom w:val="none" w:sz="0" w:space="0" w:color="auto"/>
                    <w:right w:val="none" w:sz="0" w:space="0" w:color="auto"/>
                  </w:divBdr>
                  <w:divsChild>
                    <w:div w:id="1979333591">
                      <w:marLeft w:val="0"/>
                      <w:marRight w:val="0"/>
                      <w:marTop w:val="0"/>
                      <w:marBottom w:val="0"/>
                      <w:divBdr>
                        <w:top w:val="none" w:sz="0" w:space="0" w:color="auto"/>
                        <w:left w:val="none" w:sz="0" w:space="0" w:color="auto"/>
                        <w:bottom w:val="none" w:sz="0" w:space="0" w:color="auto"/>
                        <w:right w:val="none" w:sz="0" w:space="0" w:color="auto"/>
                      </w:divBdr>
                    </w:div>
                  </w:divsChild>
                </w:div>
                <w:div w:id="1016614780">
                  <w:marLeft w:val="0"/>
                  <w:marRight w:val="0"/>
                  <w:marTop w:val="0"/>
                  <w:marBottom w:val="0"/>
                  <w:divBdr>
                    <w:top w:val="none" w:sz="0" w:space="0" w:color="auto"/>
                    <w:left w:val="none" w:sz="0" w:space="0" w:color="auto"/>
                    <w:bottom w:val="none" w:sz="0" w:space="0" w:color="auto"/>
                    <w:right w:val="none" w:sz="0" w:space="0" w:color="auto"/>
                  </w:divBdr>
                  <w:divsChild>
                    <w:div w:id="2105834486">
                      <w:marLeft w:val="0"/>
                      <w:marRight w:val="0"/>
                      <w:marTop w:val="0"/>
                      <w:marBottom w:val="0"/>
                      <w:divBdr>
                        <w:top w:val="none" w:sz="0" w:space="0" w:color="auto"/>
                        <w:left w:val="none" w:sz="0" w:space="0" w:color="auto"/>
                        <w:bottom w:val="none" w:sz="0" w:space="0" w:color="auto"/>
                        <w:right w:val="none" w:sz="0" w:space="0" w:color="auto"/>
                      </w:divBdr>
                    </w:div>
                  </w:divsChild>
                </w:div>
                <w:div w:id="1033382283">
                  <w:marLeft w:val="0"/>
                  <w:marRight w:val="0"/>
                  <w:marTop w:val="0"/>
                  <w:marBottom w:val="0"/>
                  <w:divBdr>
                    <w:top w:val="none" w:sz="0" w:space="0" w:color="auto"/>
                    <w:left w:val="none" w:sz="0" w:space="0" w:color="auto"/>
                    <w:bottom w:val="none" w:sz="0" w:space="0" w:color="auto"/>
                    <w:right w:val="none" w:sz="0" w:space="0" w:color="auto"/>
                  </w:divBdr>
                  <w:divsChild>
                    <w:div w:id="2075623141">
                      <w:marLeft w:val="0"/>
                      <w:marRight w:val="0"/>
                      <w:marTop w:val="0"/>
                      <w:marBottom w:val="0"/>
                      <w:divBdr>
                        <w:top w:val="none" w:sz="0" w:space="0" w:color="auto"/>
                        <w:left w:val="none" w:sz="0" w:space="0" w:color="auto"/>
                        <w:bottom w:val="none" w:sz="0" w:space="0" w:color="auto"/>
                        <w:right w:val="none" w:sz="0" w:space="0" w:color="auto"/>
                      </w:divBdr>
                    </w:div>
                  </w:divsChild>
                </w:div>
                <w:div w:id="1038550135">
                  <w:marLeft w:val="0"/>
                  <w:marRight w:val="0"/>
                  <w:marTop w:val="0"/>
                  <w:marBottom w:val="0"/>
                  <w:divBdr>
                    <w:top w:val="none" w:sz="0" w:space="0" w:color="auto"/>
                    <w:left w:val="none" w:sz="0" w:space="0" w:color="auto"/>
                    <w:bottom w:val="none" w:sz="0" w:space="0" w:color="auto"/>
                    <w:right w:val="none" w:sz="0" w:space="0" w:color="auto"/>
                  </w:divBdr>
                  <w:divsChild>
                    <w:div w:id="1043477549">
                      <w:marLeft w:val="0"/>
                      <w:marRight w:val="0"/>
                      <w:marTop w:val="0"/>
                      <w:marBottom w:val="0"/>
                      <w:divBdr>
                        <w:top w:val="none" w:sz="0" w:space="0" w:color="auto"/>
                        <w:left w:val="none" w:sz="0" w:space="0" w:color="auto"/>
                        <w:bottom w:val="none" w:sz="0" w:space="0" w:color="auto"/>
                        <w:right w:val="none" w:sz="0" w:space="0" w:color="auto"/>
                      </w:divBdr>
                    </w:div>
                  </w:divsChild>
                </w:div>
                <w:div w:id="1079326432">
                  <w:marLeft w:val="0"/>
                  <w:marRight w:val="0"/>
                  <w:marTop w:val="0"/>
                  <w:marBottom w:val="0"/>
                  <w:divBdr>
                    <w:top w:val="none" w:sz="0" w:space="0" w:color="auto"/>
                    <w:left w:val="none" w:sz="0" w:space="0" w:color="auto"/>
                    <w:bottom w:val="none" w:sz="0" w:space="0" w:color="auto"/>
                    <w:right w:val="none" w:sz="0" w:space="0" w:color="auto"/>
                  </w:divBdr>
                  <w:divsChild>
                    <w:div w:id="1159343132">
                      <w:marLeft w:val="0"/>
                      <w:marRight w:val="0"/>
                      <w:marTop w:val="0"/>
                      <w:marBottom w:val="0"/>
                      <w:divBdr>
                        <w:top w:val="none" w:sz="0" w:space="0" w:color="auto"/>
                        <w:left w:val="none" w:sz="0" w:space="0" w:color="auto"/>
                        <w:bottom w:val="none" w:sz="0" w:space="0" w:color="auto"/>
                        <w:right w:val="none" w:sz="0" w:space="0" w:color="auto"/>
                      </w:divBdr>
                    </w:div>
                  </w:divsChild>
                </w:div>
                <w:div w:id="1092894576">
                  <w:marLeft w:val="0"/>
                  <w:marRight w:val="0"/>
                  <w:marTop w:val="0"/>
                  <w:marBottom w:val="0"/>
                  <w:divBdr>
                    <w:top w:val="none" w:sz="0" w:space="0" w:color="auto"/>
                    <w:left w:val="none" w:sz="0" w:space="0" w:color="auto"/>
                    <w:bottom w:val="none" w:sz="0" w:space="0" w:color="auto"/>
                    <w:right w:val="none" w:sz="0" w:space="0" w:color="auto"/>
                  </w:divBdr>
                  <w:divsChild>
                    <w:div w:id="2135175637">
                      <w:marLeft w:val="0"/>
                      <w:marRight w:val="0"/>
                      <w:marTop w:val="0"/>
                      <w:marBottom w:val="0"/>
                      <w:divBdr>
                        <w:top w:val="none" w:sz="0" w:space="0" w:color="auto"/>
                        <w:left w:val="none" w:sz="0" w:space="0" w:color="auto"/>
                        <w:bottom w:val="none" w:sz="0" w:space="0" w:color="auto"/>
                        <w:right w:val="none" w:sz="0" w:space="0" w:color="auto"/>
                      </w:divBdr>
                    </w:div>
                  </w:divsChild>
                </w:div>
                <w:div w:id="1120221789">
                  <w:marLeft w:val="0"/>
                  <w:marRight w:val="0"/>
                  <w:marTop w:val="0"/>
                  <w:marBottom w:val="0"/>
                  <w:divBdr>
                    <w:top w:val="none" w:sz="0" w:space="0" w:color="auto"/>
                    <w:left w:val="none" w:sz="0" w:space="0" w:color="auto"/>
                    <w:bottom w:val="none" w:sz="0" w:space="0" w:color="auto"/>
                    <w:right w:val="none" w:sz="0" w:space="0" w:color="auto"/>
                  </w:divBdr>
                  <w:divsChild>
                    <w:div w:id="15739468">
                      <w:marLeft w:val="0"/>
                      <w:marRight w:val="0"/>
                      <w:marTop w:val="0"/>
                      <w:marBottom w:val="0"/>
                      <w:divBdr>
                        <w:top w:val="none" w:sz="0" w:space="0" w:color="auto"/>
                        <w:left w:val="none" w:sz="0" w:space="0" w:color="auto"/>
                        <w:bottom w:val="none" w:sz="0" w:space="0" w:color="auto"/>
                        <w:right w:val="none" w:sz="0" w:space="0" w:color="auto"/>
                      </w:divBdr>
                    </w:div>
                  </w:divsChild>
                </w:div>
                <w:div w:id="1132290458">
                  <w:marLeft w:val="0"/>
                  <w:marRight w:val="0"/>
                  <w:marTop w:val="0"/>
                  <w:marBottom w:val="0"/>
                  <w:divBdr>
                    <w:top w:val="none" w:sz="0" w:space="0" w:color="auto"/>
                    <w:left w:val="none" w:sz="0" w:space="0" w:color="auto"/>
                    <w:bottom w:val="none" w:sz="0" w:space="0" w:color="auto"/>
                    <w:right w:val="none" w:sz="0" w:space="0" w:color="auto"/>
                  </w:divBdr>
                  <w:divsChild>
                    <w:div w:id="1457023058">
                      <w:marLeft w:val="0"/>
                      <w:marRight w:val="0"/>
                      <w:marTop w:val="0"/>
                      <w:marBottom w:val="0"/>
                      <w:divBdr>
                        <w:top w:val="none" w:sz="0" w:space="0" w:color="auto"/>
                        <w:left w:val="none" w:sz="0" w:space="0" w:color="auto"/>
                        <w:bottom w:val="none" w:sz="0" w:space="0" w:color="auto"/>
                        <w:right w:val="none" w:sz="0" w:space="0" w:color="auto"/>
                      </w:divBdr>
                    </w:div>
                  </w:divsChild>
                </w:div>
                <w:div w:id="1149714319">
                  <w:marLeft w:val="0"/>
                  <w:marRight w:val="0"/>
                  <w:marTop w:val="0"/>
                  <w:marBottom w:val="0"/>
                  <w:divBdr>
                    <w:top w:val="none" w:sz="0" w:space="0" w:color="auto"/>
                    <w:left w:val="none" w:sz="0" w:space="0" w:color="auto"/>
                    <w:bottom w:val="none" w:sz="0" w:space="0" w:color="auto"/>
                    <w:right w:val="none" w:sz="0" w:space="0" w:color="auto"/>
                  </w:divBdr>
                  <w:divsChild>
                    <w:div w:id="67852823">
                      <w:marLeft w:val="0"/>
                      <w:marRight w:val="0"/>
                      <w:marTop w:val="0"/>
                      <w:marBottom w:val="0"/>
                      <w:divBdr>
                        <w:top w:val="none" w:sz="0" w:space="0" w:color="auto"/>
                        <w:left w:val="none" w:sz="0" w:space="0" w:color="auto"/>
                        <w:bottom w:val="none" w:sz="0" w:space="0" w:color="auto"/>
                        <w:right w:val="none" w:sz="0" w:space="0" w:color="auto"/>
                      </w:divBdr>
                    </w:div>
                  </w:divsChild>
                </w:div>
                <w:div w:id="1152524425">
                  <w:marLeft w:val="0"/>
                  <w:marRight w:val="0"/>
                  <w:marTop w:val="0"/>
                  <w:marBottom w:val="0"/>
                  <w:divBdr>
                    <w:top w:val="none" w:sz="0" w:space="0" w:color="auto"/>
                    <w:left w:val="none" w:sz="0" w:space="0" w:color="auto"/>
                    <w:bottom w:val="none" w:sz="0" w:space="0" w:color="auto"/>
                    <w:right w:val="none" w:sz="0" w:space="0" w:color="auto"/>
                  </w:divBdr>
                  <w:divsChild>
                    <w:div w:id="458912237">
                      <w:marLeft w:val="0"/>
                      <w:marRight w:val="0"/>
                      <w:marTop w:val="0"/>
                      <w:marBottom w:val="0"/>
                      <w:divBdr>
                        <w:top w:val="none" w:sz="0" w:space="0" w:color="auto"/>
                        <w:left w:val="none" w:sz="0" w:space="0" w:color="auto"/>
                        <w:bottom w:val="none" w:sz="0" w:space="0" w:color="auto"/>
                        <w:right w:val="none" w:sz="0" w:space="0" w:color="auto"/>
                      </w:divBdr>
                    </w:div>
                  </w:divsChild>
                </w:div>
                <w:div w:id="1226261052">
                  <w:marLeft w:val="0"/>
                  <w:marRight w:val="0"/>
                  <w:marTop w:val="0"/>
                  <w:marBottom w:val="0"/>
                  <w:divBdr>
                    <w:top w:val="none" w:sz="0" w:space="0" w:color="auto"/>
                    <w:left w:val="none" w:sz="0" w:space="0" w:color="auto"/>
                    <w:bottom w:val="none" w:sz="0" w:space="0" w:color="auto"/>
                    <w:right w:val="none" w:sz="0" w:space="0" w:color="auto"/>
                  </w:divBdr>
                  <w:divsChild>
                    <w:div w:id="1980333327">
                      <w:marLeft w:val="0"/>
                      <w:marRight w:val="0"/>
                      <w:marTop w:val="0"/>
                      <w:marBottom w:val="0"/>
                      <w:divBdr>
                        <w:top w:val="none" w:sz="0" w:space="0" w:color="auto"/>
                        <w:left w:val="none" w:sz="0" w:space="0" w:color="auto"/>
                        <w:bottom w:val="none" w:sz="0" w:space="0" w:color="auto"/>
                        <w:right w:val="none" w:sz="0" w:space="0" w:color="auto"/>
                      </w:divBdr>
                    </w:div>
                  </w:divsChild>
                </w:div>
                <w:div w:id="1238519687">
                  <w:marLeft w:val="0"/>
                  <w:marRight w:val="0"/>
                  <w:marTop w:val="0"/>
                  <w:marBottom w:val="0"/>
                  <w:divBdr>
                    <w:top w:val="none" w:sz="0" w:space="0" w:color="auto"/>
                    <w:left w:val="none" w:sz="0" w:space="0" w:color="auto"/>
                    <w:bottom w:val="none" w:sz="0" w:space="0" w:color="auto"/>
                    <w:right w:val="none" w:sz="0" w:space="0" w:color="auto"/>
                  </w:divBdr>
                  <w:divsChild>
                    <w:div w:id="226889818">
                      <w:marLeft w:val="0"/>
                      <w:marRight w:val="0"/>
                      <w:marTop w:val="0"/>
                      <w:marBottom w:val="0"/>
                      <w:divBdr>
                        <w:top w:val="none" w:sz="0" w:space="0" w:color="auto"/>
                        <w:left w:val="none" w:sz="0" w:space="0" w:color="auto"/>
                        <w:bottom w:val="none" w:sz="0" w:space="0" w:color="auto"/>
                        <w:right w:val="none" w:sz="0" w:space="0" w:color="auto"/>
                      </w:divBdr>
                    </w:div>
                  </w:divsChild>
                </w:div>
                <w:div w:id="1241060268">
                  <w:marLeft w:val="0"/>
                  <w:marRight w:val="0"/>
                  <w:marTop w:val="0"/>
                  <w:marBottom w:val="0"/>
                  <w:divBdr>
                    <w:top w:val="none" w:sz="0" w:space="0" w:color="auto"/>
                    <w:left w:val="none" w:sz="0" w:space="0" w:color="auto"/>
                    <w:bottom w:val="none" w:sz="0" w:space="0" w:color="auto"/>
                    <w:right w:val="none" w:sz="0" w:space="0" w:color="auto"/>
                  </w:divBdr>
                  <w:divsChild>
                    <w:div w:id="1107845365">
                      <w:marLeft w:val="0"/>
                      <w:marRight w:val="0"/>
                      <w:marTop w:val="0"/>
                      <w:marBottom w:val="0"/>
                      <w:divBdr>
                        <w:top w:val="none" w:sz="0" w:space="0" w:color="auto"/>
                        <w:left w:val="none" w:sz="0" w:space="0" w:color="auto"/>
                        <w:bottom w:val="none" w:sz="0" w:space="0" w:color="auto"/>
                        <w:right w:val="none" w:sz="0" w:space="0" w:color="auto"/>
                      </w:divBdr>
                    </w:div>
                  </w:divsChild>
                </w:div>
                <w:div w:id="1243563211">
                  <w:marLeft w:val="0"/>
                  <w:marRight w:val="0"/>
                  <w:marTop w:val="0"/>
                  <w:marBottom w:val="0"/>
                  <w:divBdr>
                    <w:top w:val="none" w:sz="0" w:space="0" w:color="auto"/>
                    <w:left w:val="none" w:sz="0" w:space="0" w:color="auto"/>
                    <w:bottom w:val="none" w:sz="0" w:space="0" w:color="auto"/>
                    <w:right w:val="none" w:sz="0" w:space="0" w:color="auto"/>
                  </w:divBdr>
                  <w:divsChild>
                    <w:div w:id="327635559">
                      <w:marLeft w:val="0"/>
                      <w:marRight w:val="0"/>
                      <w:marTop w:val="0"/>
                      <w:marBottom w:val="0"/>
                      <w:divBdr>
                        <w:top w:val="none" w:sz="0" w:space="0" w:color="auto"/>
                        <w:left w:val="none" w:sz="0" w:space="0" w:color="auto"/>
                        <w:bottom w:val="none" w:sz="0" w:space="0" w:color="auto"/>
                        <w:right w:val="none" w:sz="0" w:space="0" w:color="auto"/>
                      </w:divBdr>
                    </w:div>
                  </w:divsChild>
                </w:div>
                <w:div w:id="1261907807">
                  <w:marLeft w:val="0"/>
                  <w:marRight w:val="0"/>
                  <w:marTop w:val="0"/>
                  <w:marBottom w:val="0"/>
                  <w:divBdr>
                    <w:top w:val="none" w:sz="0" w:space="0" w:color="auto"/>
                    <w:left w:val="none" w:sz="0" w:space="0" w:color="auto"/>
                    <w:bottom w:val="none" w:sz="0" w:space="0" w:color="auto"/>
                    <w:right w:val="none" w:sz="0" w:space="0" w:color="auto"/>
                  </w:divBdr>
                  <w:divsChild>
                    <w:div w:id="1223908494">
                      <w:marLeft w:val="0"/>
                      <w:marRight w:val="0"/>
                      <w:marTop w:val="0"/>
                      <w:marBottom w:val="0"/>
                      <w:divBdr>
                        <w:top w:val="none" w:sz="0" w:space="0" w:color="auto"/>
                        <w:left w:val="none" w:sz="0" w:space="0" w:color="auto"/>
                        <w:bottom w:val="none" w:sz="0" w:space="0" w:color="auto"/>
                        <w:right w:val="none" w:sz="0" w:space="0" w:color="auto"/>
                      </w:divBdr>
                    </w:div>
                  </w:divsChild>
                </w:div>
                <w:div w:id="1265728643">
                  <w:marLeft w:val="0"/>
                  <w:marRight w:val="0"/>
                  <w:marTop w:val="0"/>
                  <w:marBottom w:val="0"/>
                  <w:divBdr>
                    <w:top w:val="none" w:sz="0" w:space="0" w:color="auto"/>
                    <w:left w:val="none" w:sz="0" w:space="0" w:color="auto"/>
                    <w:bottom w:val="none" w:sz="0" w:space="0" w:color="auto"/>
                    <w:right w:val="none" w:sz="0" w:space="0" w:color="auto"/>
                  </w:divBdr>
                  <w:divsChild>
                    <w:div w:id="1926180859">
                      <w:marLeft w:val="0"/>
                      <w:marRight w:val="0"/>
                      <w:marTop w:val="0"/>
                      <w:marBottom w:val="0"/>
                      <w:divBdr>
                        <w:top w:val="none" w:sz="0" w:space="0" w:color="auto"/>
                        <w:left w:val="none" w:sz="0" w:space="0" w:color="auto"/>
                        <w:bottom w:val="none" w:sz="0" w:space="0" w:color="auto"/>
                        <w:right w:val="none" w:sz="0" w:space="0" w:color="auto"/>
                      </w:divBdr>
                    </w:div>
                  </w:divsChild>
                </w:div>
                <w:div w:id="1289361377">
                  <w:marLeft w:val="0"/>
                  <w:marRight w:val="0"/>
                  <w:marTop w:val="0"/>
                  <w:marBottom w:val="0"/>
                  <w:divBdr>
                    <w:top w:val="none" w:sz="0" w:space="0" w:color="auto"/>
                    <w:left w:val="none" w:sz="0" w:space="0" w:color="auto"/>
                    <w:bottom w:val="none" w:sz="0" w:space="0" w:color="auto"/>
                    <w:right w:val="none" w:sz="0" w:space="0" w:color="auto"/>
                  </w:divBdr>
                  <w:divsChild>
                    <w:div w:id="623082003">
                      <w:marLeft w:val="0"/>
                      <w:marRight w:val="0"/>
                      <w:marTop w:val="0"/>
                      <w:marBottom w:val="0"/>
                      <w:divBdr>
                        <w:top w:val="none" w:sz="0" w:space="0" w:color="auto"/>
                        <w:left w:val="none" w:sz="0" w:space="0" w:color="auto"/>
                        <w:bottom w:val="none" w:sz="0" w:space="0" w:color="auto"/>
                        <w:right w:val="none" w:sz="0" w:space="0" w:color="auto"/>
                      </w:divBdr>
                    </w:div>
                  </w:divsChild>
                </w:div>
                <w:div w:id="1298679952">
                  <w:marLeft w:val="0"/>
                  <w:marRight w:val="0"/>
                  <w:marTop w:val="0"/>
                  <w:marBottom w:val="0"/>
                  <w:divBdr>
                    <w:top w:val="none" w:sz="0" w:space="0" w:color="auto"/>
                    <w:left w:val="none" w:sz="0" w:space="0" w:color="auto"/>
                    <w:bottom w:val="none" w:sz="0" w:space="0" w:color="auto"/>
                    <w:right w:val="none" w:sz="0" w:space="0" w:color="auto"/>
                  </w:divBdr>
                  <w:divsChild>
                    <w:div w:id="1085035698">
                      <w:marLeft w:val="0"/>
                      <w:marRight w:val="0"/>
                      <w:marTop w:val="0"/>
                      <w:marBottom w:val="0"/>
                      <w:divBdr>
                        <w:top w:val="none" w:sz="0" w:space="0" w:color="auto"/>
                        <w:left w:val="none" w:sz="0" w:space="0" w:color="auto"/>
                        <w:bottom w:val="none" w:sz="0" w:space="0" w:color="auto"/>
                        <w:right w:val="none" w:sz="0" w:space="0" w:color="auto"/>
                      </w:divBdr>
                    </w:div>
                  </w:divsChild>
                </w:div>
                <w:div w:id="1302423201">
                  <w:marLeft w:val="0"/>
                  <w:marRight w:val="0"/>
                  <w:marTop w:val="0"/>
                  <w:marBottom w:val="0"/>
                  <w:divBdr>
                    <w:top w:val="none" w:sz="0" w:space="0" w:color="auto"/>
                    <w:left w:val="none" w:sz="0" w:space="0" w:color="auto"/>
                    <w:bottom w:val="none" w:sz="0" w:space="0" w:color="auto"/>
                    <w:right w:val="none" w:sz="0" w:space="0" w:color="auto"/>
                  </w:divBdr>
                  <w:divsChild>
                    <w:div w:id="35854033">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580870840">
                      <w:marLeft w:val="0"/>
                      <w:marRight w:val="0"/>
                      <w:marTop w:val="0"/>
                      <w:marBottom w:val="0"/>
                      <w:divBdr>
                        <w:top w:val="none" w:sz="0" w:space="0" w:color="auto"/>
                        <w:left w:val="none" w:sz="0" w:space="0" w:color="auto"/>
                        <w:bottom w:val="none" w:sz="0" w:space="0" w:color="auto"/>
                        <w:right w:val="none" w:sz="0" w:space="0" w:color="auto"/>
                      </w:divBdr>
                    </w:div>
                  </w:divsChild>
                </w:div>
                <w:div w:id="1333802896">
                  <w:marLeft w:val="0"/>
                  <w:marRight w:val="0"/>
                  <w:marTop w:val="0"/>
                  <w:marBottom w:val="0"/>
                  <w:divBdr>
                    <w:top w:val="none" w:sz="0" w:space="0" w:color="auto"/>
                    <w:left w:val="none" w:sz="0" w:space="0" w:color="auto"/>
                    <w:bottom w:val="none" w:sz="0" w:space="0" w:color="auto"/>
                    <w:right w:val="none" w:sz="0" w:space="0" w:color="auto"/>
                  </w:divBdr>
                  <w:divsChild>
                    <w:div w:id="1826239283">
                      <w:marLeft w:val="0"/>
                      <w:marRight w:val="0"/>
                      <w:marTop w:val="0"/>
                      <w:marBottom w:val="0"/>
                      <w:divBdr>
                        <w:top w:val="none" w:sz="0" w:space="0" w:color="auto"/>
                        <w:left w:val="none" w:sz="0" w:space="0" w:color="auto"/>
                        <w:bottom w:val="none" w:sz="0" w:space="0" w:color="auto"/>
                        <w:right w:val="none" w:sz="0" w:space="0" w:color="auto"/>
                      </w:divBdr>
                    </w:div>
                  </w:divsChild>
                </w:div>
                <w:div w:id="1350331753">
                  <w:marLeft w:val="0"/>
                  <w:marRight w:val="0"/>
                  <w:marTop w:val="0"/>
                  <w:marBottom w:val="0"/>
                  <w:divBdr>
                    <w:top w:val="none" w:sz="0" w:space="0" w:color="auto"/>
                    <w:left w:val="none" w:sz="0" w:space="0" w:color="auto"/>
                    <w:bottom w:val="none" w:sz="0" w:space="0" w:color="auto"/>
                    <w:right w:val="none" w:sz="0" w:space="0" w:color="auto"/>
                  </w:divBdr>
                  <w:divsChild>
                    <w:div w:id="701318718">
                      <w:marLeft w:val="0"/>
                      <w:marRight w:val="0"/>
                      <w:marTop w:val="0"/>
                      <w:marBottom w:val="0"/>
                      <w:divBdr>
                        <w:top w:val="none" w:sz="0" w:space="0" w:color="auto"/>
                        <w:left w:val="none" w:sz="0" w:space="0" w:color="auto"/>
                        <w:bottom w:val="none" w:sz="0" w:space="0" w:color="auto"/>
                        <w:right w:val="none" w:sz="0" w:space="0" w:color="auto"/>
                      </w:divBdr>
                    </w:div>
                  </w:divsChild>
                </w:div>
                <w:div w:id="1358852486">
                  <w:marLeft w:val="0"/>
                  <w:marRight w:val="0"/>
                  <w:marTop w:val="0"/>
                  <w:marBottom w:val="0"/>
                  <w:divBdr>
                    <w:top w:val="none" w:sz="0" w:space="0" w:color="auto"/>
                    <w:left w:val="none" w:sz="0" w:space="0" w:color="auto"/>
                    <w:bottom w:val="none" w:sz="0" w:space="0" w:color="auto"/>
                    <w:right w:val="none" w:sz="0" w:space="0" w:color="auto"/>
                  </w:divBdr>
                  <w:divsChild>
                    <w:div w:id="1598713963">
                      <w:marLeft w:val="0"/>
                      <w:marRight w:val="0"/>
                      <w:marTop w:val="0"/>
                      <w:marBottom w:val="0"/>
                      <w:divBdr>
                        <w:top w:val="none" w:sz="0" w:space="0" w:color="auto"/>
                        <w:left w:val="none" w:sz="0" w:space="0" w:color="auto"/>
                        <w:bottom w:val="none" w:sz="0" w:space="0" w:color="auto"/>
                        <w:right w:val="none" w:sz="0" w:space="0" w:color="auto"/>
                      </w:divBdr>
                    </w:div>
                  </w:divsChild>
                </w:div>
                <w:div w:id="1424759814">
                  <w:marLeft w:val="0"/>
                  <w:marRight w:val="0"/>
                  <w:marTop w:val="0"/>
                  <w:marBottom w:val="0"/>
                  <w:divBdr>
                    <w:top w:val="none" w:sz="0" w:space="0" w:color="auto"/>
                    <w:left w:val="none" w:sz="0" w:space="0" w:color="auto"/>
                    <w:bottom w:val="none" w:sz="0" w:space="0" w:color="auto"/>
                    <w:right w:val="none" w:sz="0" w:space="0" w:color="auto"/>
                  </w:divBdr>
                  <w:divsChild>
                    <w:div w:id="760760784">
                      <w:marLeft w:val="0"/>
                      <w:marRight w:val="0"/>
                      <w:marTop w:val="0"/>
                      <w:marBottom w:val="0"/>
                      <w:divBdr>
                        <w:top w:val="none" w:sz="0" w:space="0" w:color="auto"/>
                        <w:left w:val="none" w:sz="0" w:space="0" w:color="auto"/>
                        <w:bottom w:val="none" w:sz="0" w:space="0" w:color="auto"/>
                        <w:right w:val="none" w:sz="0" w:space="0" w:color="auto"/>
                      </w:divBdr>
                    </w:div>
                  </w:divsChild>
                </w:div>
                <w:div w:id="1429815704">
                  <w:marLeft w:val="0"/>
                  <w:marRight w:val="0"/>
                  <w:marTop w:val="0"/>
                  <w:marBottom w:val="0"/>
                  <w:divBdr>
                    <w:top w:val="none" w:sz="0" w:space="0" w:color="auto"/>
                    <w:left w:val="none" w:sz="0" w:space="0" w:color="auto"/>
                    <w:bottom w:val="none" w:sz="0" w:space="0" w:color="auto"/>
                    <w:right w:val="none" w:sz="0" w:space="0" w:color="auto"/>
                  </w:divBdr>
                  <w:divsChild>
                    <w:div w:id="619146326">
                      <w:marLeft w:val="0"/>
                      <w:marRight w:val="0"/>
                      <w:marTop w:val="0"/>
                      <w:marBottom w:val="0"/>
                      <w:divBdr>
                        <w:top w:val="none" w:sz="0" w:space="0" w:color="auto"/>
                        <w:left w:val="none" w:sz="0" w:space="0" w:color="auto"/>
                        <w:bottom w:val="none" w:sz="0" w:space="0" w:color="auto"/>
                        <w:right w:val="none" w:sz="0" w:space="0" w:color="auto"/>
                      </w:divBdr>
                    </w:div>
                  </w:divsChild>
                </w:div>
                <w:div w:id="1435127890">
                  <w:marLeft w:val="0"/>
                  <w:marRight w:val="0"/>
                  <w:marTop w:val="0"/>
                  <w:marBottom w:val="0"/>
                  <w:divBdr>
                    <w:top w:val="none" w:sz="0" w:space="0" w:color="auto"/>
                    <w:left w:val="none" w:sz="0" w:space="0" w:color="auto"/>
                    <w:bottom w:val="none" w:sz="0" w:space="0" w:color="auto"/>
                    <w:right w:val="none" w:sz="0" w:space="0" w:color="auto"/>
                  </w:divBdr>
                  <w:divsChild>
                    <w:div w:id="1703282871">
                      <w:marLeft w:val="0"/>
                      <w:marRight w:val="0"/>
                      <w:marTop w:val="0"/>
                      <w:marBottom w:val="0"/>
                      <w:divBdr>
                        <w:top w:val="none" w:sz="0" w:space="0" w:color="auto"/>
                        <w:left w:val="none" w:sz="0" w:space="0" w:color="auto"/>
                        <w:bottom w:val="none" w:sz="0" w:space="0" w:color="auto"/>
                        <w:right w:val="none" w:sz="0" w:space="0" w:color="auto"/>
                      </w:divBdr>
                    </w:div>
                  </w:divsChild>
                </w:div>
                <w:div w:id="1439527746">
                  <w:marLeft w:val="0"/>
                  <w:marRight w:val="0"/>
                  <w:marTop w:val="0"/>
                  <w:marBottom w:val="0"/>
                  <w:divBdr>
                    <w:top w:val="none" w:sz="0" w:space="0" w:color="auto"/>
                    <w:left w:val="none" w:sz="0" w:space="0" w:color="auto"/>
                    <w:bottom w:val="none" w:sz="0" w:space="0" w:color="auto"/>
                    <w:right w:val="none" w:sz="0" w:space="0" w:color="auto"/>
                  </w:divBdr>
                  <w:divsChild>
                    <w:div w:id="867839245">
                      <w:marLeft w:val="0"/>
                      <w:marRight w:val="0"/>
                      <w:marTop w:val="0"/>
                      <w:marBottom w:val="0"/>
                      <w:divBdr>
                        <w:top w:val="none" w:sz="0" w:space="0" w:color="auto"/>
                        <w:left w:val="none" w:sz="0" w:space="0" w:color="auto"/>
                        <w:bottom w:val="none" w:sz="0" w:space="0" w:color="auto"/>
                        <w:right w:val="none" w:sz="0" w:space="0" w:color="auto"/>
                      </w:divBdr>
                    </w:div>
                  </w:divsChild>
                </w:div>
                <w:div w:id="1465197703">
                  <w:marLeft w:val="0"/>
                  <w:marRight w:val="0"/>
                  <w:marTop w:val="0"/>
                  <w:marBottom w:val="0"/>
                  <w:divBdr>
                    <w:top w:val="none" w:sz="0" w:space="0" w:color="auto"/>
                    <w:left w:val="none" w:sz="0" w:space="0" w:color="auto"/>
                    <w:bottom w:val="none" w:sz="0" w:space="0" w:color="auto"/>
                    <w:right w:val="none" w:sz="0" w:space="0" w:color="auto"/>
                  </w:divBdr>
                  <w:divsChild>
                    <w:div w:id="591743520">
                      <w:marLeft w:val="0"/>
                      <w:marRight w:val="0"/>
                      <w:marTop w:val="0"/>
                      <w:marBottom w:val="0"/>
                      <w:divBdr>
                        <w:top w:val="none" w:sz="0" w:space="0" w:color="auto"/>
                        <w:left w:val="none" w:sz="0" w:space="0" w:color="auto"/>
                        <w:bottom w:val="none" w:sz="0" w:space="0" w:color="auto"/>
                        <w:right w:val="none" w:sz="0" w:space="0" w:color="auto"/>
                      </w:divBdr>
                    </w:div>
                  </w:divsChild>
                </w:div>
                <w:div w:id="1506092570">
                  <w:marLeft w:val="0"/>
                  <w:marRight w:val="0"/>
                  <w:marTop w:val="0"/>
                  <w:marBottom w:val="0"/>
                  <w:divBdr>
                    <w:top w:val="none" w:sz="0" w:space="0" w:color="auto"/>
                    <w:left w:val="none" w:sz="0" w:space="0" w:color="auto"/>
                    <w:bottom w:val="none" w:sz="0" w:space="0" w:color="auto"/>
                    <w:right w:val="none" w:sz="0" w:space="0" w:color="auto"/>
                  </w:divBdr>
                  <w:divsChild>
                    <w:div w:id="1785490572">
                      <w:marLeft w:val="0"/>
                      <w:marRight w:val="0"/>
                      <w:marTop w:val="0"/>
                      <w:marBottom w:val="0"/>
                      <w:divBdr>
                        <w:top w:val="none" w:sz="0" w:space="0" w:color="auto"/>
                        <w:left w:val="none" w:sz="0" w:space="0" w:color="auto"/>
                        <w:bottom w:val="none" w:sz="0" w:space="0" w:color="auto"/>
                        <w:right w:val="none" w:sz="0" w:space="0" w:color="auto"/>
                      </w:divBdr>
                    </w:div>
                  </w:divsChild>
                </w:div>
                <w:div w:id="1511793677">
                  <w:marLeft w:val="0"/>
                  <w:marRight w:val="0"/>
                  <w:marTop w:val="0"/>
                  <w:marBottom w:val="0"/>
                  <w:divBdr>
                    <w:top w:val="none" w:sz="0" w:space="0" w:color="auto"/>
                    <w:left w:val="none" w:sz="0" w:space="0" w:color="auto"/>
                    <w:bottom w:val="none" w:sz="0" w:space="0" w:color="auto"/>
                    <w:right w:val="none" w:sz="0" w:space="0" w:color="auto"/>
                  </w:divBdr>
                  <w:divsChild>
                    <w:div w:id="1843156573">
                      <w:marLeft w:val="0"/>
                      <w:marRight w:val="0"/>
                      <w:marTop w:val="0"/>
                      <w:marBottom w:val="0"/>
                      <w:divBdr>
                        <w:top w:val="none" w:sz="0" w:space="0" w:color="auto"/>
                        <w:left w:val="none" w:sz="0" w:space="0" w:color="auto"/>
                        <w:bottom w:val="none" w:sz="0" w:space="0" w:color="auto"/>
                        <w:right w:val="none" w:sz="0" w:space="0" w:color="auto"/>
                      </w:divBdr>
                    </w:div>
                  </w:divsChild>
                </w:div>
                <w:div w:id="1514491856">
                  <w:marLeft w:val="0"/>
                  <w:marRight w:val="0"/>
                  <w:marTop w:val="0"/>
                  <w:marBottom w:val="0"/>
                  <w:divBdr>
                    <w:top w:val="none" w:sz="0" w:space="0" w:color="auto"/>
                    <w:left w:val="none" w:sz="0" w:space="0" w:color="auto"/>
                    <w:bottom w:val="none" w:sz="0" w:space="0" w:color="auto"/>
                    <w:right w:val="none" w:sz="0" w:space="0" w:color="auto"/>
                  </w:divBdr>
                  <w:divsChild>
                    <w:div w:id="1728608964">
                      <w:marLeft w:val="0"/>
                      <w:marRight w:val="0"/>
                      <w:marTop w:val="0"/>
                      <w:marBottom w:val="0"/>
                      <w:divBdr>
                        <w:top w:val="none" w:sz="0" w:space="0" w:color="auto"/>
                        <w:left w:val="none" w:sz="0" w:space="0" w:color="auto"/>
                        <w:bottom w:val="none" w:sz="0" w:space="0" w:color="auto"/>
                        <w:right w:val="none" w:sz="0" w:space="0" w:color="auto"/>
                      </w:divBdr>
                    </w:div>
                  </w:divsChild>
                </w:div>
                <w:div w:id="1530877596">
                  <w:marLeft w:val="0"/>
                  <w:marRight w:val="0"/>
                  <w:marTop w:val="0"/>
                  <w:marBottom w:val="0"/>
                  <w:divBdr>
                    <w:top w:val="none" w:sz="0" w:space="0" w:color="auto"/>
                    <w:left w:val="none" w:sz="0" w:space="0" w:color="auto"/>
                    <w:bottom w:val="none" w:sz="0" w:space="0" w:color="auto"/>
                    <w:right w:val="none" w:sz="0" w:space="0" w:color="auto"/>
                  </w:divBdr>
                  <w:divsChild>
                    <w:div w:id="141167536">
                      <w:marLeft w:val="0"/>
                      <w:marRight w:val="0"/>
                      <w:marTop w:val="0"/>
                      <w:marBottom w:val="0"/>
                      <w:divBdr>
                        <w:top w:val="none" w:sz="0" w:space="0" w:color="auto"/>
                        <w:left w:val="none" w:sz="0" w:space="0" w:color="auto"/>
                        <w:bottom w:val="none" w:sz="0" w:space="0" w:color="auto"/>
                        <w:right w:val="none" w:sz="0" w:space="0" w:color="auto"/>
                      </w:divBdr>
                    </w:div>
                  </w:divsChild>
                </w:div>
                <w:div w:id="1535730780">
                  <w:marLeft w:val="0"/>
                  <w:marRight w:val="0"/>
                  <w:marTop w:val="0"/>
                  <w:marBottom w:val="0"/>
                  <w:divBdr>
                    <w:top w:val="none" w:sz="0" w:space="0" w:color="auto"/>
                    <w:left w:val="none" w:sz="0" w:space="0" w:color="auto"/>
                    <w:bottom w:val="none" w:sz="0" w:space="0" w:color="auto"/>
                    <w:right w:val="none" w:sz="0" w:space="0" w:color="auto"/>
                  </w:divBdr>
                  <w:divsChild>
                    <w:div w:id="633949332">
                      <w:marLeft w:val="0"/>
                      <w:marRight w:val="0"/>
                      <w:marTop w:val="0"/>
                      <w:marBottom w:val="0"/>
                      <w:divBdr>
                        <w:top w:val="none" w:sz="0" w:space="0" w:color="auto"/>
                        <w:left w:val="none" w:sz="0" w:space="0" w:color="auto"/>
                        <w:bottom w:val="none" w:sz="0" w:space="0" w:color="auto"/>
                        <w:right w:val="none" w:sz="0" w:space="0" w:color="auto"/>
                      </w:divBdr>
                    </w:div>
                  </w:divsChild>
                </w:div>
                <w:div w:id="1535846201">
                  <w:marLeft w:val="0"/>
                  <w:marRight w:val="0"/>
                  <w:marTop w:val="0"/>
                  <w:marBottom w:val="0"/>
                  <w:divBdr>
                    <w:top w:val="none" w:sz="0" w:space="0" w:color="auto"/>
                    <w:left w:val="none" w:sz="0" w:space="0" w:color="auto"/>
                    <w:bottom w:val="none" w:sz="0" w:space="0" w:color="auto"/>
                    <w:right w:val="none" w:sz="0" w:space="0" w:color="auto"/>
                  </w:divBdr>
                  <w:divsChild>
                    <w:div w:id="1889339114">
                      <w:marLeft w:val="0"/>
                      <w:marRight w:val="0"/>
                      <w:marTop w:val="0"/>
                      <w:marBottom w:val="0"/>
                      <w:divBdr>
                        <w:top w:val="none" w:sz="0" w:space="0" w:color="auto"/>
                        <w:left w:val="none" w:sz="0" w:space="0" w:color="auto"/>
                        <w:bottom w:val="none" w:sz="0" w:space="0" w:color="auto"/>
                        <w:right w:val="none" w:sz="0" w:space="0" w:color="auto"/>
                      </w:divBdr>
                    </w:div>
                  </w:divsChild>
                </w:div>
                <w:div w:id="1538005978">
                  <w:marLeft w:val="0"/>
                  <w:marRight w:val="0"/>
                  <w:marTop w:val="0"/>
                  <w:marBottom w:val="0"/>
                  <w:divBdr>
                    <w:top w:val="none" w:sz="0" w:space="0" w:color="auto"/>
                    <w:left w:val="none" w:sz="0" w:space="0" w:color="auto"/>
                    <w:bottom w:val="none" w:sz="0" w:space="0" w:color="auto"/>
                    <w:right w:val="none" w:sz="0" w:space="0" w:color="auto"/>
                  </w:divBdr>
                  <w:divsChild>
                    <w:div w:id="1457673087">
                      <w:marLeft w:val="0"/>
                      <w:marRight w:val="0"/>
                      <w:marTop w:val="0"/>
                      <w:marBottom w:val="0"/>
                      <w:divBdr>
                        <w:top w:val="none" w:sz="0" w:space="0" w:color="auto"/>
                        <w:left w:val="none" w:sz="0" w:space="0" w:color="auto"/>
                        <w:bottom w:val="none" w:sz="0" w:space="0" w:color="auto"/>
                        <w:right w:val="none" w:sz="0" w:space="0" w:color="auto"/>
                      </w:divBdr>
                    </w:div>
                  </w:divsChild>
                </w:div>
                <w:div w:id="1540818335">
                  <w:marLeft w:val="0"/>
                  <w:marRight w:val="0"/>
                  <w:marTop w:val="0"/>
                  <w:marBottom w:val="0"/>
                  <w:divBdr>
                    <w:top w:val="none" w:sz="0" w:space="0" w:color="auto"/>
                    <w:left w:val="none" w:sz="0" w:space="0" w:color="auto"/>
                    <w:bottom w:val="none" w:sz="0" w:space="0" w:color="auto"/>
                    <w:right w:val="none" w:sz="0" w:space="0" w:color="auto"/>
                  </w:divBdr>
                  <w:divsChild>
                    <w:div w:id="1986934033">
                      <w:marLeft w:val="0"/>
                      <w:marRight w:val="0"/>
                      <w:marTop w:val="0"/>
                      <w:marBottom w:val="0"/>
                      <w:divBdr>
                        <w:top w:val="none" w:sz="0" w:space="0" w:color="auto"/>
                        <w:left w:val="none" w:sz="0" w:space="0" w:color="auto"/>
                        <w:bottom w:val="none" w:sz="0" w:space="0" w:color="auto"/>
                        <w:right w:val="none" w:sz="0" w:space="0" w:color="auto"/>
                      </w:divBdr>
                    </w:div>
                  </w:divsChild>
                </w:div>
                <w:div w:id="1547057777">
                  <w:marLeft w:val="0"/>
                  <w:marRight w:val="0"/>
                  <w:marTop w:val="0"/>
                  <w:marBottom w:val="0"/>
                  <w:divBdr>
                    <w:top w:val="none" w:sz="0" w:space="0" w:color="auto"/>
                    <w:left w:val="none" w:sz="0" w:space="0" w:color="auto"/>
                    <w:bottom w:val="none" w:sz="0" w:space="0" w:color="auto"/>
                    <w:right w:val="none" w:sz="0" w:space="0" w:color="auto"/>
                  </w:divBdr>
                  <w:divsChild>
                    <w:div w:id="1828205557">
                      <w:marLeft w:val="0"/>
                      <w:marRight w:val="0"/>
                      <w:marTop w:val="0"/>
                      <w:marBottom w:val="0"/>
                      <w:divBdr>
                        <w:top w:val="none" w:sz="0" w:space="0" w:color="auto"/>
                        <w:left w:val="none" w:sz="0" w:space="0" w:color="auto"/>
                        <w:bottom w:val="none" w:sz="0" w:space="0" w:color="auto"/>
                        <w:right w:val="none" w:sz="0" w:space="0" w:color="auto"/>
                      </w:divBdr>
                    </w:div>
                  </w:divsChild>
                </w:div>
                <w:div w:id="1547989911">
                  <w:marLeft w:val="0"/>
                  <w:marRight w:val="0"/>
                  <w:marTop w:val="0"/>
                  <w:marBottom w:val="0"/>
                  <w:divBdr>
                    <w:top w:val="none" w:sz="0" w:space="0" w:color="auto"/>
                    <w:left w:val="none" w:sz="0" w:space="0" w:color="auto"/>
                    <w:bottom w:val="none" w:sz="0" w:space="0" w:color="auto"/>
                    <w:right w:val="none" w:sz="0" w:space="0" w:color="auto"/>
                  </w:divBdr>
                  <w:divsChild>
                    <w:div w:id="913008112">
                      <w:marLeft w:val="0"/>
                      <w:marRight w:val="0"/>
                      <w:marTop w:val="0"/>
                      <w:marBottom w:val="0"/>
                      <w:divBdr>
                        <w:top w:val="none" w:sz="0" w:space="0" w:color="auto"/>
                        <w:left w:val="none" w:sz="0" w:space="0" w:color="auto"/>
                        <w:bottom w:val="none" w:sz="0" w:space="0" w:color="auto"/>
                        <w:right w:val="none" w:sz="0" w:space="0" w:color="auto"/>
                      </w:divBdr>
                    </w:div>
                  </w:divsChild>
                </w:div>
                <w:div w:id="1583106898">
                  <w:marLeft w:val="0"/>
                  <w:marRight w:val="0"/>
                  <w:marTop w:val="0"/>
                  <w:marBottom w:val="0"/>
                  <w:divBdr>
                    <w:top w:val="none" w:sz="0" w:space="0" w:color="auto"/>
                    <w:left w:val="none" w:sz="0" w:space="0" w:color="auto"/>
                    <w:bottom w:val="none" w:sz="0" w:space="0" w:color="auto"/>
                    <w:right w:val="none" w:sz="0" w:space="0" w:color="auto"/>
                  </w:divBdr>
                  <w:divsChild>
                    <w:div w:id="173228376">
                      <w:marLeft w:val="0"/>
                      <w:marRight w:val="0"/>
                      <w:marTop w:val="0"/>
                      <w:marBottom w:val="0"/>
                      <w:divBdr>
                        <w:top w:val="none" w:sz="0" w:space="0" w:color="auto"/>
                        <w:left w:val="none" w:sz="0" w:space="0" w:color="auto"/>
                        <w:bottom w:val="none" w:sz="0" w:space="0" w:color="auto"/>
                        <w:right w:val="none" w:sz="0" w:space="0" w:color="auto"/>
                      </w:divBdr>
                    </w:div>
                  </w:divsChild>
                </w:div>
                <w:div w:id="1593859422">
                  <w:marLeft w:val="0"/>
                  <w:marRight w:val="0"/>
                  <w:marTop w:val="0"/>
                  <w:marBottom w:val="0"/>
                  <w:divBdr>
                    <w:top w:val="none" w:sz="0" w:space="0" w:color="auto"/>
                    <w:left w:val="none" w:sz="0" w:space="0" w:color="auto"/>
                    <w:bottom w:val="none" w:sz="0" w:space="0" w:color="auto"/>
                    <w:right w:val="none" w:sz="0" w:space="0" w:color="auto"/>
                  </w:divBdr>
                  <w:divsChild>
                    <w:div w:id="1304701837">
                      <w:marLeft w:val="0"/>
                      <w:marRight w:val="0"/>
                      <w:marTop w:val="0"/>
                      <w:marBottom w:val="0"/>
                      <w:divBdr>
                        <w:top w:val="none" w:sz="0" w:space="0" w:color="auto"/>
                        <w:left w:val="none" w:sz="0" w:space="0" w:color="auto"/>
                        <w:bottom w:val="none" w:sz="0" w:space="0" w:color="auto"/>
                        <w:right w:val="none" w:sz="0" w:space="0" w:color="auto"/>
                      </w:divBdr>
                    </w:div>
                  </w:divsChild>
                </w:div>
                <w:div w:id="1604606676">
                  <w:marLeft w:val="0"/>
                  <w:marRight w:val="0"/>
                  <w:marTop w:val="0"/>
                  <w:marBottom w:val="0"/>
                  <w:divBdr>
                    <w:top w:val="none" w:sz="0" w:space="0" w:color="auto"/>
                    <w:left w:val="none" w:sz="0" w:space="0" w:color="auto"/>
                    <w:bottom w:val="none" w:sz="0" w:space="0" w:color="auto"/>
                    <w:right w:val="none" w:sz="0" w:space="0" w:color="auto"/>
                  </w:divBdr>
                  <w:divsChild>
                    <w:div w:id="1293511336">
                      <w:marLeft w:val="0"/>
                      <w:marRight w:val="0"/>
                      <w:marTop w:val="0"/>
                      <w:marBottom w:val="0"/>
                      <w:divBdr>
                        <w:top w:val="none" w:sz="0" w:space="0" w:color="auto"/>
                        <w:left w:val="none" w:sz="0" w:space="0" w:color="auto"/>
                        <w:bottom w:val="none" w:sz="0" w:space="0" w:color="auto"/>
                        <w:right w:val="none" w:sz="0" w:space="0" w:color="auto"/>
                      </w:divBdr>
                    </w:div>
                  </w:divsChild>
                </w:div>
                <w:div w:id="1609505685">
                  <w:marLeft w:val="0"/>
                  <w:marRight w:val="0"/>
                  <w:marTop w:val="0"/>
                  <w:marBottom w:val="0"/>
                  <w:divBdr>
                    <w:top w:val="none" w:sz="0" w:space="0" w:color="auto"/>
                    <w:left w:val="none" w:sz="0" w:space="0" w:color="auto"/>
                    <w:bottom w:val="none" w:sz="0" w:space="0" w:color="auto"/>
                    <w:right w:val="none" w:sz="0" w:space="0" w:color="auto"/>
                  </w:divBdr>
                  <w:divsChild>
                    <w:div w:id="1604845727">
                      <w:marLeft w:val="0"/>
                      <w:marRight w:val="0"/>
                      <w:marTop w:val="0"/>
                      <w:marBottom w:val="0"/>
                      <w:divBdr>
                        <w:top w:val="none" w:sz="0" w:space="0" w:color="auto"/>
                        <w:left w:val="none" w:sz="0" w:space="0" w:color="auto"/>
                        <w:bottom w:val="none" w:sz="0" w:space="0" w:color="auto"/>
                        <w:right w:val="none" w:sz="0" w:space="0" w:color="auto"/>
                      </w:divBdr>
                    </w:div>
                  </w:divsChild>
                </w:div>
                <w:div w:id="1613319031">
                  <w:marLeft w:val="0"/>
                  <w:marRight w:val="0"/>
                  <w:marTop w:val="0"/>
                  <w:marBottom w:val="0"/>
                  <w:divBdr>
                    <w:top w:val="none" w:sz="0" w:space="0" w:color="auto"/>
                    <w:left w:val="none" w:sz="0" w:space="0" w:color="auto"/>
                    <w:bottom w:val="none" w:sz="0" w:space="0" w:color="auto"/>
                    <w:right w:val="none" w:sz="0" w:space="0" w:color="auto"/>
                  </w:divBdr>
                  <w:divsChild>
                    <w:div w:id="639192222">
                      <w:marLeft w:val="0"/>
                      <w:marRight w:val="0"/>
                      <w:marTop w:val="0"/>
                      <w:marBottom w:val="0"/>
                      <w:divBdr>
                        <w:top w:val="none" w:sz="0" w:space="0" w:color="auto"/>
                        <w:left w:val="none" w:sz="0" w:space="0" w:color="auto"/>
                        <w:bottom w:val="none" w:sz="0" w:space="0" w:color="auto"/>
                        <w:right w:val="none" w:sz="0" w:space="0" w:color="auto"/>
                      </w:divBdr>
                    </w:div>
                  </w:divsChild>
                </w:div>
                <w:div w:id="1617637760">
                  <w:marLeft w:val="0"/>
                  <w:marRight w:val="0"/>
                  <w:marTop w:val="0"/>
                  <w:marBottom w:val="0"/>
                  <w:divBdr>
                    <w:top w:val="none" w:sz="0" w:space="0" w:color="auto"/>
                    <w:left w:val="none" w:sz="0" w:space="0" w:color="auto"/>
                    <w:bottom w:val="none" w:sz="0" w:space="0" w:color="auto"/>
                    <w:right w:val="none" w:sz="0" w:space="0" w:color="auto"/>
                  </w:divBdr>
                  <w:divsChild>
                    <w:div w:id="1922063702">
                      <w:marLeft w:val="0"/>
                      <w:marRight w:val="0"/>
                      <w:marTop w:val="0"/>
                      <w:marBottom w:val="0"/>
                      <w:divBdr>
                        <w:top w:val="none" w:sz="0" w:space="0" w:color="auto"/>
                        <w:left w:val="none" w:sz="0" w:space="0" w:color="auto"/>
                        <w:bottom w:val="none" w:sz="0" w:space="0" w:color="auto"/>
                        <w:right w:val="none" w:sz="0" w:space="0" w:color="auto"/>
                      </w:divBdr>
                    </w:div>
                  </w:divsChild>
                </w:div>
                <w:div w:id="1621304947">
                  <w:marLeft w:val="0"/>
                  <w:marRight w:val="0"/>
                  <w:marTop w:val="0"/>
                  <w:marBottom w:val="0"/>
                  <w:divBdr>
                    <w:top w:val="none" w:sz="0" w:space="0" w:color="auto"/>
                    <w:left w:val="none" w:sz="0" w:space="0" w:color="auto"/>
                    <w:bottom w:val="none" w:sz="0" w:space="0" w:color="auto"/>
                    <w:right w:val="none" w:sz="0" w:space="0" w:color="auto"/>
                  </w:divBdr>
                  <w:divsChild>
                    <w:div w:id="1225069819">
                      <w:marLeft w:val="0"/>
                      <w:marRight w:val="0"/>
                      <w:marTop w:val="0"/>
                      <w:marBottom w:val="0"/>
                      <w:divBdr>
                        <w:top w:val="none" w:sz="0" w:space="0" w:color="auto"/>
                        <w:left w:val="none" w:sz="0" w:space="0" w:color="auto"/>
                        <w:bottom w:val="none" w:sz="0" w:space="0" w:color="auto"/>
                        <w:right w:val="none" w:sz="0" w:space="0" w:color="auto"/>
                      </w:divBdr>
                    </w:div>
                  </w:divsChild>
                </w:div>
                <w:div w:id="1639526411">
                  <w:marLeft w:val="0"/>
                  <w:marRight w:val="0"/>
                  <w:marTop w:val="0"/>
                  <w:marBottom w:val="0"/>
                  <w:divBdr>
                    <w:top w:val="none" w:sz="0" w:space="0" w:color="auto"/>
                    <w:left w:val="none" w:sz="0" w:space="0" w:color="auto"/>
                    <w:bottom w:val="none" w:sz="0" w:space="0" w:color="auto"/>
                    <w:right w:val="none" w:sz="0" w:space="0" w:color="auto"/>
                  </w:divBdr>
                  <w:divsChild>
                    <w:div w:id="1022784523">
                      <w:marLeft w:val="0"/>
                      <w:marRight w:val="0"/>
                      <w:marTop w:val="0"/>
                      <w:marBottom w:val="0"/>
                      <w:divBdr>
                        <w:top w:val="none" w:sz="0" w:space="0" w:color="auto"/>
                        <w:left w:val="none" w:sz="0" w:space="0" w:color="auto"/>
                        <w:bottom w:val="none" w:sz="0" w:space="0" w:color="auto"/>
                        <w:right w:val="none" w:sz="0" w:space="0" w:color="auto"/>
                      </w:divBdr>
                    </w:div>
                  </w:divsChild>
                </w:div>
                <w:div w:id="1657613145">
                  <w:marLeft w:val="0"/>
                  <w:marRight w:val="0"/>
                  <w:marTop w:val="0"/>
                  <w:marBottom w:val="0"/>
                  <w:divBdr>
                    <w:top w:val="none" w:sz="0" w:space="0" w:color="auto"/>
                    <w:left w:val="none" w:sz="0" w:space="0" w:color="auto"/>
                    <w:bottom w:val="none" w:sz="0" w:space="0" w:color="auto"/>
                    <w:right w:val="none" w:sz="0" w:space="0" w:color="auto"/>
                  </w:divBdr>
                  <w:divsChild>
                    <w:div w:id="688213217">
                      <w:marLeft w:val="0"/>
                      <w:marRight w:val="0"/>
                      <w:marTop w:val="0"/>
                      <w:marBottom w:val="0"/>
                      <w:divBdr>
                        <w:top w:val="none" w:sz="0" w:space="0" w:color="auto"/>
                        <w:left w:val="none" w:sz="0" w:space="0" w:color="auto"/>
                        <w:bottom w:val="none" w:sz="0" w:space="0" w:color="auto"/>
                        <w:right w:val="none" w:sz="0" w:space="0" w:color="auto"/>
                      </w:divBdr>
                    </w:div>
                  </w:divsChild>
                </w:div>
                <w:div w:id="1664309534">
                  <w:marLeft w:val="0"/>
                  <w:marRight w:val="0"/>
                  <w:marTop w:val="0"/>
                  <w:marBottom w:val="0"/>
                  <w:divBdr>
                    <w:top w:val="none" w:sz="0" w:space="0" w:color="auto"/>
                    <w:left w:val="none" w:sz="0" w:space="0" w:color="auto"/>
                    <w:bottom w:val="none" w:sz="0" w:space="0" w:color="auto"/>
                    <w:right w:val="none" w:sz="0" w:space="0" w:color="auto"/>
                  </w:divBdr>
                  <w:divsChild>
                    <w:div w:id="2059821893">
                      <w:marLeft w:val="0"/>
                      <w:marRight w:val="0"/>
                      <w:marTop w:val="0"/>
                      <w:marBottom w:val="0"/>
                      <w:divBdr>
                        <w:top w:val="none" w:sz="0" w:space="0" w:color="auto"/>
                        <w:left w:val="none" w:sz="0" w:space="0" w:color="auto"/>
                        <w:bottom w:val="none" w:sz="0" w:space="0" w:color="auto"/>
                        <w:right w:val="none" w:sz="0" w:space="0" w:color="auto"/>
                      </w:divBdr>
                    </w:div>
                  </w:divsChild>
                </w:div>
                <w:div w:id="1679381611">
                  <w:marLeft w:val="0"/>
                  <w:marRight w:val="0"/>
                  <w:marTop w:val="0"/>
                  <w:marBottom w:val="0"/>
                  <w:divBdr>
                    <w:top w:val="none" w:sz="0" w:space="0" w:color="auto"/>
                    <w:left w:val="none" w:sz="0" w:space="0" w:color="auto"/>
                    <w:bottom w:val="none" w:sz="0" w:space="0" w:color="auto"/>
                    <w:right w:val="none" w:sz="0" w:space="0" w:color="auto"/>
                  </w:divBdr>
                  <w:divsChild>
                    <w:div w:id="322199888">
                      <w:marLeft w:val="0"/>
                      <w:marRight w:val="0"/>
                      <w:marTop w:val="0"/>
                      <w:marBottom w:val="0"/>
                      <w:divBdr>
                        <w:top w:val="none" w:sz="0" w:space="0" w:color="auto"/>
                        <w:left w:val="none" w:sz="0" w:space="0" w:color="auto"/>
                        <w:bottom w:val="none" w:sz="0" w:space="0" w:color="auto"/>
                        <w:right w:val="none" w:sz="0" w:space="0" w:color="auto"/>
                      </w:divBdr>
                    </w:div>
                  </w:divsChild>
                </w:div>
                <w:div w:id="1680503552">
                  <w:marLeft w:val="0"/>
                  <w:marRight w:val="0"/>
                  <w:marTop w:val="0"/>
                  <w:marBottom w:val="0"/>
                  <w:divBdr>
                    <w:top w:val="none" w:sz="0" w:space="0" w:color="auto"/>
                    <w:left w:val="none" w:sz="0" w:space="0" w:color="auto"/>
                    <w:bottom w:val="none" w:sz="0" w:space="0" w:color="auto"/>
                    <w:right w:val="none" w:sz="0" w:space="0" w:color="auto"/>
                  </w:divBdr>
                  <w:divsChild>
                    <w:div w:id="1510947523">
                      <w:marLeft w:val="0"/>
                      <w:marRight w:val="0"/>
                      <w:marTop w:val="0"/>
                      <w:marBottom w:val="0"/>
                      <w:divBdr>
                        <w:top w:val="none" w:sz="0" w:space="0" w:color="auto"/>
                        <w:left w:val="none" w:sz="0" w:space="0" w:color="auto"/>
                        <w:bottom w:val="none" w:sz="0" w:space="0" w:color="auto"/>
                        <w:right w:val="none" w:sz="0" w:space="0" w:color="auto"/>
                      </w:divBdr>
                    </w:div>
                  </w:divsChild>
                </w:div>
                <w:div w:id="1705868483">
                  <w:marLeft w:val="0"/>
                  <w:marRight w:val="0"/>
                  <w:marTop w:val="0"/>
                  <w:marBottom w:val="0"/>
                  <w:divBdr>
                    <w:top w:val="none" w:sz="0" w:space="0" w:color="auto"/>
                    <w:left w:val="none" w:sz="0" w:space="0" w:color="auto"/>
                    <w:bottom w:val="none" w:sz="0" w:space="0" w:color="auto"/>
                    <w:right w:val="none" w:sz="0" w:space="0" w:color="auto"/>
                  </w:divBdr>
                  <w:divsChild>
                    <w:div w:id="1460224477">
                      <w:marLeft w:val="0"/>
                      <w:marRight w:val="0"/>
                      <w:marTop w:val="0"/>
                      <w:marBottom w:val="0"/>
                      <w:divBdr>
                        <w:top w:val="none" w:sz="0" w:space="0" w:color="auto"/>
                        <w:left w:val="none" w:sz="0" w:space="0" w:color="auto"/>
                        <w:bottom w:val="none" w:sz="0" w:space="0" w:color="auto"/>
                        <w:right w:val="none" w:sz="0" w:space="0" w:color="auto"/>
                      </w:divBdr>
                    </w:div>
                  </w:divsChild>
                </w:div>
                <w:div w:id="1715347393">
                  <w:marLeft w:val="0"/>
                  <w:marRight w:val="0"/>
                  <w:marTop w:val="0"/>
                  <w:marBottom w:val="0"/>
                  <w:divBdr>
                    <w:top w:val="none" w:sz="0" w:space="0" w:color="auto"/>
                    <w:left w:val="none" w:sz="0" w:space="0" w:color="auto"/>
                    <w:bottom w:val="none" w:sz="0" w:space="0" w:color="auto"/>
                    <w:right w:val="none" w:sz="0" w:space="0" w:color="auto"/>
                  </w:divBdr>
                  <w:divsChild>
                    <w:div w:id="311176314">
                      <w:marLeft w:val="0"/>
                      <w:marRight w:val="0"/>
                      <w:marTop w:val="0"/>
                      <w:marBottom w:val="0"/>
                      <w:divBdr>
                        <w:top w:val="none" w:sz="0" w:space="0" w:color="auto"/>
                        <w:left w:val="none" w:sz="0" w:space="0" w:color="auto"/>
                        <w:bottom w:val="none" w:sz="0" w:space="0" w:color="auto"/>
                        <w:right w:val="none" w:sz="0" w:space="0" w:color="auto"/>
                      </w:divBdr>
                    </w:div>
                  </w:divsChild>
                </w:div>
                <w:div w:id="1743066839">
                  <w:marLeft w:val="0"/>
                  <w:marRight w:val="0"/>
                  <w:marTop w:val="0"/>
                  <w:marBottom w:val="0"/>
                  <w:divBdr>
                    <w:top w:val="none" w:sz="0" w:space="0" w:color="auto"/>
                    <w:left w:val="none" w:sz="0" w:space="0" w:color="auto"/>
                    <w:bottom w:val="none" w:sz="0" w:space="0" w:color="auto"/>
                    <w:right w:val="none" w:sz="0" w:space="0" w:color="auto"/>
                  </w:divBdr>
                  <w:divsChild>
                    <w:div w:id="1143037744">
                      <w:marLeft w:val="0"/>
                      <w:marRight w:val="0"/>
                      <w:marTop w:val="0"/>
                      <w:marBottom w:val="0"/>
                      <w:divBdr>
                        <w:top w:val="none" w:sz="0" w:space="0" w:color="auto"/>
                        <w:left w:val="none" w:sz="0" w:space="0" w:color="auto"/>
                        <w:bottom w:val="none" w:sz="0" w:space="0" w:color="auto"/>
                        <w:right w:val="none" w:sz="0" w:space="0" w:color="auto"/>
                      </w:divBdr>
                    </w:div>
                  </w:divsChild>
                </w:div>
                <w:div w:id="1769302509">
                  <w:marLeft w:val="0"/>
                  <w:marRight w:val="0"/>
                  <w:marTop w:val="0"/>
                  <w:marBottom w:val="0"/>
                  <w:divBdr>
                    <w:top w:val="none" w:sz="0" w:space="0" w:color="auto"/>
                    <w:left w:val="none" w:sz="0" w:space="0" w:color="auto"/>
                    <w:bottom w:val="none" w:sz="0" w:space="0" w:color="auto"/>
                    <w:right w:val="none" w:sz="0" w:space="0" w:color="auto"/>
                  </w:divBdr>
                  <w:divsChild>
                    <w:div w:id="572086895">
                      <w:marLeft w:val="0"/>
                      <w:marRight w:val="0"/>
                      <w:marTop w:val="0"/>
                      <w:marBottom w:val="0"/>
                      <w:divBdr>
                        <w:top w:val="none" w:sz="0" w:space="0" w:color="auto"/>
                        <w:left w:val="none" w:sz="0" w:space="0" w:color="auto"/>
                        <w:bottom w:val="none" w:sz="0" w:space="0" w:color="auto"/>
                        <w:right w:val="none" w:sz="0" w:space="0" w:color="auto"/>
                      </w:divBdr>
                    </w:div>
                  </w:divsChild>
                </w:div>
                <w:div w:id="1806776207">
                  <w:marLeft w:val="0"/>
                  <w:marRight w:val="0"/>
                  <w:marTop w:val="0"/>
                  <w:marBottom w:val="0"/>
                  <w:divBdr>
                    <w:top w:val="none" w:sz="0" w:space="0" w:color="auto"/>
                    <w:left w:val="none" w:sz="0" w:space="0" w:color="auto"/>
                    <w:bottom w:val="none" w:sz="0" w:space="0" w:color="auto"/>
                    <w:right w:val="none" w:sz="0" w:space="0" w:color="auto"/>
                  </w:divBdr>
                  <w:divsChild>
                    <w:div w:id="1362126227">
                      <w:marLeft w:val="0"/>
                      <w:marRight w:val="0"/>
                      <w:marTop w:val="0"/>
                      <w:marBottom w:val="0"/>
                      <w:divBdr>
                        <w:top w:val="none" w:sz="0" w:space="0" w:color="auto"/>
                        <w:left w:val="none" w:sz="0" w:space="0" w:color="auto"/>
                        <w:bottom w:val="none" w:sz="0" w:space="0" w:color="auto"/>
                        <w:right w:val="none" w:sz="0" w:space="0" w:color="auto"/>
                      </w:divBdr>
                    </w:div>
                  </w:divsChild>
                </w:div>
                <w:div w:id="1827820071">
                  <w:marLeft w:val="0"/>
                  <w:marRight w:val="0"/>
                  <w:marTop w:val="0"/>
                  <w:marBottom w:val="0"/>
                  <w:divBdr>
                    <w:top w:val="none" w:sz="0" w:space="0" w:color="auto"/>
                    <w:left w:val="none" w:sz="0" w:space="0" w:color="auto"/>
                    <w:bottom w:val="none" w:sz="0" w:space="0" w:color="auto"/>
                    <w:right w:val="none" w:sz="0" w:space="0" w:color="auto"/>
                  </w:divBdr>
                  <w:divsChild>
                    <w:div w:id="227691488">
                      <w:marLeft w:val="0"/>
                      <w:marRight w:val="0"/>
                      <w:marTop w:val="0"/>
                      <w:marBottom w:val="0"/>
                      <w:divBdr>
                        <w:top w:val="none" w:sz="0" w:space="0" w:color="auto"/>
                        <w:left w:val="none" w:sz="0" w:space="0" w:color="auto"/>
                        <w:bottom w:val="none" w:sz="0" w:space="0" w:color="auto"/>
                        <w:right w:val="none" w:sz="0" w:space="0" w:color="auto"/>
                      </w:divBdr>
                    </w:div>
                  </w:divsChild>
                </w:div>
                <w:div w:id="1888032004">
                  <w:marLeft w:val="0"/>
                  <w:marRight w:val="0"/>
                  <w:marTop w:val="0"/>
                  <w:marBottom w:val="0"/>
                  <w:divBdr>
                    <w:top w:val="none" w:sz="0" w:space="0" w:color="auto"/>
                    <w:left w:val="none" w:sz="0" w:space="0" w:color="auto"/>
                    <w:bottom w:val="none" w:sz="0" w:space="0" w:color="auto"/>
                    <w:right w:val="none" w:sz="0" w:space="0" w:color="auto"/>
                  </w:divBdr>
                  <w:divsChild>
                    <w:div w:id="65228468">
                      <w:marLeft w:val="0"/>
                      <w:marRight w:val="0"/>
                      <w:marTop w:val="0"/>
                      <w:marBottom w:val="0"/>
                      <w:divBdr>
                        <w:top w:val="none" w:sz="0" w:space="0" w:color="auto"/>
                        <w:left w:val="none" w:sz="0" w:space="0" w:color="auto"/>
                        <w:bottom w:val="none" w:sz="0" w:space="0" w:color="auto"/>
                        <w:right w:val="none" w:sz="0" w:space="0" w:color="auto"/>
                      </w:divBdr>
                    </w:div>
                  </w:divsChild>
                </w:div>
                <w:div w:id="1888838039">
                  <w:marLeft w:val="0"/>
                  <w:marRight w:val="0"/>
                  <w:marTop w:val="0"/>
                  <w:marBottom w:val="0"/>
                  <w:divBdr>
                    <w:top w:val="none" w:sz="0" w:space="0" w:color="auto"/>
                    <w:left w:val="none" w:sz="0" w:space="0" w:color="auto"/>
                    <w:bottom w:val="none" w:sz="0" w:space="0" w:color="auto"/>
                    <w:right w:val="none" w:sz="0" w:space="0" w:color="auto"/>
                  </w:divBdr>
                  <w:divsChild>
                    <w:div w:id="533349093">
                      <w:marLeft w:val="0"/>
                      <w:marRight w:val="0"/>
                      <w:marTop w:val="0"/>
                      <w:marBottom w:val="0"/>
                      <w:divBdr>
                        <w:top w:val="none" w:sz="0" w:space="0" w:color="auto"/>
                        <w:left w:val="none" w:sz="0" w:space="0" w:color="auto"/>
                        <w:bottom w:val="none" w:sz="0" w:space="0" w:color="auto"/>
                        <w:right w:val="none" w:sz="0" w:space="0" w:color="auto"/>
                      </w:divBdr>
                    </w:div>
                  </w:divsChild>
                </w:div>
                <w:div w:id="1900552936">
                  <w:marLeft w:val="0"/>
                  <w:marRight w:val="0"/>
                  <w:marTop w:val="0"/>
                  <w:marBottom w:val="0"/>
                  <w:divBdr>
                    <w:top w:val="none" w:sz="0" w:space="0" w:color="auto"/>
                    <w:left w:val="none" w:sz="0" w:space="0" w:color="auto"/>
                    <w:bottom w:val="none" w:sz="0" w:space="0" w:color="auto"/>
                    <w:right w:val="none" w:sz="0" w:space="0" w:color="auto"/>
                  </w:divBdr>
                  <w:divsChild>
                    <w:div w:id="751632524">
                      <w:marLeft w:val="0"/>
                      <w:marRight w:val="0"/>
                      <w:marTop w:val="0"/>
                      <w:marBottom w:val="0"/>
                      <w:divBdr>
                        <w:top w:val="none" w:sz="0" w:space="0" w:color="auto"/>
                        <w:left w:val="none" w:sz="0" w:space="0" w:color="auto"/>
                        <w:bottom w:val="none" w:sz="0" w:space="0" w:color="auto"/>
                        <w:right w:val="none" w:sz="0" w:space="0" w:color="auto"/>
                      </w:divBdr>
                    </w:div>
                  </w:divsChild>
                </w:div>
                <w:div w:id="1900943598">
                  <w:marLeft w:val="0"/>
                  <w:marRight w:val="0"/>
                  <w:marTop w:val="0"/>
                  <w:marBottom w:val="0"/>
                  <w:divBdr>
                    <w:top w:val="none" w:sz="0" w:space="0" w:color="auto"/>
                    <w:left w:val="none" w:sz="0" w:space="0" w:color="auto"/>
                    <w:bottom w:val="none" w:sz="0" w:space="0" w:color="auto"/>
                    <w:right w:val="none" w:sz="0" w:space="0" w:color="auto"/>
                  </w:divBdr>
                  <w:divsChild>
                    <w:div w:id="366639516">
                      <w:marLeft w:val="0"/>
                      <w:marRight w:val="0"/>
                      <w:marTop w:val="0"/>
                      <w:marBottom w:val="0"/>
                      <w:divBdr>
                        <w:top w:val="none" w:sz="0" w:space="0" w:color="auto"/>
                        <w:left w:val="none" w:sz="0" w:space="0" w:color="auto"/>
                        <w:bottom w:val="none" w:sz="0" w:space="0" w:color="auto"/>
                        <w:right w:val="none" w:sz="0" w:space="0" w:color="auto"/>
                      </w:divBdr>
                    </w:div>
                  </w:divsChild>
                </w:div>
                <w:div w:id="1902789943">
                  <w:marLeft w:val="0"/>
                  <w:marRight w:val="0"/>
                  <w:marTop w:val="0"/>
                  <w:marBottom w:val="0"/>
                  <w:divBdr>
                    <w:top w:val="none" w:sz="0" w:space="0" w:color="auto"/>
                    <w:left w:val="none" w:sz="0" w:space="0" w:color="auto"/>
                    <w:bottom w:val="none" w:sz="0" w:space="0" w:color="auto"/>
                    <w:right w:val="none" w:sz="0" w:space="0" w:color="auto"/>
                  </w:divBdr>
                  <w:divsChild>
                    <w:div w:id="668408767">
                      <w:marLeft w:val="0"/>
                      <w:marRight w:val="0"/>
                      <w:marTop w:val="0"/>
                      <w:marBottom w:val="0"/>
                      <w:divBdr>
                        <w:top w:val="none" w:sz="0" w:space="0" w:color="auto"/>
                        <w:left w:val="none" w:sz="0" w:space="0" w:color="auto"/>
                        <w:bottom w:val="none" w:sz="0" w:space="0" w:color="auto"/>
                        <w:right w:val="none" w:sz="0" w:space="0" w:color="auto"/>
                      </w:divBdr>
                    </w:div>
                  </w:divsChild>
                </w:div>
                <w:div w:id="1910728030">
                  <w:marLeft w:val="0"/>
                  <w:marRight w:val="0"/>
                  <w:marTop w:val="0"/>
                  <w:marBottom w:val="0"/>
                  <w:divBdr>
                    <w:top w:val="none" w:sz="0" w:space="0" w:color="auto"/>
                    <w:left w:val="none" w:sz="0" w:space="0" w:color="auto"/>
                    <w:bottom w:val="none" w:sz="0" w:space="0" w:color="auto"/>
                    <w:right w:val="none" w:sz="0" w:space="0" w:color="auto"/>
                  </w:divBdr>
                  <w:divsChild>
                    <w:div w:id="513694956">
                      <w:marLeft w:val="0"/>
                      <w:marRight w:val="0"/>
                      <w:marTop w:val="0"/>
                      <w:marBottom w:val="0"/>
                      <w:divBdr>
                        <w:top w:val="none" w:sz="0" w:space="0" w:color="auto"/>
                        <w:left w:val="none" w:sz="0" w:space="0" w:color="auto"/>
                        <w:bottom w:val="none" w:sz="0" w:space="0" w:color="auto"/>
                        <w:right w:val="none" w:sz="0" w:space="0" w:color="auto"/>
                      </w:divBdr>
                    </w:div>
                  </w:divsChild>
                </w:div>
                <w:div w:id="1919245988">
                  <w:marLeft w:val="0"/>
                  <w:marRight w:val="0"/>
                  <w:marTop w:val="0"/>
                  <w:marBottom w:val="0"/>
                  <w:divBdr>
                    <w:top w:val="none" w:sz="0" w:space="0" w:color="auto"/>
                    <w:left w:val="none" w:sz="0" w:space="0" w:color="auto"/>
                    <w:bottom w:val="none" w:sz="0" w:space="0" w:color="auto"/>
                    <w:right w:val="none" w:sz="0" w:space="0" w:color="auto"/>
                  </w:divBdr>
                  <w:divsChild>
                    <w:div w:id="861479064">
                      <w:marLeft w:val="0"/>
                      <w:marRight w:val="0"/>
                      <w:marTop w:val="0"/>
                      <w:marBottom w:val="0"/>
                      <w:divBdr>
                        <w:top w:val="none" w:sz="0" w:space="0" w:color="auto"/>
                        <w:left w:val="none" w:sz="0" w:space="0" w:color="auto"/>
                        <w:bottom w:val="none" w:sz="0" w:space="0" w:color="auto"/>
                        <w:right w:val="none" w:sz="0" w:space="0" w:color="auto"/>
                      </w:divBdr>
                    </w:div>
                  </w:divsChild>
                </w:div>
                <w:div w:id="1922641510">
                  <w:marLeft w:val="0"/>
                  <w:marRight w:val="0"/>
                  <w:marTop w:val="0"/>
                  <w:marBottom w:val="0"/>
                  <w:divBdr>
                    <w:top w:val="none" w:sz="0" w:space="0" w:color="auto"/>
                    <w:left w:val="none" w:sz="0" w:space="0" w:color="auto"/>
                    <w:bottom w:val="none" w:sz="0" w:space="0" w:color="auto"/>
                    <w:right w:val="none" w:sz="0" w:space="0" w:color="auto"/>
                  </w:divBdr>
                  <w:divsChild>
                    <w:div w:id="1214733715">
                      <w:marLeft w:val="0"/>
                      <w:marRight w:val="0"/>
                      <w:marTop w:val="0"/>
                      <w:marBottom w:val="0"/>
                      <w:divBdr>
                        <w:top w:val="none" w:sz="0" w:space="0" w:color="auto"/>
                        <w:left w:val="none" w:sz="0" w:space="0" w:color="auto"/>
                        <w:bottom w:val="none" w:sz="0" w:space="0" w:color="auto"/>
                        <w:right w:val="none" w:sz="0" w:space="0" w:color="auto"/>
                      </w:divBdr>
                    </w:div>
                  </w:divsChild>
                </w:div>
                <w:div w:id="1959025662">
                  <w:marLeft w:val="0"/>
                  <w:marRight w:val="0"/>
                  <w:marTop w:val="0"/>
                  <w:marBottom w:val="0"/>
                  <w:divBdr>
                    <w:top w:val="none" w:sz="0" w:space="0" w:color="auto"/>
                    <w:left w:val="none" w:sz="0" w:space="0" w:color="auto"/>
                    <w:bottom w:val="none" w:sz="0" w:space="0" w:color="auto"/>
                    <w:right w:val="none" w:sz="0" w:space="0" w:color="auto"/>
                  </w:divBdr>
                  <w:divsChild>
                    <w:div w:id="666791383">
                      <w:marLeft w:val="0"/>
                      <w:marRight w:val="0"/>
                      <w:marTop w:val="0"/>
                      <w:marBottom w:val="0"/>
                      <w:divBdr>
                        <w:top w:val="none" w:sz="0" w:space="0" w:color="auto"/>
                        <w:left w:val="none" w:sz="0" w:space="0" w:color="auto"/>
                        <w:bottom w:val="none" w:sz="0" w:space="0" w:color="auto"/>
                        <w:right w:val="none" w:sz="0" w:space="0" w:color="auto"/>
                      </w:divBdr>
                    </w:div>
                  </w:divsChild>
                </w:div>
                <w:div w:id="1967157902">
                  <w:marLeft w:val="0"/>
                  <w:marRight w:val="0"/>
                  <w:marTop w:val="0"/>
                  <w:marBottom w:val="0"/>
                  <w:divBdr>
                    <w:top w:val="none" w:sz="0" w:space="0" w:color="auto"/>
                    <w:left w:val="none" w:sz="0" w:space="0" w:color="auto"/>
                    <w:bottom w:val="none" w:sz="0" w:space="0" w:color="auto"/>
                    <w:right w:val="none" w:sz="0" w:space="0" w:color="auto"/>
                  </w:divBdr>
                  <w:divsChild>
                    <w:div w:id="861043620">
                      <w:marLeft w:val="0"/>
                      <w:marRight w:val="0"/>
                      <w:marTop w:val="0"/>
                      <w:marBottom w:val="0"/>
                      <w:divBdr>
                        <w:top w:val="none" w:sz="0" w:space="0" w:color="auto"/>
                        <w:left w:val="none" w:sz="0" w:space="0" w:color="auto"/>
                        <w:bottom w:val="none" w:sz="0" w:space="0" w:color="auto"/>
                        <w:right w:val="none" w:sz="0" w:space="0" w:color="auto"/>
                      </w:divBdr>
                    </w:div>
                  </w:divsChild>
                </w:div>
                <w:div w:id="1998803609">
                  <w:marLeft w:val="0"/>
                  <w:marRight w:val="0"/>
                  <w:marTop w:val="0"/>
                  <w:marBottom w:val="0"/>
                  <w:divBdr>
                    <w:top w:val="none" w:sz="0" w:space="0" w:color="auto"/>
                    <w:left w:val="none" w:sz="0" w:space="0" w:color="auto"/>
                    <w:bottom w:val="none" w:sz="0" w:space="0" w:color="auto"/>
                    <w:right w:val="none" w:sz="0" w:space="0" w:color="auto"/>
                  </w:divBdr>
                  <w:divsChild>
                    <w:div w:id="1707178306">
                      <w:marLeft w:val="0"/>
                      <w:marRight w:val="0"/>
                      <w:marTop w:val="0"/>
                      <w:marBottom w:val="0"/>
                      <w:divBdr>
                        <w:top w:val="none" w:sz="0" w:space="0" w:color="auto"/>
                        <w:left w:val="none" w:sz="0" w:space="0" w:color="auto"/>
                        <w:bottom w:val="none" w:sz="0" w:space="0" w:color="auto"/>
                        <w:right w:val="none" w:sz="0" w:space="0" w:color="auto"/>
                      </w:divBdr>
                    </w:div>
                  </w:divsChild>
                </w:div>
                <w:div w:id="2027168095">
                  <w:marLeft w:val="0"/>
                  <w:marRight w:val="0"/>
                  <w:marTop w:val="0"/>
                  <w:marBottom w:val="0"/>
                  <w:divBdr>
                    <w:top w:val="none" w:sz="0" w:space="0" w:color="auto"/>
                    <w:left w:val="none" w:sz="0" w:space="0" w:color="auto"/>
                    <w:bottom w:val="none" w:sz="0" w:space="0" w:color="auto"/>
                    <w:right w:val="none" w:sz="0" w:space="0" w:color="auto"/>
                  </w:divBdr>
                  <w:divsChild>
                    <w:div w:id="151141767">
                      <w:marLeft w:val="0"/>
                      <w:marRight w:val="0"/>
                      <w:marTop w:val="0"/>
                      <w:marBottom w:val="0"/>
                      <w:divBdr>
                        <w:top w:val="none" w:sz="0" w:space="0" w:color="auto"/>
                        <w:left w:val="none" w:sz="0" w:space="0" w:color="auto"/>
                        <w:bottom w:val="none" w:sz="0" w:space="0" w:color="auto"/>
                        <w:right w:val="none" w:sz="0" w:space="0" w:color="auto"/>
                      </w:divBdr>
                    </w:div>
                  </w:divsChild>
                </w:div>
                <w:div w:id="2042436593">
                  <w:marLeft w:val="0"/>
                  <w:marRight w:val="0"/>
                  <w:marTop w:val="0"/>
                  <w:marBottom w:val="0"/>
                  <w:divBdr>
                    <w:top w:val="none" w:sz="0" w:space="0" w:color="auto"/>
                    <w:left w:val="none" w:sz="0" w:space="0" w:color="auto"/>
                    <w:bottom w:val="none" w:sz="0" w:space="0" w:color="auto"/>
                    <w:right w:val="none" w:sz="0" w:space="0" w:color="auto"/>
                  </w:divBdr>
                  <w:divsChild>
                    <w:div w:id="108939105">
                      <w:marLeft w:val="0"/>
                      <w:marRight w:val="0"/>
                      <w:marTop w:val="0"/>
                      <w:marBottom w:val="0"/>
                      <w:divBdr>
                        <w:top w:val="none" w:sz="0" w:space="0" w:color="auto"/>
                        <w:left w:val="none" w:sz="0" w:space="0" w:color="auto"/>
                        <w:bottom w:val="none" w:sz="0" w:space="0" w:color="auto"/>
                        <w:right w:val="none" w:sz="0" w:space="0" w:color="auto"/>
                      </w:divBdr>
                    </w:div>
                  </w:divsChild>
                </w:div>
                <w:div w:id="2049602861">
                  <w:marLeft w:val="0"/>
                  <w:marRight w:val="0"/>
                  <w:marTop w:val="0"/>
                  <w:marBottom w:val="0"/>
                  <w:divBdr>
                    <w:top w:val="none" w:sz="0" w:space="0" w:color="auto"/>
                    <w:left w:val="none" w:sz="0" w:space="0" w:color="auto"/>
                    <w:bottom w:val="none" w:sz="0" w:space="0" w:color="auto"/>
                    <w:right w:val="none" w:sz="0" w:space="0" w:color="auto"/>
                  </w:divBdr>
                  <w:divsChild>
                    <w:div w:id="1529563261">
                      <w:marLeft w:val="0"/>
                      <w:marRight w:val="0"/>
                      <w:marTop w:val="0"/>
                      <w:marBottom w:val="0"/>
                      <w:divBdr>
                        <w:top w:val="none" w:sz="0" w:space="0" w:color="auto"/>
                        <w:left w:val="none" w:sz="0" w:space="0" w:color="auto"/>
                        <w:bottom w:val="none" w:sz="0" w:space="0" w:color="auto"/>
                        <w:right w:val="none" w:sz="0" w:space="0" w:color="auto"/>
                      </w:divBdr>
                    </w:div>
                  </w:divsChild>
                </w:div>
                <w:div w:id="2061635756">
                  <w:marLeft w:val="0"/>
                  <w:marRight w:val="0"/>
                  <w:marTop w:val="0"/>
                  <w:marBottom w:val="0"/>
                  <w:divBdr>
                    <w:top w:val="none" w:sz="0" w:space="0" w:color="auto"/>
                    <w:left w:val="none" w:sz="0" w:space="0" w:color="auto"/>
                    <w:bottom w:val="none" w:sz="0" w:space="0" w:color="auto"/>
                    <w:right w:val="none" w:sz="0" w:space="0" w:color="auto"/>
                  </w:divBdr>
                  <w:divsChild>
                    <w:div w:id="59259357">
                      <w:marLeft w:val="0"/>
                      <w:marRight w:val="0"/>
                      <w:marTop w:val="0"/>
                      <w:marBottom w:val="0"/>
                      <w:divBdr>
                        <w:top w:val="none" w:sz="0" w:space="0" w:color="auto"/>
                        <w:left w:val="none" w:sz="0" w:space="0" w:color="auto"/>
                        <w:bottom w:val="none" w:sz="0" w:space="0" w:color="auto"/>
                        <w:right w:val="none" w:sz="0" w:space="0" w:color="auto"/>
                      </w:divBdr>
                    </w:div>
                  </w:divsChild>
                </w:div>
                <w:div w:id="2062170188">
                  <w:marLeft w:val="0"/>
                  <w:marRight w:val="0"/>
                  <w:marTop w:val="0"/>
                  <w:marBottom w:val="0"/>
                  <w:divBdr>
                    <w:top w:val="none" w:sz="0" w:space="0" w:color="auto"/>
                    <w:left w:val="none" w:sz="0" w:space="0" w:color="auto"/>
                    <w:bottom w:val="none" w:sz="0" w:space="0" w:color="auto"/>
                    <w:right w:val="none" w:sz="0" w:space="0" w:color="auto"/>
                  </w:divBdr>
                  <w:divsChild>
                    <w:div w:id="212809184">
                      <w:marLeft w:val="0"/>
                      <w:marRight w:val="0"/>
                      <w:marTop w:val="0"/>
                      <w:marBottom w:val="0"/>
                      <w:divBdr>
                        <w:top w:val="none" w:sz="0" w:space="0" w:color="auto"/>
                        <w:left w:val="none" w:sz="0" w:space="0" w:color="auto"/>
                        <w:bottom w:val="none" w:sz="0" w:space="0" w:color="auto"/>
                        <w:right w:val="none" w:sz="0" w:space="0" w:color="auto"/>
                      </w:divBdr>
                    </w:div>
                  </w:divsChild>
                </w:div>
                <w:div w:id="2077243232">
                  <w:marLeft w:val="0"/>
                  <w:marRight w:val="0"/>
                  <w:marTop w:val="0"/>
                  <w:marBottom w:val="0"/>
                  <w:divBdr>
                    <w:top w:val="none" w:sz="0" w:space="0" w:color="auto"/>
                    <w:left w:val="none" w:sz="0" w:space="0" w:color="auto"/>
                    <w:bottom w:val="none" w:sz="0" w:space="0" w:color="auto"/>
                    <w:right w:val="none" w:sz="0" w:space="0" w:color="auto"/>
                  </w:divBdr>
                  <w:divsChild>
                    <w:div w:id="1822232530">
                      <w:marLeft w:val="0"/>
                      <w:marRight w:val="0"/>
                      <w:marTop w:val="0"/>
                      <w:marBottom w:val="0"/>
                      <w:divBdr>
                        <w:top w:val="none" w:sz="0" w:space="0" w:color="auto"/>
                        <w:left w:val="none" w:sz="0" w:space="0" w:color="auto"/>
                        <w:bottom w:val="none" w:sz="0" w:space="0" w:color="auto"/>
                        <w:right w:val="none" w:sz="0" w:space="0" w:color="auto"/>
                      </w:divBdr>
                    </w:div>
                  </w:divsChild>
                </w:div>
                <w:div w:id="2094206297">
                  <w:marLeft w:val="0"/>
                  <w:marRight w:val="0"/>
                  <w:marTop w:val="0"/>
                  <w:marBottom w:val="0"/>
                  <w:divBdr>
                    <w:top w:val="none" w:sz="0" w:space="0" w:color="auto"/>
                    <w:left w:val="none" w:sz="0" w:space="0" w:color="auto"/>
                    <w:bottom w:val="none" w:sz="0" w:space="0" w:color="auto"/>
                    <w:right w:val="none" w:sz="0" w:space="0" w:color="auto"/>
                  </w:divBdr>
                  <w:divsChild>
                    <w:div w:id="1945183725">
                      <w:marLeft w:val="0"/>
                      <w:marRight w:val="0"/>
                      <w:marTop w:val="0"/>
                      <w:marBottom w:val="0"/>
                      <w:divBdr>
                        <w:top w:val="none" w:sz="0" w:space="0" w:color="auto"/>
                        <w:left w:val="none" w:sz="0" w:space="0" w:color="auto"/>
                        <w:bottom w:val="none" w:sz="0" w:space="0" w:color="auto"/>
                        <w:right w:val="none" w:sz="0" w:space="0" w:color="auto"/>
                      </w:divBdr>
                    </w:div>
                  </w:divsChild>
                </w:div>
                <w:div w:id="2122996424">
                  <w:marLeft w:val="0"/>
                  <w:marRight w:val="0"/>
                  <w:marTop w:val="0"/>
                  <w:marBottom w:val="0"/>
                  <w:divBdr>
                    <w:top w:val="none" w:sz="0" w:space="0" w:color="auto"/>
                    <w:left w:val="none" w:sz="0" w:space="0" w:color="auto"/>
                    <w:bottom w:val="none" w:sz="0" w:space="0" w:color="auto"/>
                    <w:right w:val="none" w:sz="0" w:space="0" w:color="auto"/>
                  </w:divBdr>
                  <w:divsChild>
                    <w:div w:id="86922666">
                      <w:marLeft w:val="0"/>
                      <w:marRight w:val="0"/>
                      <w:marTop w:val="0"/>
                      <w:marBottom w:val="0"/>
                      <w:divBdr>
                        <w:top w:val="none" w:sz="0" w:space="0" w:color="auto"/>
                        <w:left w:val="none" w:sz="0" w:space="0" w:color="auto"/>
                        <w:bottom w:val="none" w:sz="0" w:space="0" w:color="auto"/>
                        <w:right w:val="none" w:sz="0" w:space="0" w:color="auto"/>
                      </w:divBdr>
                    </w:div>
                  </w:divsChild>
                </w:div>
                <w:div w:id="2129544781">
                  <w:marLeft w:val="0"/>
                  <w:marRight w:val="0"/>
                  <w:marTop w:val="0"/>
                  <w:marBottom w:val="0"/>
                  <w:divBdr>
                    <w:top w:val="none" w:sz="0" w:space="0" w:color="auto"/>
                    <w:left w:val="none" w:sz="0" w:space="0" w:color="auto"/>
                    <w:bottom w:val="none" w:sz="0" w:space="0" w:color="auto"/>
                    <w:right w:val="none" w:sz="0" w:space="0" w:color="auto"/>
                  </w:divBdr>
                  <w:divsChild>
                    <w:div w:id="1328054061">
                      <w:marLeft w:val="0"/>
                      <w:marRight w:val="0"/>
                      <w:marTop w:val="0"/>
                      <w:marBottom w:val="0"/>
                      <w:divBdr>
                        <w:top w:val="none" w:sz="0" w:space="0" w:color="auto"/>
                        <w:left w:val="none" w:sz="0" w:space="0" w:color="auto"/>
                        <w:bottom w:val="none" w:sz="0" w:space="0" w:color="auto"/>
                        <w:right w:val="none" w:sz="0" w:space="0" w:color="auto"/>
                      </w:divBdr>
                    </w:div>
                  </w:divsChild>
                </w:div>
                <w:div w:id="2145191907">
                  <w:marLeft w:val="0"/>
                  <w:marRight w:val="0"/>
                  <w:marTop w:val="0"/>
                  <w:marBottom w:val="0"/>
                  <w:divBdr>
                    <w:top w:val="none" w:sz="0" w:space="0" w:color="auto"/>
                    <w:left w:val="none" w:sz="0" w:space="0" w:color="auto"/>
                    <w:bottom w:val="none" w:sz="0" w:space="0" w:color="auto"/>
                    <w:right w:val="none" w:sz="0" w:space="0" w:color="auto"/>
                  </w:divBdr>
                  <w:divsChild>
                    <w:div w:id="8879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4438">
      <w:bodyDiv w:val="1"/>
      <w:marLeft w:val="0"/>
      <w:marRight w:val="0"/>
      <w:marTop w:val="0"/>
      <w:marBottom w:val="0"/>
      <w:divBdr>
        <w:top w:val="none" w:sz="0" w:space="0" w:color="auto"/>
        <w:left w:val="none" w:sz="0" w:space="0" w:color="auto"/>
        <w:bottom w:val="none" w:sz="0" w:space="0" w:color="auto"/>
        <w:right w:val="none" w:sz="0" w:space="0" w:color="auto"/>
      </w:divBdr>
    </w:div>
    <w:div w:id="1980260664">
      <w:bodyDiv w:val="1"/>
      <w:marLeft w:val="0"/>
      <w:marRight w:val="0"/>
      <w:marTop w:val="0"/>
      <w:marBottom w:val="0"/>
      <w:divBdr>
        <w:top w:val="none" w:sz="0" w:space="0" w:color="auto"/>
        <w:left w:val="none" w:sz="0" w:space="0" w:color="auto"/>
        <w:bottom w:val="none" w:sz="0" w:space="0" w:color="auto"/>
        <w:right w:val="none" w:sz="0" w:space="0" w:color="auto"/>
      </w:divBdr>
      <w:divsChild>
        <w:div w:id="726270612">
          <w:marLeft w:val="0"/>
          <w:marRight w:val="0"/>
          <w:marTop w:val="0"/>
          <w:marBottom w:val="0"/>
          <w:divBdr>
            <w:top w:val="none" w:sz="0" w:space="0" w:color="auto"/>
            <w:left w:val="none" w:sz="0" w:space="0" w:color="auto"/>
            <w:bottom w:val="none" w:sz="0" w:space="0" w:color="auto"/>
            <w:right w:val="none" w:sz="0" w:space="0" w:color="auto"/>
          </w:divBdr>
        </w:div>
      </w:divsChild>
    </w:div>
    <w:div w:id="1996491971">
      <w:bodyDiv w:val="1"/>
      <w:marLeft w:val="0"/>
      <w:marRight w:val="0"/>
      <w:marTop w:val="0"/>
      <w:marBottom w:val="0"/>
      <w:divBdr>
        <w:top w:val="none" w:sz="0" w:space="0" w:color="auto"/>
        <w:left w:val="none" w:sz="0" w:space="0" w:color="auto"/>
        <w:bottom w:val="none" w:sz="0" w:space="0" w:color="auto"/>
        <w:right w:val="none" w:sz="0" w:space="0" w:color="auto"/>
      </w:divBdr>
    </w:div>
    <w:div w:id="2024504131">
      <w:bodyDiv w:val="1"/>
      <w:marLeft w:val="0"/>
      <w:marRight w:val="0"/>
      <w:marTop w:val="0"/>
      <w:marBottom w:val="0"/>
      <w:divBdr>
        <w:top w:val="none" w:sz="0" w:space="0" w:color="auto"/>
        <w:left w:val="none" w:sz="0" w:space="0" w:color="auto"/>
        <w:bottom w:val="none" w:sz="0" w:space="0" w:color="auto"/>
        <w:right w:val="none" w:sz="0" w:space="0" w:color="auto"/>
      </w:divBdr>
    </w:div>
    <w:div w:id="2047097468">
      <w:bodyDiv w:val="1"/>
      <w:marLeft w:val="0"/>
      <w:marRight w:val="0"/>
      <w:marTop w:val="0"/>
      <w:marBottom w:val="0"/>
      <w:divBdr>
        <w:top w:val="none" w:sz="0" w:space="0" w:color="auto"/>
        <w:left w:val="none" w:sz="0" w:space="0" w:color="auto"/>
        <w:bottom w:val="none" w:sz="0" w:space="0" w:color="auto"/>
        <w:right w:val="none" w:sz="0" w:space="0" w:color="auto"/>
      </w:divBdr>
      <w:divsChild>
        <w:div w:id="852457283">
          <w:marLeft w:val="0"/>
          <w:marRight w:val="0"/>
          <w:marTop w:val="0"/>
          <w:marBottom w:val="0"/>
          <w:divBdr>
            <w:top w:val="none" w:sz="0" w:space="0" w:color="auto"/>
            <w:left w:val="none" w:sz="0" w:space="0" w:color="auto"/>
            <w:bottom w:val="none" w:sz="0" w:space="0" w:color="auto"/>
            <w:right w:val="none" w:sz="0" w:space="0" w:color="auto"/>
          </w:divBdr>
        </w:div>
        <w:div w:id="1978534305">
          <w:marLeft w:val="0"/>
          <w:marRight w:val="0"/>
          <w:marTop w:val="0"/>
          <w:marBottom w:val="0"/>
          <w:divBdr>
            <w:top w:val="none" w:sz="0" w:space="0" w:color="auto"/>
            <w:left w:val="none" w:sz="0" w:space="0" w:color="auto"/>
            <w:bottom w:val="none" w:sz="0" w:space="0" w:color="auto"/>
            <w:right w:val="none" w:sz="0" w:space="0" w:color="auto"/>
          </w:divBdr>
        </w:div>
      </w:divsChild>
    </w:div>
    <w:div w:id="2077975482">
      <w:bodyDiv w:val="1"/>
      <w:marLeft w:val="0"/>
      <w:marRight w:val="0"/>
      <w:marTop w:val="0"/>
      <w:marBottom w:val="0"/>
      <w:divBdr>
        <w:top w:val="none" w:sz="0" w:space="0" w:color="auto"/>
        <w:left w:val="none" w:sz="0" w:space="0" w:color="auto"/>
        <w:bottom w:val="none" w:sz="0" w:space="0" w:color="auto"/>
        <w:right w:val="none" w:sz="0" w:space="0" w:color="auto"/>
      </w:divBdr>
      <w:divsChild>
        <w:div w:id="11499586">
          <w:marLeft w:val="0"/>
          <w:marRight w:val="0"/>
          <w:marTop w:val="0"/>
          <w:marBottom w:val="0"/>
          <w:divBdr>
            <w:top w:val="none" w:sz="0" w:space="0" w:color="auto"/>
            <w:left w:val="none" w:sz="0" w:space="0" w:color="auto"/>
            <w:bottom w:val="none" w:sz="0" w:space="0" w:color="auto"/>
            <w:right w:val="none" w:sz="0" w:space="0" w:color="auto"/>
          </w:divBdr>
          <w:divsChild>
            <w:div w:id="215166125">
              <w:marLeft w:val="0"/>
              <w:marRight w:val="0"/>
              <w:marTop w:val="0"/>
              <w:marBottom w:val="0"/>
              <w:divBdr>
                <w:top w:val="none" w:sz="0" w:space="0" w:color="auto"/>
                <w:left w:val="none" w:sz="0" w:space="0" w:color="auto"/>
                <w:bottom w:val="none" w:sz="0" w:space="0" w:color="auto"/>
                <w:right w:val="none" w:sz="0" w:space="0" w:color="auto"/>
              </w:divBdr>
            </w:div>
          </w:divsChild>
        </w:div>
        <w:div w:id="15497687">
          <w:marLeft w:val="0"/>
          <w:marRight w:val="0"/>
          <w:marTop w:val="0"/>
          <w:marBottom w:val="0"/>
          <w:divBdr>
            <w:top w:val="none" w:sz="0" w:space="0" w:color="auto"/>
            <w:left w:val="none" w:sz="0" w:space="0" w:color="auto"/>
            <w:bottom w:val="none" w:sz="0" w:space="0" w:color="auto"/>
            <w:right w:val="none" w:sz="0" w:space="0" w:color="auto"/>
          </w:divBdr>
          <w:divsChild>
            <w:div w:id="1163550103">
              <w:marLeft w:val="0"/>
              <w:marRight w:val="0"/>
              <w:marTop w:val="0"/>
              <w:marBottom w:val="0"/>
              <w:divBdr>
                <w:top w:val="none" w:sz="0" w:space="0" w:color="auto"/>
                <w:left w:val="none" w:sz="0" w:space="0" w:color="auto"/>
                <w:bottom w:val="none" w:sz="0" w:space="0" w:color="auto"/>
                <w:right w:val="none" w:sz="0" w:space="0" w:color="auto"/>
              </w:divBdr>
            </w:div>
          </w:divsChild>
        </w:div>
        <w:div w:id="32774635">
          <w:marLeft w:val="0"/>
          <w:marRight w:val="0"/>
          <w:marTop w:val="0"/>
          <w:marBottom w:val="0"/>
          <w:divBdr>
            <w:top w:val="none" w:sz="0" w:space="0" w:color="auto"/>
            <w:left w:val="none" w:sz="0" w:space="0" w:color="auto"/>
            <w:bottom w:val="none" w:sz="0" w:space="0" w:color="auto"/>
            <w:right w:val="none" w:sz="0" w:space="0" w:color="auto"/>
          </w:divBdr>
          <w:divsChild>
            <w:div w:id="1710185588">
              <w:marLeft w:val="0"/>
              <w:marRight w:val="0"/>
              <w:marTop w:val="0"/>
              <w:marBottom w:val="0"/>
              <w:divBdr>
                <w:top w:val="none" w:sz="0" w:space="0" w:color="auto"/>
                <w:left w:val="none" w:sz="0" w:space="0" w:color="auto"/>
                <w:bottom w:val="none" w:sz="0" w:space="0" w:color="auto"/>
                <w:right w:val="none" w:sz="0" w:space="0" w:color="auto"/>
              </w:divBdr>
            </w:div>
          </w:divsChild>
        </w:div>
        <w:div w:id="40130245">
          <w:marLeft w:val="0"/>
          <w:marRight w:val="0"/>
          <w:marTop w:val="0"/>
          <w:marBottom w:val="0"/>
          <w:divBdr>
            <w:top w:val="none" w:sz="0" w:space="0" w:color="auto"/>
            <w:left w:val="none" w:sz="0" w:space="0" w:color="auto"/>
            <w:bottom w:val="none" w:sz="0" w:space="0" w:color="auto"/>
            <w:right w:val="none" w:sz="0" w:space="0" w:color="auto"/>
          </w:divBdr>
          <w:divsChild>
            <w:div w:id="1317222194">
              <w:marLeft w:val="0"/>
              <w:marRight w:val="0"/>
              <w:marTop w:val="0"/>
              <w:marBottom w:val="0"/>
              <w:divBdr>
                <w:top w:val="none" w:sz="0" w:space="0" w:color="auto"/>
                <w:left w:val="none" w:sz="0" w:space="0" w:color="auto"/>
                <w:bottom w:val="none" w:sz="0" w:space="0" w:color="auto"/>
                <w:right w:val="none" w:sz="0" w:space="0" w:color="auto"/>
              </w:divBdr>
            </w:div>
          </w:divsChild>
        </w:div>
        <w:div w:id="44069677">
          <w:marLeft w:val="0"/>
          <w:marRight w:val="0"/>
          <w:marTop w:val="0"/>
          <w:marBottom w:val="0"/>
          <w:divBdr>
            <w:top w:val="none" w:sz="0" w:space="0" w:color="auto"/>
            <w:left w:val="none" w:sz="0" w:space="0" w:color="auto"/>
            <w:bottom w:val="none" w:sz="0" w:space="0" w:color="auto"/>
            <w:right w:val="none" w:sz="0" w:space="0" w:color="auto"/>
          </w:divBdr>
          <w:divsChild>
            <w:div w:id="838542849">
              <w:marLeft w:val="0"/>
              <w:marRight w:val="0"/>
              <w:marTop w:val="0"/>
              <w:marBottom w:val="0"/>
              <w:divBdr>
                <w:top w:val="none" w:sz="0" w:space="0" w:color="auto"/>
                <w:left w:val="none" w:sz="0" w:space="0" w:color="auto"/>
                <w:bottom w:val="none" w:sz="0" w:space="0" w:color="auto"/>
                <w:right w:val="none" w:sz="0" w:space="0" w:color="auto"/>
              </w:divBdr>
            </w:div>
          </w:divsChild>
        </w:div>
        <w:div w:id="48110491">
          <w:marLeft w:val="0"/>
          <w:marRight w:val="0"/>
          <w:marTop w:val="0"/>
          <w:marBottom w:val="0"/>
          <w:divBdr>
            <w:top w:val="none" w:sz="0" w:space="0" w:color="auto"/>
            <w:left w:val="none" w:sz="0" w:space="0" w:color="auto"/>
            <w:bottom w:val="none" w:sz="0" w:space="0" w:color="auto"/>
            <w:right w:val="none" w:sz="0" w:space="0" w:color="auto"/>
          </w:divBdr>
          <w:divsChild>
            <w:div w:id="2138329244">
              <w:marLeft w:val="0"/>
              <w:marRight w:val="0"/>
              <w:marTop w:val="0"/>
              <w:marBottom w:val="0"/>
              <w:divBdr>
                <w:top w:val="none" w:sz="0" w:space="0" w:color="auto"/>
                <w:left w:val="none" w:sz="0" w:space="0" w:color="auto"/>
                <w:bottom w:val="none" w:sz="0" w:space="0" w:color="auto"/>
                <w:right w:val="none" w:sz="0" w:space="0" w:color="auto"/>
              </w:divBdr>
            </w:div>
          </w:divsChild>
        </w:div>
        <w:div w:id="49814216">
          <w:marLeft w:val="0"/>
          <w:marRight w:val="0"/>
          <w:marTop w:val="0"/>
          <w:marBottom w:val="0"/>
          <w:divBdr>
            <w:top w:val="none" w:sz="0" w:space="0" w:color="auto"/>
            <w:left w:val="none" w:sz="0" w:space="0" w:color="auto"/>
            <w:bottom w:val="none" w:sz="0" w:space="0" w:color="auto"/>
            <w:right w:val="none" w:sz="0" w:space="0" w:color="auto"/>
          </w:divBdr>
          <w:divsChild>
            <w:div w:id="2054039505">
              <w:marLeft w:val="0"/>
              <w:marRight w:val="0"/>
              <w:marTop w:val="0"/>
              <w:marBottom w:val="0"/>
              <w:divBdr>
                <w:top w:val="none" w:sz="0" w:space="0" w:color="auto"/>
                <w:left w:val="none" w:sz="0" w:space="0" w:color="auto"/>
                <w:bottom w:val="none" w:sz="0" w:space="0" w:color="auto"/>
                <w:right w:val="none" w:sz="0" w:space="0" w:color="auto"/>
              </w:divBdr>
            </w:div>
          </w:divsChild>
        </w:div>
        <w:div w:id="50689453">
          <w:marLeft w:val="0"/>
          <w:marRight w:val="0"/>
          <w:marTop w:val="0"/>
          <w:marBottom w:val="0"/>
          <w:divBdr>
            <w:top w:val="none" w:sz="0" w:space="0" w:color="auto"/>
            <w:left w:val="none" w:sz="0" w:space="0" w:color="auto"/>
            <w:bottom w:val="none" w:sz="0" w:space="0" w:color="auto"/>
            <w:right w:val="none" w:sz="0" w:space="0" w:color="auto"/>
          </w:divBdr>
          <w:divsChild>
            <w:div w:id="767038959">
              <w:marLeft w:val="0"/>
              <w:marRight w:val="0"/>
              <w:marTop w:val="0"/>
              <w:marBottom w:val="0"/>
              <w:divBdr>
                <w:top w:val="none" w:sz="0" w:space="0" w:color="auto"/>
                <w:left w:val="none" w:sz="0" w:space="0" w:color="auto"/>
                <w:bottom w:val="none" w:sz="0" w:space="0" w:color="auto"/>
                <w:right w:val="none" w:sz="0" w:space="0" w:color="auto"/>
              </w:divBdr>
            </w:div>
          </w:divsChild>
        </w:div>
        <w:div w:id="70398426">
          <w:marLeft w:val="0"/>
          <w:marRight w:val="0"/>
          <w:marTop w:val="0"/>
          <w:marBottom w:val="0"/>
          <w:divBdr>
            <w:top w:val="none" w:sz="0" w:space="0" w:color="auto"/>
            <w:left w:val="none" w:sz="0" w:space="0" w:color="auto"/>
            <w:bottom w:val="none" w:sz="0" w:space="0" w:color="auto"/>
            <w:right w:val="none" w:sz="0" w:space="0" w:color="auto"/>
          </w:divBdr>
          <w:divsChild>
            <w:div w:id="384909904">
              <w:marLeft w:val="0"/>
              <w:marRight w:val="0"/>
              <w:marTop w:val="0"/>
              <w:marBottom w:val="0"/>
              <w:divBdr>
                <w:top w:val="none" w:sz="0" w:space="0" w:color="auto"/>
                <w:left w:val="none" w:sz="0" w:space="0" w:color="auto"/>
                <w:bottom w:val="none" w:sz="0" w:space="0" w:color="auto"/>
                <w:right w:val="none" w:sz="0" w:space="0" w:color="auto"/>
              </w:divBdr>
            </w:div>
          </w:divsChild>
        </w:div>
        <w:div w:id="77672703">
          <w:marLeft w:val="0"/>
          <w:marRight w:val="0"/>
          <w:marTop w:val="0"/>
          <w:marBottom w:val="0"/>
          <w:divBdr>
            <w:top w:val="none" w:sz="0" w:space="0" w:color="auto"/>
            <w:left w:val="none" w:sz="0" w:space="0" w:color="auto"/>
            <w:bottom w:val="none" w:sz="0" w:space="0" w:color="auto"/>
            <w:right w:val="none" w:sz="0" w:space="0" w:color="auto"/>
          </w:divBdr>
          <w:divsChild>
            <w:div w:id="821970489">
              <w:marLeft w:val="0"/>
              <w:marRight w:val="0"/>
              <w:marTop w:val="0"/>
              <w:marBottom w:val="0"/>
              <w:divBdr>
                <w:top w:val="none" w:sz="0" w:space="0" w:color="auto"/>
                <w:left w:val="none" w:sz="0" w:space="0" w:color="auto"/>
                <w:bottom w:val="none" w:sz="0" w:space="0" w:color="auto"/>
                <w:right w:val="none" w:sz="0" w:space="0" w:color="auto"/>
              </w:divBdr>
            </w:div>
          </w:divsChild>
        </w:div>
        <w:div w:id="82576077">
          <w:marLeft w:val="0"/>
          <w:marRight w:val="0"/>
          <w:marTop w:val="0"/>
          <w:marBottom w:val="0"/>
          <w:divBdr>
            <w:top w:val="none" w:sz="0" w:space="0" w:color="auto"/>
            <w:left w:val="none" w:sz="0" w:space="0" w:color="auto"/>
            <w:bottom w:val="none" w:sz="0" w:space="0" w:color="auto"/>
            <w:right w:val="none" w:sz="0" w:space="0" w:color="auto"/>
          </w:divBdr>
          <w:divsChild>
            <w:div w:id="1276130901">
              <w:marLeft w:val="0"/>
              <w:marRight w:val="0"/>
              <w:marTop w:val="0"/>
              <w:marBottom w:val="0"/>
              <w:divBdr>
                <w:top w:val="none" w:sz="0" w:space="0" w:color="auto"/>
                <w:left w:val="none" w:sz="0" w:space="0" w:color="auto"/>
                <w:bottom w:val="none" w:sz="0" w:space="0" w:color="auto"/>
                <w:right w:val="none" w:sz="0" w:space="0" w:color="auto"/>
              </w:divBdr>
            </w:div>
          </w:divsChild>
        </w:div>
        <w:div w:id="98259208">
          <w:marLeft w:val="0"/>
          <w:marRight w:val="0"/>
          <w:marTop w:val="0"/>
          <w:marBottom w:val="0"/>
          <w:divBdr>
            <w:top w:val="none" w:sz="0" w:space="0" w:color="auto"/>
            <w:left w:val="none" w:sz="0" w:space="0" w:color="auto"/>
            <w:bottom w:val="none" w:sz="0" w:space="0" w:color="auto"/>
            <w:right w:val="none" w:sz="0" w:space="0" w:color="auto"/>
          </w:divBdr>
          <w:divsChild>
            <w:div w:id="1887528497">
              <w:marLeft w:val="0"/>
              <w:marRight w:val="0"/>
              <w:marTop w:val="0"/>
              <w:marBottom w:val="0"/>
              <w:divBdr>
                <w:top w:val="none" w:sz="0" w:space="0" w:color="auto"/>
                <w:left w:val="none" w:sz="0" w:space="0" w:color="auto"/>
                <w:bottom w:val="none" w:sz="0" w:space="0" w:color="auto"/>
                <w:right w:val="none" w:sz="0" w:space="0" w:color="auto"/>
              </w:divBdr>
            </w:div>
          </w:divsChild>
        </w:div>
        <w:div w:id="120271009">
          <w:marLeft w:val="0"/>
          <w:marRight w:val="0"/>
          <w:marTop w:val="0"/>
          <w:marBottom w:val="0"/>
          <w:divBdr>
            <w:top w:val="none" w:sz="0" w:space="0" w:color="auto"/>
            <w:left w:val="none" w:sz="0" w:space="0" w:color="auto"/>
            <w:bottom w:val="none" w:sz="0" w:space="0" w:color="auto"/>
            <w:right w:val="none" w:sz="0" w:space="0" w:color="auto"/>
          </w:divBdr>
          <w:divsChild>
            <w:div w:id="392317864">
              <w:marLeft w:val="0"/>
              <w:marRight w:val="0"/>
              <w:marTop w:val="0"/>
              <w:marBottom w:val="0"/>
              <w:divBdr>
                <w:top w:val="none" w:sz="0" w:space="0" w:color="auto"/>
                <w:left w:val="none" w:sz="0" w:space="0" w:color="auto"/>
                <w:bottom w:val="none" w:sz="0" w:space="0" w:color="auto"/>
                <w:right w:val="none" w:sz="0" w:space="0" w:color="auto"/>
              </w:divBdr>
            </w:div>
          </w:divsChild>
        </w:div>
        <w:div w:id="121270783">
          <w:marLeft w:val="0"/>
          <w:marRight w:val="0"/>
          <w:marTop w:val="0"/>
          <w:marBottom w:val="0"/>
          <w:divBdr>
            <w:top w:val="none" w:sz="0" w:space="0" w:color="auto"/>
            <w:left w:val="none" w:sz="0" w:space="0" w:color="auto"/>
            <w:bottom w:val="none" w:sz="0" w:space="0" w:color="auto"/>
            <w:right w:val="none" w:sz="0" w:space="0" w:color="auto"/>
          </w:divBdr>
          <w:divsChild>
            <w:div w:id="278028512">
              <w:marLeft w:val="0"/>
              <w:marRight w:val="0"/>
              <w:marTop w:val="0"/>
              <w:marBottom w:val="0"/>
              <w:divBdr>
                <w:top w:val="none" w:sz="0" w:space="0" w:color="auto"/>
                <w:left w:val="none" w:sz="0" w:space="0" w:color="auto"/>
                <w:bottom w:val="none" w:sz="0" w:space="0" w:color="auto"/>
                <w:right w:val="none" w:sz="0" w:space="0" w:color="auto"/>
              </w:divBdr>
            </w:div>
          </w:divsChild>
        </w:div>
        <w:div w:id="123231227">
          <w:marLeft w:val="0"/>
          <w:marRight w:val="0"/>
          <w:marTop w:val="0"/>
          <w:marBottom w:val="0"/>
          <w:divBdr>
            <w:top w:val="none" w:sz="0" w:space="0" w:color="auto"/>
            <w:left w:val="none" w:sz="0" w:space="0" w:color="auto"/>
            <w:bottom w:val="none" w:sz="0" w:space="0" w:color="auto"/>
            <w:right w:val="none" w:sz="0" w:space="0" w:color="auto"/>
          </w:divBdr>
          <w:divsChild>
            <w:div w:id="1994407016">
              <w:marLeft w:val="0"/>
              <w:marRight w:val="0"/>
              <w:marTop w:val="0"/>
              <w:marBottom w:val="0"/>
              <w:divBdr>
                <w:top w:val="none" w:sz="0" w:space="0" w:color="auto"/>
                <w:left w:val="none" w:sz="0" w:space="0" w:color="auto"/>
                <w:bottom w:val="none" w:sz="0" w:space="0" w:color="auto"/>
                <w:right w:val="none" w:sz="0" w:space="0" w:color="auto"/>
              </w:divBdr>
            </w:div>
          </w:divsChild>
        </w:div>
        <w:div w:id="135995668">
          <w:marLeft w:val="0"/>
          <w:marRight w:val="0"/>
          <w:marTop w:val="0"/>
          <w:marBottom w:val="0"/>
          <w:divBdr>
            <w:top w:val="none" w:sz="0" w:space="0" w:color="auto"/>
            <w:left w:val="none" w:sz="0" w:space="0" w:color="auto"/>
            <w:bottom w:val="none" w:sz="0" w:space="0" w:color="auto"/>
            <w:right w:val="none" w:sz="0" w:space="0" w:color="auto"/>
          </w:divBdr>
          <w:divsChild>
            <w:div w:id="1234196763">
              <w:marLeft w:val="0"/>
              <w:marRight w:val="0"/>
              <w:marTop w:val="0"/>
              <w:marBottom w:val="0"/>
              <w:divBdr>
                <w:top w:val="none" w:sz="0" w:space="0" w:color="auto"/>
                <w:left w:val="none" w:sz="0" w:space="0" w:color="auto"/>
                <w:bottom w:val="none" w:sz="0" w:space="0" w:color="auto"/>
                <w:right w:val="none" w:sz="0" w:space="0" w:color="auto"/>
              </w:divBdr>
            </w:div>
          </w:divsChild>
        </w:div>
        <w:div w:id="141820577">
          <w:marLeft w:val="0"/>
          <w:marRight w:val="0"/>
          <w:marTop w:val="0"/>
          <w:marBottom w:val="0"/>
          <w:divBdr>
            <w:top w:val="none" w:sz="0" w:space="0" w:color="auto"/>
            <w:left w:val="none" w:sz="0" w:space="0" w:color="auto"/>
            <w:bottom w:val="none" w:sz="0" w:space="0" w:color="auto"/>
            <w:right w:val="none" w:sz="0" w:space="0" w:color="auto"/>
          </w:divBdr>
          <w:divsChild>
            <w:div w:id="921139055">
              <w:marLeft w:val="0"/>
              <w:marRight w:val="0"/>
              <w:marTop w:val="0"/>
              <w:marBottom w:val="0"/>
              <w:divBdr>
                <w:top w:val="none" w:sz="0" w:space="0" w:color="auto"/>
                <w:left w:val="none" w:sz="0" w:space="0" w:color="auto"/>
                <w:bottom w:val="none" w:sz="0" w:space="0" w:color="auto"/>
                <w:right w:val="none" w:sz="0" w:space="0" w:color="auto"/>
              </w:divBdr>
            </w:div>
          </w:divsChild>
        </w:div>
        <w:div w:id="165025266">
          <w:marLeft w:val="0"/>
          <w:marRight w:val="0"/>
          <w:marTop w:val="0"/>
          <w:marBottom w:val="0"/>
          <w:divBdr>
            <w:top w:val="none" w:sz="0" w:space="0" w:color="auto"/>
            <w:left w:val="none" w:sz="0" w:space="0" w:color="auto"/>
            <w:bottom w:val="none" w:sz="0" w:space="0" w:color="auto"/>
            <w:right w:val="none" w:sz="0" w:space="0" w:color="auto"/>
          </w:divBdr>
          <w:divsChild>
            <w:div w:id="1474786266">
              <w:marLeft w:val="0"/>
              <w:marRight w:val="0"/>
              <w:marTop w:val="0"/>
              <w:marBottom w:val="0"/>
              <w:divBdr>
                <w:top w:val="none" w:sz="0" w:space="0" w:color="auto"/>
                <w:left w:val="none" w:sz="0" w:space="0" w:color="auto"/>
                <w:bottom w:val="none" w:sz="0" w:space="0" w:color="auto"/>
                <w:right w:val="none" w:sz="0" w:space="0" w:color="auto"/>
              </w:divBdr>
            </w:div>
          </w:divsChild>
        </w:div>
        <w:div w:id="172453632">
          <w:marLeft w:val="0"/>
          <w:marRight w:val="0"/>
          <w:marTop w:val="0"/>
          <w:marBottom w:val="0"/>
          <w:divBdr>
            <w:top w:val="none" w:sz="0" w:space="0" w:color="auto"/>
            <w:left w:val="none" w:sz="0" w:space="0" w:color="auto"/>
            <w:bottom w:val="none" w:sz="0" w:space="0" w:color="auto"/>
            <w:right w:val="none" w:sz="0" w:space="0" w:color="auto"/>
          </w:divBdr>
          <w:divsChild>
            <w:div w:id="1153910205">
              <w:marLeft w:val="0"/>
              <w:marRight w:val="0"/>
              <w:marTop w:val="0"/>
              <w:marBottom w:val="0"/>
              <w:divBdr>
                <w:top w:val="none" w:sz="0" w:space="0" w:color="auto"/>
                <w:left w:val="none" w:sz="0" w:space="0" w:color="auto"/>
                <w:bottom w:val="none" w:sz="0" w:space="0" w:color="auto"/>
                <w:right w:val="none" w:sz="0" w:space="0" w:color="auto"/>
              </w:divBdr>
            </w:div>
          </w:divsChild>
        </w:div>
        <w:div w:id="261837515">
          <w:marLeft w:val="0"/>
          <w:marRight w:val="0"/>
          <w:marTop w:val="0"/>
          <w:marBottom w:val="0"/>
          <w:divBdr>
            <w:top w:val="none" w:sz="0" w:space="0" w:color="auto"/>
            <w:left w:val="none" w:sz="0" w:space="0" w:color="auto"/>
            <w:bottom w:val="none" w:sz="0" w:space="0" w:color="auto"/>
            <w:right w:val="none" w:sz="0" w:space="0" w:color="auto"/>
          </w:divBdr>
          <w:divsChild>
            <w:div w:id="329791435">
              <w:marLeft w:val="0"/>
              <w:marRight w:val="0"/>
              <w:marTop w:val="0"/>
              <w:marBottom w:val="0"/>
              <w:divBdr>
                <w:top w:val="none" w:sz="0" w:space="0" w:color="auto"/>
                <w:left w:val="none" w:sz="0" w:space="0" w:color="auto"/>
                <w:bottom w:val="none" w:sz="0" w:space="0" w:color="auto"/>
                <w:right w:val="none" w:sz="0" w:space="0" w:color="auto"/>
              </w:divBdr>
            </w:div>
          </w:divsChild>
        </w:div>
        <w:div w:id="274142232">
          <w:marLeft w:val="0"/>
          <w:marRight w:val="0"/>
          <w:marTop w:val="0"/>
          <w:marBottom w:val="0"/>
          <w:divBdr>
            <w:top w:val="none" w:sz="0" w:space="0" w:color="auto"/>
            <w:left w:val="none" w:sz="0" w:space="0" w:color="auto"/>
            <w:bottom w:val="none" w:sz="0" w:space="0" w:color="auto"/>
            <w:right w:val="none" w:sz="0" w:space="0" w:color="auto"/>
          </w:divBdr>
          <w:divsChild>
            <w:div w:id="592931568">
              <w:marLeft w:val="0"/>
              <w:marRight w:val="0"/>
              <w:marTop w:val="0"/>
              <w:marBottom w:val="0"/>
              <w:divBdr>
                <w:top w:val="none" w:sz="0" w:space="0" w:color="auto"/>
                <w:left w:val="none" w:sz="0" w:space="0" w:color="auto"/>
                <w:bottom w:val="none" w:sz="0" w:space="0" w:color="auto"/>
                <w:right w:val="none" w:sz="0" w:space="0" w:color="auto"/>
              </w:divBdr>
            </w:div>
          </w:divsChild>
        </w:div>
        <w:div w:id="315761606">
          <w:marLeft w:val="0"/>
          <w:marRight w:val="0"/>
          <w:marTop w:val="0"/>
          <w:marBottom w:val="0"/>
          <w:divBdr>
            <w:top w:val="none" w:sz="0" w:space="0" w:color="auto"/>
            <w:left w:val="none" w:sz="0" w:space="0" w:color="auto"/>
            <w:bottom w:val="none" w:sz="0" w:space="0" w:color="auto"/>
            <w:right w:val="none" w:sz="0" w:space="0" w:color="auto"/>
          </w:divBdr>
          <w:divsChild>
            <w:div w:id="1942032142">
              <w:marLeft w:val="0"/>
              <w:marRight w:val="0"/>
              <w:marTop w:val="0"/>
              <w:marBottom w:val="0"/>
              <w:divBdr>
                <w:top w:val="none" w:sz="0" w:space="0" w:color="auto"/>
                <w:left w:val="none" w:sz="0" w:space="0" w:color="auto"/>
                <w:bottom w:val="none" w:sz="0" w:space="0" w:color="auto"/>
                <w:right w:val="none" w:sz="0" w:space="0" w:color="auto"/>
              </w:divBdr>
            </w:div>
          </w:divsChild>
        </w:div>
        <w:div w:id="358434296">
          <w:marLeft w:val="0"/>
          <w:marRight w:val="0"/>
          <w:marTop w:val="0"/>
          <w:marBottom w:val="0"/>
          <w:divBdr>
            <w:top w:val="none" w:sz="0" w:space="0" w:color="auto"/>
            <w:left w:val="none" w:sz="0" w:space="0" w:color="auto"/>
            <w:bottom w:val="none" w:sz="0" w:space="0" w:color="auto"/>
            <w:right w:val="none" w:sz="0" w:space="0" w:color="auto"/>
          </w:divBdr>
          <w:divsChild>
            <w:div w:id="694425389">
              <w:marLeft w:val="0"/>
              <w:marRight w:val="0"/>
              <w:marTop w:val="0"/>
              <w:marBottom w:val="0"/>
              <w:divBdr>
                <w:top w:val="none" w:sz="0" w:space="0" w:color="auto"/>
                <w:left w:val="none" w:sz="0" w:space="0" w:color="auto"/>
                <w:bottom w:val="none" w:sz="0" w:space="0" w:color="auto"/>
                <w:right w:val="none" w:sz="0" w:space="0" w:color="auto"/>
              </w:divBdr>
            </w:div>
          </w:divsChild>
        </w:div>
        <w:div w:id="371154554">
          <w:marLeft w:val="0"/>
          <w:marRight w:val="0"/>
          <w:marTop w:val="0"/>
          <w:marBottom w:val="0"/>
          <w:divBdr>
            <w:top w:val="none" w:sz="0" w:space="0" w:color="auto"/>
            <w:left w:val="none" w:sz="0" w:space="0" w:color="auto"/>
            <w:bottom w:val="none" w:sz="0" w:space="0" w:color="auto"/>
            <w:right w:val="none" w:sz="0" w:space="0" w:color="auto"/>
          </w:divBdr>
          <w:divsChild>
            <w:div w:id="641271075">
              <w:marLeft w:val="0"/>
              <w:marRight w:val="0"/>
              <w:marTop w:val="0"/>
              <w:marBottom w:val="0"/>
              <w:divBdr>
                <w:top w:val="none" w:sz="0" w:space="0" w:color="auto"/>
                <w:left w:val="none" w:sz="0" w:space="0" w:color="auto"/>
                <w:bottom w:val="none" w:sz="0" w:space="0" w:color="auto"/>
                <w:right w:val="none" w:sz="0" w:space="0" w:color="auto"/>
              </w:divBdr>
            </w:div>
          </w:divsChild>
        </w:div>
        <w:div w:id="377096603">
          <w:marLeft w:val="0"/>
          <w:marRight w:val="0"/>
          <w:marTop w:val="0"/>
          <w:marBottom w:val="0"/>
          <w:divBdr>
            <w:top w:val="none" w:sz="0" w:space="0" w:color="auto"/>
            <w:left w:val="none" w:sz="0" w:space="0" w:color="auto"/>
            <w:bottom w:val="none" w:sz="0" w:space="0" w:color="auto"/>
            <w:right w:val="none" w:sz="0" w:space="0" w:color="auto"/>
          </w:divBdr>
          <w:divsChild>
            <w:div w:id="76631890">
              <w:marLeft w:val="0"/>
              <w:marRight w:val="0"/>
              <w:marTop w:val="0"/>
              <w:marBottom w:val="0"/>
              <w:divBdr>
                <w:top w:val="none" w:sz="0" w:space="0" w:color="auto"/>
                <w:left w:val="none" w:sz="0" w:space="0" w:color="auto"/>
                <w:bottom w:val="none" w:sz="0" w:space="0" w:color="auto"/>
                <w:right w:val="none" w:sz="0" w:space="0" w:color="auto"/>
              </w:divBdr>
            </w:div>
          </w:divsChild>
        </w:div>
        <w:div w:id="385642207">
          <w:marLeft w:val="0"/>
          <w:marRight w:val="0"/>
          <w:marTop w:val="0"/>
          <w:marBottom w:val="0"/>
          <w:divBdr>
            <w:top w:val="none" w:sz="0" w:space="0" w:color="auto"/>
            <w:left w:val="none" w:sz="0" w:space="0" w:color="auto"/>
            <w:bottom w:val="none" w:sz="0" w:space="0" w:color="auto"/>
            <w:right w:val="none" w:sz="0" w:space="0" w:color="auto"/>
          </w:divBdr>
          <w:divsChild>
            <w:div w:id="1016419952">
              <w:marLeft w:val="0"/>
              <w:marRight w:val="0"/>
              <w:marTop w:val="0"/>
              <w:marBottom w:val="0"/>
              <w:divBdr>
                <w:top w:val="none" w:sz="0" w:space="0" w:color="auto"/>
                <w:left w:val="none" w:sz="0" w:space="0" w:color="auto"/>
                <w:bottom w:val="none" w:sz="0" w:space="0" w:color="auto"/>
                <w:right w:val="none" w:sz="0" w:space="0" w:color="auto"/>
              </w:divBdr>
            </w:div>
          </w:divsChild>
        </w:div>
        <w:div w:id="400451258">
          <w:marLeft w:val="0"/>
          <w:marRight w:val="0"/>
          <w:marTop w:val="0"/>
          <w:marBottom w:val="0"/>
          <w:divBdr>
            <w:top w:val="none" w:sz="0" w:space="0" w:color="auto"/>
            <w:left w:val="none" w:sz="0" w:space="0" w:color="auto"/>
            <w:bottom w:val="none" w:sz="0" w:space="0" w:color="auto"/>
            <w:right w:val="none" w:sz="0" w:space="0" w:color="auto"/>
          </w:divBdr>
          <w:divsChild>
            <w:div w:id="216162902">
              <w:marLeft w:val="0"/>
              <w:marRight w:val="0"/>
              <w:marTop w:val="0"/>
              <w:marBottom w:val="0"/>
              <w:divBdr>
                <w:top w:val="none" w:sz="0" w:space="0" w:color="auto"/>
                <w:left w:val="none" w:sz="0" w:space="0" w:color="auto"/>
                <w:bottom w:val="none" w:sz="0" w:space="0" w:color="auto"/>
                <w:right w:val="none" w:sz="0" w:space="0" w:color="auto"/>
              </w:divBdr>
            </w:div>
          </w:divsChild>
        </w:div>
        <w:div w:id="419451769">
          <w:marLeft w:val="0"/>
          <w:marRight w:val="0"/>
          <w:marTop w:val="0"/>
          <w:marBottom w:val="0"/>
          <w:divBdr>
            <w:top w:val="none" w:sz="0" w:space="0" w:color="auto"/>
            <w:left w:val="none" w:sz="0" w:space="0" w:color="auto"/>
            <w:bottom w:val="none" w:sz="0" w:space="0" w:color="auto"/>
            <w:right w:val="none" w:sz="0" w:space="0" w:color="auto"/>
          </w:divBdr>
          <w:divsChild>
            <w:div w:id="885526069">
              <w:marLeft w:val="0"/>
              <w:marRight w:val="0"/>
              <w:marTop w:val="0"/>
              <w:marBottom w:val="0"/>
              <w:divBdr>
                <w:top w:val="none" w:sz="0" w:space="0" w:color="auto"/>
                <w:left w:val="none" w:sz="0" w:space="0" w:color="auto"/>
                <w:bottom w:val="none" w:sz="0" w:space="0" w:color="auto"/>
                <w:right w:val="none" w:sz="0" w:space="0" w:color="auto"/>
              </w:divBdr>
            </w:div>
          </w:divsChild>
        </w:div>
        <w:div w:id="420295705">
          <w:marLeft w:val="0"/>
          <w:marRight w:val="0"/>
          <w:marTop w:val="0"/>
          <w:marBottom w:val="0"/>
          <w:divBdr>
            <w:top w:val="none" w:sz="0" w:space="0" w:color="auto"/>
            <w:left w:val="none" w:sz="0" w:space="0" w:color="auto"/>
            <w:bottom w:val="none" w:sz="0" w:space="0" w:color="auto"/>
            <w:right w:val="none" w:sz="0" w:space="0" w:color="auto"/>
          </w:divBdr>
          <w:divsChild>
            <w:div w:id="217714716">
              <w:marLeft w:val="0"/>
              <w:marRight w:val="0"/>
              <w:marTop w:val="0"/>
              <w:marBottom w:val="0"/>
              <w:divBdr>
                <w:top w:val="none" w:sz="0" w:space="0" w:color="auto"/>
                <w:left w:val="none" w:sz="0" w:space="0" w:color="auto"/>
                <w:bottom w:val="none" w:sz="0" w:space="0" w:color="auto"/>
                <w:right w:val="none" w:sz="0" w:space="0" w:color="auto"/>
              </w:divBdr>
            </w:div>
          </w:divsChild>
        </w:div>
        <w:div w:id="433139325">
          <w:marLeft w:val="0"/>
          <w:marRight w:val="0"/>
          <w:marTop w:val="0"/>
          <w:marBottom w:val="0"/>
          <w:divBdr>
            <w:top w:val="none" w:sz="0" w:space="0" w:color="auto"/>
            <w:left w:val="none" w:sz="0" w:space="0" w:color="auto"/>
            <w:bottom w:val="none" w:sz="0" w:space="0" w:color="auto"/>
            <w:right w:val="none" w:sz="0" w:space="0" w:color="auto"/>
          </w:divBdr>
          <w:divsChild>
            <w:div w:id="335503087">
              <w:marLeft w:val="0"/>
              <w:marRight w:val="0"/>
              <w:marTop w:val="0"/>
              <w:marBottom w:val="0"/>
              <w:divBdr>
                <w:top w:val="none" w:sz="0" w:space="0" w:color="auto"/>
                <w:left w:val="none" w:sz="0" w:space="0" w:color="auto"/>
                <w:bottom w:val="none" w:sz="0" w:space="0" w:color="auto"/>
                <w:right w:val="none" w:sz="0" w:space="0" w:color="auto"/>
              </w:divBdr>
            </w:div>
          </w:divsChild>
        </w:div>
        <w:div w:id="460657675">
          <w:marLeft w:val="0"/>
          <w:marRight w:val="0"/>
          <w:marTop w:val="0"/>
          <w:marBottom w:val="0"/>
          <w:divBdr>
            <w:top w:val="none" w:sz="0" w:space="0" w:color="auto"/>
            <w:left w:val="none" w:sz="0" w:space="0" w:color="auto"/>
            <w:bottom w:val="none" w:sz="0" w:space="0" w:color="auto"/>
            <w:right w:val="none" w:sz="0" w:space="0" w:color="auto"/>
          </w:divBdr>
          <w:divsChild>
            <w:div w:id="1306395752">
              <w:marLeft w:val="0"/>
              <w:marRight w:val="0"/>
              <w:marTop w:val="0"/>
              <w:marBottom w:val="0"/>
              <w:divBdr>
                <w:top w:val="none" w:sz="0" w:space="0" w:color="auto"/>
                <w:left w:val="none" w:sz="0" w:space="0" w:color="auto"/>
                <w:bottom w:val="none" w:sz="0" w:space="0" w:color="auto"/>
                <w:right w:val="none" w:sz="0" w:space="0" w:color="auto"/>
              </w:divBdr>
            </w:div>
          </w:divsChild>
        </w:div>
        <w:div w:id="461119067">
          <w:marLeft w:val="0"/>
          <w:marRight w:val="0"/>
          <w:marTop w:val="0"/>
          <w:marBottom w:val="0"/>
          <w:divBdr>
            <w:top w:val="none" w:sz="0" w:space="0" w:color="auto"/>
            <w:left w:val="none" w:sz="0" w:space="0" w:color="auto"/>
            <w:bottom w:val="none" w:sz="0" w:space="0" w:color="auto"/>
            <w:right w:val="none" w:sz="0" w:space="0" w:color="auto"/>
          </w:divBdr>
          <w:divsChild>
            <w:div w:id="1222790227">
              <w:marLeft w:val="0"/>
              <w:marRight w:val="0"/>
              <w:marTop w:val="0"/>
              <w:marBottom w:val="0"/>
              <w:divBdr>
                <w:top w:val="none" w:sz="0" w:space="0" w:color="auto"/>
                <w:left w:val="none" w:sz="0" w:space="0" w:color="auto"/>
                <w:bottom w:val="none" w:sz="0" w:space="0" w:color="auto"/>
                <w:right w:val="none" w:sz="0" w:space="0" w:color="auto"/>
              </w:divBdr>
            </w:div>
          </w:divsChild>
        </w:div>
        <w:div w:id="464658850">
          <w:marLeft w:val="0"/>
          <w:marRight w:val="0"/>
          <w:marTop w:val="0"/>
          <w:marBottom w:val="0"/>
          <w:divBdr>
            <w:top w:val="none" w:sz="0" w:space="0" w:color="auto"/>
            <w:left w:val="none" w:sz="0" w:space="0" w:color="auto"/>
            <w:bottom w:val="none" w:sz="0" w:space="0" w:color="auto"/>
            <w:right w:val="none" w:sz="0" w:space="0" w:color="auto"/>
          </w:divBdr>
          <w:divsChild>
            <w:div w:id="1083337553">
              <w:marLeft w:val="0"/>
              <w:marRight w:val="0"/>
              <w:marTop w:val="0"/>
              <w:marBottom w:val="0"/>
              <w:divBdr>
                <w:top w:val="none" w:sz="0" w:space="0" w:color="auto"/>
                <w:left w:val="none" w:sz="0" w:space="0" w:color="auto"/>
                <w:bottom w:val="none" w:sz="0" w:space="0" w:color="auto"/>
                <w:right w:val="none" w:sz="0" w:space="0" w:color="auto"/>
              </w:divBdr>
            </w:div>
          </w:divsChild>
        </w:div>
        <w:div w:id="479732223">
          <w:marLeft w:val="0"/>
          <w:marRight w:val="0"/>
          <w:marTop w:val="0"/>
          <w:marBottom w:val="0"/>
          <w:divBdr>
            <w:top w:val="none" w:sz="0" w:space="0" w:color="auto"/>
            <w:left w:val="none" w:sz="0" w:space="0" w:color="auto"/>
            <w:bottom w:val="none" w:sz="0" w:space="0" w:color="auto"/>
            <w:right w:val="none" w:sz="0" w:space="0" w:color="auto"/>
          </w:divBdr>
          <w:divsChild>
            <w:div w:id="55201668">
              <w:marLeft w:val="0"/>
              <w:marRight w:val="0"/>
              <w:marTop w:val="0"/>
              <w:marBottom w:val="0"/>
              <w:divBdr>
                <w:top w:val="none" w:sz="0" w:space="0" w:color="auto"/>
                <w:left w:val="none" w:sz="0" w:space="0" w:color="auto"/>
                <w:bottom w:val="none" w:sz="0" w:space="0" w:color="auto"/>
                <w:right w:val="none" w:sz="0" w:space="0" w:color="auto"/>
              </w:divBdr>
            </w:div>
          </w:divsChild>
        </w:div>
        <w:div w:id="498811382">
          <w:marLeft w:val="0"/>
          <w:marRight w:val="0"/>
          <w:marTop w:val="0"/>
          <w:marBottom w:val="0"/>
          <w:divBdr>
            <w:top w:val="none" w:sz="0" w:space="0" w:color="auto"/>
            <w:left w:val="none" w:sz="0" w:space="0" w:color="auto"/>
            <w:bottom w:val="none" w:sz="0" w:space="0" w:color="auto"/>
            <w:right w:val="none" w:sz="0" w:space="0" w:color="auto"/>
          </w:divBdr>
          <w:divsChild>
            <w:div w:id="2052921990">
              <w:marLeft w:val="0"/>
              <w:marRight w:val="0"/>
              <w:marTop w:val="0"/>
              <w:marBottom w:val="0"/>
              <w:divBdr>
                <w:top w:val="none" w:sz="0" w:space="0" w:color="auto"/>
                <w:left w:val="none" w:sz="0" w:space="0" w:color="auto"/>
                <w:bottom w:val="none" w:sz="0" w:space="0" w:color="auto"/>
                <w:right w:val="none" w:sz="0" w:space="0" w:color="auto"/>
              </w:divBdr>
            </w:div>
          </w:divsChild>
        </w:div>
        <w:div w:id="524444004">
          <w:marLeft w:val="0"/>
          <w:marRight w:val="0"/>
          <w:marTop w:val="0"/>
          <w:marBottom w:val="0"/>
          <w:divBdr>
            <w:top w:val="none" w:sz="0" w:space="0" w:color="auto"/>
            <w:left w:val="none" w:sz="0" w:space="0" w:color="auto"/>
            <w:bottom w:val="none" w:sz="0" w:space="0" w:color="auto"/>
            <w:right w:val="none" w:sz="0" w:space="0" w:color="auto"/>
          </w:divBdr>
          <w:divsChild>
            <w:div w:id="1506286134">
              <w:marLeft w:val="0"/>
              <w:marRight w:val="0"/>
              <w:marTop w:val="0"/>
              <w:marBottom w:val="0"/>
              <w:divBdr>
                <w:top w:val="none" w:sz="0" w:space="0" w:color="auto"/>
                <w:left w:val="none" w:sz="0" w:space="0" w:color="auto"/>
                <w:bottom w:val="none" w:sz="0" w:space="0" w:color="auto"/>
                <w:right w:val="none" w:sz="0" w:space="0" w:color="auto"/>
              </w:divBdr>
            </w:div>
          </w:divsChild>
        </w:div>
        <w:div w:id="539901671">
          <w:marLeft w:val="0"/>
          <w:marRight w:val="0"/>
          <w:marTop w:val="0"/>
          <w:marBottom w:val="0"/>
          <w:divBdr>
            <w:top w:val="none" w:sz="0" w:space="0" w:color="auto"/>
            <w:left w:val="none" w:sz="0" w:space="0" w:color="auto"/>
            <w:bottom w:val="none" w:sz="0" w:space="0" w:color="auto"/>
            <w:right w:val="none" w:sz="0" w:space="0" w:color="auto"/>
          </w:divBdr>
          <w:divsChild>
            <w:div w:id="197202292">
              <w:marLeft w:val="0"/>
              <w:marRight w:val="0"/>
              <w:marTop w:val="0"/>
              <w:marBottom w:val="0"/>
              <w:divBdr>
                <w:top w:val="none" w:sz="0" w:space="0" w:color="auto"/>
                <w:left w:val="none" w:sz="0" w:space="0" w:color="auto"/>
                <w:bottom w:val="none" w:sz="0" w:space="0" w:color="auto"/>
                <w:right w:val="none" w:sz="0" w:space="0" w:color="auto"/>
              </w:divBdr>
            </w:div>
          </w:divsChild>
        </w:div>
        <w:div w:id="567376188">
          <w:marLeft w:val="0"/>
          <w:marRight w:val="0"/>
          <w:marTop w:val="0"/>
          <w:marBottom w:val="0"/>
          <w:divBdr>
            <w:top w:val="none" w:sz="0" w:space="0" w:color="auto"/>
            <w:left w:val="none" w:sz="0" w:space="0" w:color="auto"/>
            <w:bottom w:val="none" w:sz="0" w:space="0" w:color="auto"/>
            <w:right w:val="none" w:sz="0" w:space="0" w:color="auto"/>
          </w:divBdr>
          <w:divsChild>
            <w:div w:id="152263777">
              <w:marLeft w:val="0"/>
              <w:marRight w:val="0"/>
              <w:marTop w:val="0"/>
              <w:marBottom w:val="0"/>
              <w:divBdr>
                <w:top w:val="none" w:sz="0" w:space="0" w:color="auto"/>
                <w:left w:val="none" w:sz="0" w:space="0" w:color="auto"/>
                <w:bottom w:val="none" w:sz="0" w:space="0" w:color="auto"/>
                <w:right w:val="none" w:sz="0" w:space="0" w:color="auto"/>
              </w:divBdr>
            </w:div>
          </w:divsChild>
        </w:div>
        <w:div w:id="568275505">
          <w:marLeft w:val="0"/>
          <w:marRight w:val="0"/>
          <w:marTop w:val="0"/>
          <w:marBottom w:val="0"/>
          <w:divBdr>
            <w:top w:val="none" w:sz="0" w:space="0" w:color="auto"/>
            <w:left w:val="none" w:sz="0" w:space="0" w:color="auto"/>
            <w:bottom w:val="none" w:sz="0" w:space="0" w:color="auto"/>
            <w:right w:val="none" w:sz="0" w:space="0" w:color="auto"/>
          </w:divBdr>
          <w:divsChild>
            <w:div w:id="2119525167">
              <w:marLeft w:val="0"/>
              <w:marRight w:val="0"/>
              <w:marTop w:val="0"/>
              <w:marBottom w:val="0"/>
              <w:divBdr>
                <w:top w:val="none" w:sz="0" w:space="0" w:color="auto"/>
                <w:left w:val="none" w:sz="0" w:space="0" w:color="auto"/>
                <w:bottom w:val="none" w:sz="0" w:space="0" w:color="auto"/>
                <w:right w:val="none" w:sz="0" w:space="0" w:color="auto"/>
              </w:divBdr>
            </w:div>
          </w:divsChild>
        </w:div>
        <w:div w:id="577247101">
          <w:marLeft w:val="0"/>
          <w:marRight w:val="0"/>
          <w:marTop w:val="0"/>
          <w:marBottom w:val="0"/>
          <w:divBdr>
            <w:top w:val="none" w:sz="0" w:space="0" w:color="auto"/>
            <w:left w:val="none" w:sz="0" w:space="0" w:color="auto"/>
            <w:bottom w:val="none" w:sz="0" w:space="0" w:color="auto"/>
            <w:right w:val="none" w:sz="0" w:space="0" w:color="auto"/>
          </w:divBdr>
          <w:divsChild>
            <w:div w:id="2067876920">
              <w:marLeft w:val="0"/>
              <w:marRight w:val="0"/>
              <w:marTop w:val="0"/>
              <w:marBottom w:val="0"/>
              <w:divBdr>
                <w:top w:val="none" w:sz="0" w:space="0" w:color="auto"/>
                <w:left w:val="none" w:sz="0" w:space="0" w:color="auto"/>
                <w:bottom w:val="none" w:sz="0" w:space="0" w:color="auto"/>
                <w:right w:val="none" w:sz="0" w:space="0" w:color="auto"/>
              </w:divBdr>
            </w:div>
          </w:divsChild>
        </w:div>
        <w:div w:id="591203008">
          <w:marLeft w:val="0"/>
          <w:marRight w:val="0"/>
          <w:marTop w:val="0"/>
          <w:marBottom w:val="0"/>
          <w:divBdr>
            <w:top w:val="none" w:sz="0" w:space="0" w:color="auto"/>
            <w:left w:val="none" w:sz="0" w:space="0" w:color="auto"/>
            <w:bottom w:val="none" w:sz="0" w:space="0" w:color="auto"/>
            <w:right w:val="none" w:sz="0" w:space="0" w:color="auto"/>
          </w:divBdr>
          <w:divsChild>
            <w:div w:id="690693077">
              <w:marLeft w:val="0"/>
              <w:marRight w:val="0"/>
              <w:marTop w:val="0"/>
              <w:marBottom w:val="0"/>
              <w:divBdr>
                <w:top w:val="none" w:sz="0" w:space="0" w:color="auto"/>
                <w:left w:val="none" w:sz="0" w:space="0" w:color="auto"/>
                <w:bottom w:val="none" w:sz="0" w:space="0" w:color="auto"/>
                <w:right w:val="none" w:sz="0" w:space="0" w:color="auto"/>
              </w:divBdr>
            </w:div>
          </w:divsChild>
        </w:div>
        <w:div w:id="595599614">
          <w:marLeft w:val="0"/>
          <w:marRight w:val="0"/>
          <w:marTop w:val="0"/>
          <w:marBottom w:val="0"/>
          <w:divBdr>
            <w:top w:val="none" w:sz="0" w:space="0" w:color="auto"/>
            <w:left w:val="none" w:sz="0" w:space="0" w:color="auto"/>
            <w:bottom w:val="none" w:sz="0" w:space="0" w:color="auto"/>
            <w:right w:val="none" w:sz="0" w:space="0" w:color="auto"/>
          </w:divBdr>
          <w:divsChild>
            <w:div w:id="319432878">
              <w:marLeft w:val="0"/>
              <w:marRight w:val="0"/>
              <w:marTop w:val="0"/>
              <w:marBottom w:val="0"/>
              <w:divBdr>
                <w:top w:val="none" w:sz="0" w:space="0" w:color="auto"/>
                <w:left w:val="none" w:sz="0" w:space="0" w:color="auto"/>
                <w:bottom w:val="none" w:sz="0" w:space="0" w:color="auto"/>
                <w:right w:val="none" w:sz="0" w:space="0" w:color="auto"/>
              </w:divBdr>
            </w:div>
          </w:divsChild>
        </w:div>
        <w:div w:id="596795353">
          <w:marLeft w:val="0"/>
          <w:marRight w:val="0"/>
          <w:marTop w:val="0"/>
          <w:marBottom w:val="0"/>
          <w:divBdr>
            <w:top w:val="none" w:sz="0" w:space="0" w:color="auto"/>
            <w:left w:val="none" w:sz="0" w:space="0" w:color="auto"/>
            <w:bottom w:val="none" w:sz="0" w:space="0" w:color="auto"/>
            <w:right w:val="none" w:sz="0" w:space="0" w:color="auto"/>
          </w:divBdr>
          <w:divsChild>
            <w:div w:id="882332575">
              <w:marLeft w:val="0"/>
              <w:marRight w:val="0"/>
              <w:marTop w:val="0"/>
              <w:marBottom w:val="0"/>
              <w:divBdr>
                <w:top w:val="none" w:sz="0" w:space="0" w:color="auto"/>
                <w:left w:val="none" w:sz="0" w:space="0" w:color="auto"/>
                <w:bottom w:val="none" w:sz="0" w:space="0" w:color="auto"/>
                <w:right w:val="none" w:sz="0" w:space="0" w:color="auto"/>
              </w:divBdr>
            </w:div>
          </w:divsChild>
        </w:div>
        <w:div w:id="601033396">
          <w:marLeft w:val="0"/>
          <w:marRight w:val="0"/>
          <w:marTop w:val="0"/>
          <w:marBottom w:val="0"/>
          <w:divBdr>
            <w:top w:val="none" w:sz="0" w:space="0" w:color="auto"/>
            <w:left w:val="none" w:sz="0" w:space="0" w:color="auto"/>
            <w:bottom w:val="none" w:sz="0" w:space="0" w:color="auto"/>
            <w:right w:val="none" w:sz="0" w:space="0" w:color="auto"/>
          </w:divBdr>
          <w:divsChild>
            <w:div w:id="262763399">
              <w:marLeft w:val="0"/>
              <w:marRight w:val="0"/>
              <w:marTop w:val="0"/>
              <w:marBottom w:val="0"/>
              <w:divBdr>
                <w:top w:val="none" w:sz="0" w:space="0" w:color="auto"/>
                <w:left w:val="none" w:sz="0" w:space="0" w:color="auto"/>
                <w:bottom w:val="none" w:sz="0" w:space="0" w:color="auto"/>
                <w:right w:val="none" w:sz="0" w:space="0" w:color="auto"/>
              </w:divBdr>
            </w:div>
          </w:divsChild>
        </w:div>
        <w:div w:id="601227713">
          <w:marLeft w:val="0"/>
          <w:marRight w:val="0"/>
          <w:marTop w:val="0"/>
          <w:marBottom w:val="0"/>
          <w:divBdr>
            <w:top w:val="none" w:sz="0" w:space="0" w:color="auto"/>
            <w:left w:val="none" w:sz="0" w:space="0" w:color="auto"/>
            <w:bottom w:val="none" w:sz="0" w:space="0" w:color="auto"/>
            <w:right w:val="none" w:sz="0" w:space="0" w:color="auto"/>
          </w:divBdr>
          <w:divsChild>
            <w:div w:id="1379164284">
              <w:marLeft w:val="0"/>
              <w:marRight w:val="0"/>
              <w:marTop w:val="0"/>
              <w:marBottom w:val="0"/>
              <w:divBdr>
                <w:top w:val="none" w:sz="0" w:space="0" w:color="auto"/>
                <w:left w:val="none" w:sz="0" w:space="0" w:color="auto"/>
                <w:bottom w:val="none" w:sz="0" w:space="0" w:color="auto"/>
                <w:right w:val="none" w:sz="0" w:space="0" w:color="auto"/>
              </w:divBdr>
            </w:div>
          </w:divsChild>
        </w:div>
        <w:div w:id="611863217">
          <w:marLeft w:val="0"/>
          <w:marRight w:val="0"/>
          <w:marTop w:val="0"/>
          <w:marBottom w:val="0"/>
          <w:divBdr>
            <w:top w:val="none" w:sz="0" w:space="0" w:color="auto"/>
            <w:left w:val="none" w:sz="0" w:space="0" w:color="auto"/>
            <w:bottom w:val="none" w:sz="0" w:space="0" w:color="auto"/>
            <w:right w:val="none" w:sz="0" w:space="0" w:color="auto"/>
          </w:divBdr>
          <w:divsChild>
            <w:div w:id="1952978379">
              <w:marLeft w:val="0"/>
              <w:marRight w:val="0"/>
              <w:marTop w:val="0"/>
              <w:marBottom w:val="0"/>
              <w:divBdr>
                <w:top w:val="none" w:sz="0" w:space="0" w:color="auto"/>
                <w:left w:val="none" w:sz="0" w:space="0" w:color="auto"/>
                <w:bottom w:val="none" w:sz="0" w:space="0" w:color="auto"/>
                <w:right w:val="none" w:sz="0" w:space="0" w:color="auto"/>
              </w:divBdr>
            </w:div>
          </w:divsChild>
        </w:div>
        <w:div w:id="613563765">
          <w:marLeft w:val="0"/>
          <w:marRight w:val="0"/>
          <w:marTop w:val="0"/>
          <w:marBottom w:val="0"/>
          <w:divBdr>
            <w:top w:val="none" w:sz="0" w:space="0" w:color="auto"/>
            <w:left w:val="none" w:sz="0" w:space="0" w:color="auto"/>
            <w:bottom w:val="none" w:sz="0" w:space="0" w:color="auto"/>
            <w:right w:val="none" w:sz="0" w:space="0" w:color="auto"/>
          </w:divBdr>
          <w:divsChild>
            <w:div w:id="1061514832">
              <w:marLeft w:val="0"/>
              <w:marRight w:val="0"/>
              <w:marTop w:val="0"/>
              <w:marBottom w:val="0"/>
              <w:divBdr>
                <w:top w:val="none" w:sz="0" w:space="0" w:color="auto"/>
                <w:left w:val="none" w:sz="0" w:space="0" w:color="auto"/>
                <w:bottom w:val="none" w:sz="0" w:space="0" w:color="auto"/>
                <w:right w:val="none" w:sz="0" w:space="0" w:color="auto"/>
              </w:divBdr>
            </w:div>
          </w:divsChild>
        </w:div>
        <w:div w:id="621115809">
          <w:marLeft w:val="0"/>
          <w:marRight w:val="0"/>
          <w:marTop w:val="0"/>
          <w:marBottom w:val="0"/>
          <w:divBdr>
            <w:top w:val="none" w:sz="0" w:space="0" w:color="auto"/>
            <w:left w:val="none" w:sz="0" w:space="0" w:color="auto"/>
            <w:bottom w:val="none" w:sz="0" w:space="0" w:color="auto"/>
            <w:right w:val="none" w:sz="0" w:space="0" w:color="auto"/>
          </w:divBdr>
          <w:divsChild>
            <w:div w:id="1618830654">
              <w:marLeft w:val="0"/>
              <w:marRight w:val="0"/>
              <w:marTop w:val="0"/>
              <w:marBottom w:val="0"/>
              <w:divBdr>
                <w:top w:val="none" w:sz="0" w:space="0" w:color="auto"/>
                <w:left w:val="none" w:sz="0" w:space="0" w:color="auto"/>
                <w:bottom w:val="none" w:sz="0" w:space="0" w:color="auto"/>
                <w:right w:val="none" w:sz="0" w:space="0" w:color="auto"/>
              </w:divBdr>
            </w:div>
          </w:divsChild>
        </w:div>
        <w:div w:id="621497000">
          <w:marLeft w:val="0"/>
          <w:marRight w:val="0"/>
          <w:marTop w:val="0"/>
          <w:marBottom w:val="0"/>
          <w:divBdr>
            <w:top w:val="none" w:sz="0" w:space="0" w:color="auto"/>
            <w:left w:val="none" w:sz="0" w:space="0" w:color="auto"/>
            <w:bottom w:val="none" w:sz="0" w:space="0" w:color="auto"/>
            <w:right w:val="none" w:sz="0" w:space="0" w:color="auto"/>
          </w:divBdr>
          <w:divsChild>
            <w:div w:id="233859971">
              <w:marLeft w:val="0"/>
              <w:marRight w:val="0"/>
              <w:marTop w:val="0"/>
              <w:marBottom w:val="0"/>
              <w:divBdr>
                <w:top w:val="none" w:sz="0" w:space="0" w:color="auto"/>
                <w:left w:val="none" w:sz="0" w:space="0" w:color="auto"/>
                <w:bottom w:val="none" w:sz="0" w:space="0" w:color="auto"/>
                <w:right w:val="none" w:sz="0" w:space="0" w:color="auto"/>
              </w:divBdr>
            </w:div>
          </w:divsChild>
        </w:div>
        <w:div w:id="626203717">
          <w:marLeft w:val="0"/>
          <w:marRight w:val="0"/>
          <w:marTop w:val="0"/>
          <w:marBottom w:val="0"/>
          <w:divBdr>
            <w:top w:val="none" w:sz="0" w:space="0" w:color="auto"/>
            <w:left w:val="none" w:sz="0" w:space="0" w:color="auto"/>
            <w:bottom w:val="none" w:sz="0" w:space="0" w:color="auto"/>
            <w:right w:val="none" w:sz="0" w:space="0" w:color="auto"/>
          </w:divBdr>
          <w:divsChild>
            <w:div w:id="712507927">
              <w:marLeft w:val="0"/>
              <w:marRight w:val="0"/>
              <w:marTop w:val="0"/>
              <w:marBottom w:val="0"/>
              <w:divBdr>
                <w:top w:val="none" w:sz="0" w:space="0" w:color="auto"/>
                <w:left w:val="none" w:sz="0" w:space="0" w:color="auto"/>
                <w:bottom w:val="none" w:sz="0" w:space="0" w:color="auto"/>
                <w:right w:val="none" w:sz="0" w:space="0" w:color="auto"/>
              </w:divBdr>
            </w:div>
          </w:divsChild>
        </w:div>
        <w:div w:id="663552396">
          <w:marLeft w:val="0"/>
          <w:marRight w:val="0"/>
          <w:marTop w:val="0"/>
          <w:marBottom w:val="0"/>
          <w:divBdr>
            <w:top w:val="none" w:sz="0" w:space="0" w:color="auto"/>
            <w:left w:val="none" w:sz="0" w:space="0" w:color="auto"/>
            <w:bottom w:val="none" w:sz="0" w:space="0" w:color="auto"/>
            <w:right w:val="none" w:sz="0" w:space="0" w:color="auto"/>
          </w:divBdr>
          <w:divsChild>
            <w:div w:id="313534891">
              <w:marLeft w:val="0"/>
              <w:marRight w:val="0"/>
              <w:marTop w:val="0"/>
              <w:marBottom w:val="0"/>
              <w:divBdr>
                <w:top w:val="none" w:sz="0" w:space="0" w:color="auto"/>
                <w:left w:val="none" w:sz="0" w:space="0" w:color="auto"/>
                <w:bottom w:val="none" w:sz="0" w:space="0" w:color="auto"/>
                <w:right w:val="none" w:sz="0" w:space="0" w:color="auto"/>
              </w:divBdr>
            </w:div>
          </w:divsChild>
        </w:div>
        <w:div w:id="670136159">
          <w:marLeft w:val="0"/>
          <w:marRight w:val="0"/>
          <w:marTop w:val="0"/>
          <w:marBottom w:val="0"/>
          <w:divBdr>
            <w:top w:val="none" w:sz="0" w:space="0" w:color="auto"/>
            <w:left w:val="none" w:sz="0" w:space="0" w:color="auto"/>
            <w:bottom w:val="none" w:sz="0" w:space="0" w:color="auto"/>
            <w:right w:val="none" w:sz="0" w:space="0" w:color="auto"/>
          </w:divBdr>
          <w:divsChild>
            <w:div w:id="1110272559">
              <w:marLeft w:val="0"/>
              <w:marRight w:val="0"/>
              <w:marTop w:val="0"/>
              <w:marBottom w:val="0"/>
              <w:divBdr>
                <w:top w:val="none" w:sz="0" w:space="0" w:color="auto"/>
                <w:left w:val="none" w:sz="0" w:space="0" w:color="auto"/>
                <w:bottom w:val="none" w:sz="0" w:space="0" w:color="auto"/>
                <w:right w:val="none" w:sz="0" w:space="0" w:color="auto"/>
              </w:divBdr>
            </w:div>
          </w:divsChild>
        </w:div>
        <w:div w:id="688071272">
          <w:marLeft w:val="0"/>
          <w:marRight w:val="0"/>
          <w:marTop w:val="0"/>
          <w:marBottom w:val="0"/>
          <w:divBdr>
            <w:top w:val="none" w:sz="0" w:space="0" w:color="auto"/>
            <w:left w:val="none" w:sz="0" w:space="0" w:color="auto"/>
            <w:bottom w:val="none" w:sz="0" w:space="0" w:color="auto"/>
            <w:right w:val="none" w:sz="0" w:space="0" w:color="auto"/>
          </w:divBdr>
          <w:divsChild>
            <w:div w:id="927465993">
              <w:marLeft w:val="0"/>
              <w:marRight w:val="0"/>
              <w:marTop w:val="0"/>
              <w:marBottom w:val="0"/>
              <w:divBdr>
                <w:top w:val="none" w:sz="0" w:space="0" w:color="auto"/>
                <w:left w:val="none" w:sz="0" w:space="0" w:color="auto"/>
                <w:bottom w:val="none" w:sz="0" w:space="0" w:color="auto"/>
                <w:right w:val="none" w:sz="0" w:space="0" w:color="auto"/>
              </w:divBdr>
            </w:div>
          </w:divsChild>
        </w:div>
        <w:div w:id="723484399">
          <w:marLeft w:val="0"/>
          <w:marRight w:val="0"/>
          <w:marTop w:val="0"/>
          <w:marBottom w:val="0"/>
          <w:divBdr>
            <w:top w:val="none" w:sz="0" w:space="0" w:color="auto"/>
            <w:left w:val="none" w:sz="0" w:space="0" w:color="auto"/>
            <w:bottom w:val="none" w:sz="0" w:space="0" w:color="auto"/>
            <w:right w:val="none" w:sz="0" w:space="0" w:color="auto"/>
          </w:divBdr>
          <w:divsChild>
            <w:div w:id="941955765">
              <w:marLeft w:val="0"/>
              <w:marRight w:val="0"/>
              <w:marTop w:val="0"/>
              <w:marBottom w:val="0"/>
              <w:divBdr>
                <w:top w:val="none" w:sz="0" w:space="0" w:color="auto"/>
                <w:left w:val="none" w:sz="0" w:space="0" w:color="auto"/>
                <w:bottom w:val="none" w:sz="0" w:space="0" w:color="auto"/>
                <w:right w:val="none" w:sz="0" w:space="0" w:color="auto"/>
              </w:divBdr>
            </w:div>
          </w:divsChild>
        </w:div>
        <w:div w:id="770130159">
          <w:marLeft w:val="0"/>
          <w:marRight w:val="0"/>
          <w:marTop w:val="0"/>
          <w:marBottom w:val="0"/>
          <w:divBdr>
            <w:top w:val="none" w:sz="0" w:space="0" w:color="auto"/>
            <w:left w:val="none" w:sz="0" w:space="0" w:color="auto"/>
            <w:bottom w:val="none" w:sz="0" w:space="0" w:color="auto"/>
            <w:right w:val="none" w:sz="0" w:space="0" w:color="auto"/>
          </w:divBdr>
          <w:divsChild>
            <w:div w:id="1663897829">
              <w:marLeft w:val="0"/>
              <w:marRight w:val="0"/>
              <w:marTop w:val="0"/>
              <w:marBottom w:val="0"/>
              <w:divBdr>
                <w:top w:val="none" w:sz="0" w:space="0" w:color="auto"/>
                <w:left w:val="none" w:sz="0" w:space="0" w:color="auto"/>
                <w:bottom w:val="none" w:sz="0" w:space="0" w:color="auto"/>
                <w:right w:val="none" w:sz="0" w:space="0" w:color="auto"/>
              </w:divBdr>
            </w:div>
          </w:divsChild>
        </w:div>
        <w:div w:id="771776717">
          <w:marLeft w:val="0"/>
          <w:marRight w:val="0"/>
          <w:marTop w:val="0"/>
          <w:marBottom w:val="0"/>
          <w:divBdr>
            <w:top w:val="none" w:sz="0" w:space="0" w:color="auto"/>
            <w:left w:val="none" w:sz="0" w:space="0" w:color="auto"/>
            <w:bottom w:val="none" w:sz="0" w:space="0" w:color="auto"/>
            <w:right w:val="none" w:sz="0" w:space="0" w:color="auto"/>
          </w:divBdr>
          <w:divsChild>
            <w:div w:id="1652909691">
              <w:marLeft w:val="0"/>
              <w:marRight w:val="0"/>
              <w:marTop w:val="0"/>
              <w:marBottom w:val="0"/>
              <w:divBdr>
                <w:top w:val="none" w:sz="0" w:space="0" w:color="auto"/>
                <w:left w:val="none" w:sz="0" w:space="0" w:color="auto"/>
                <w:bottom w:val="none" w:sz="0" w:space="0" w:color="auto"/>
                <w:right w:val="none" w:sz="0" w:space="0" w:color="auto"/>
              </w:divBdr>
            </w:div>
          </w:divsChild>
        </w:div>
        <w:div w:id="777871907">
          <w:marLeft w:val="0"/>
          <w:marRight w:val="0"/>
          <w:marTop w:val="0"/>
          <w:marBottom w:val="0"/>
          <w:divBdr>
            <w:top w:val="none" w:sz="0" w:space="0" w:color="auto"/>
            <w:left w:val="none" w:sz="0" w:space="0" w:color="auto"/>
            <w:bottom w:val="none" w:sz="0" w:space="0" w:color="auto"/>
            <w:right w:val="none" w:sz="0" w:space="0" w:color="auto"/>
          </w:divBdr>
          <w:divsChild>
            <w:div w:id="1597902423">
              <w:marLeft w:val="0"/>
              <w:marRight w:val="0"/>
              <w:marTop w:val="0"/>
              <w:marBottom w:val="0"/>
              <w:divBdr>
                <w:top w:val="none" w:sz="0" w:space="0" w:color="auto"/>
                <w:left w:val="none" w:sz="0" w:space="0" w:color="auto"/>
                <w:bottom w:val="none" w:sz="0" w:space="0" w:color="auto"/>
                <w:right w:val="none" w:sz="0" w:space="0" w:color="auto"/>
              </w:divBdr>
            </w:div>
          </w:divsChild>
        </w:div>
        <w:div w:id="801070029">
          <w:marLeft w:val="0"/>
          <w:marRight w:val="0"/>
          <w:marTop w:val="0"/>
          <w:marBottom w:val="0"/>
          <w:divBdr>
            <w:top w:val="none" w:sz="0" w:space="0" w:color="auto"/>
            <w:left w:val="none" w:sz="0" w:space="0" w:color="auto"/>
            <w:bottom w:val="none" w:sz="0" w:space="0" w:color="auto"/>
            <w:right w:val="none" w:sz="0" w:space="0" w:color="auto"/>
          </w:divBdr>
          <w:divsChild>
            <w:div w:id="2042852528">
              <w:marLeft w:val="0"/>
              <w:marRight w:val="0"/>
              <w:marTop w:val="0"/>
              <w:marBottom w:val="0"/>
              <w:divBdr>
                <w:top w:val="none" w:sz="0" w:space="0" w:color="auto"/>
                <w:left w:val="none" w:sz="0" w:space="0" w:color="auto"/>
                <w:bottom w:val="none" w:sz="0" w:space="0" w:color="auto"/>
                <w:right w:val="none" w:sz="0" w:space="0" w:color="auto"/>
              </w:divBdr>
            </w:div>
          </w:divsChild>
        </w:div>
        <w:div w:id="840192858">
          <w:marLeft w:val="0"/>
          <w:marRight w:val="0"/>
          <w:marTop w:val="0"/>
          <w:marBottom w:val="0"/>
          <w:divBdr>
            <w:top w:val="none" w:sz="0" w:space="0" w:color="auto"/>
            <w:left w:val="none" w:sz="0" w:space="0" w:color="auto"/>
            <w:bottom w:val="none" w:sz="0" w:space="0" w:color="auto"/>
            <w:right w:val="none" w:sz="0" w:space="0" w:color="auto"/>
          </w:divBdr>
          <w:divsChild>
            <w:div w:id="136454901">
              <w:marLeft w:val="0"/>
              <w:marRight w:val="0"/>
              <w:marTop w:val="0"/>
              <w:marBottom w:val="0"/>
              <w:divBdr>
                <w:top w:val="none" w:sz="0" w:space="0" w:color="auto"/>
                <w:left w:val="none" w:sz="0" w:space="0" w:color="auto"/>
                <w:bottom w:val="none" w:sz="0" w:space="0" w:color="auto"/>
                <w:right w:val="none" w:sz="0" w:space="0" w:color="auto"/>
              </w:divBdr>
            </w:div>
          </w:divsChild>
        </w:div>
        <w:div w:id="854150349">
          <w:marLeft w:val="0"/>
          <w:marRight w:val="0"/>
          <w:marTop w:val="0"/>
          <w:marBottom w:val="0"/>
          <w:divBdr>
            <w:top w:val="none" w:sz="0" w:space="0" w:color="auto"/>
            <w:left w:val="none" w:sz="0" w:space="0" w:color="auto"/>
            <w:bottom w:val="none" w:sz="0" w:space="0" w:color="auto"/>
            <w:right w:val="none" w:sz="0" w:space="0" w:color="auto"/>
          </w:divBdr>
          <w:divsChild>
            <w:div w:id="1840805934">
              <w:marLeft w:val="0"/>
              <w:marRight w:val="0"/>
              <w:marTop w:val="0"/>
              <w:marBottom w:val="0"/>
              <w:divBdr>
                <w:top w:val="none" w:sz="0" w:space="0" w:color="auto"/>
                <w:left w:val="none" w:sz="0" w:space="0" w:color="auto"/>
                <w:bottom w:val="none" w:sz="0" w:space="0" w:color="auto"/>
                <w:right w:val="none" w:sz="0" w:space="0" w:color="auto"/>
              </w:divBdr>
            </w:div>
          </w:divsChild>
        </w:div>
        <w:div w:id="890962410">
          <w:marLeft w:val="0"/>
          <w:marRight w:val="0"/>
          <w:marTop w:val="0"/>
          <w:marBottom w:val="0"/>
          <w:divBdr>
            <w:top w:val="none" w:sz="0" w:space="0" w:color="auto"/>
            <w:left w:val="none" w:sz="0" w:space="0" w:color="auto"/>
            <w:bottom w:val="none" w:sz="0" w:space="0" w:color="auto"/>
            <w:right w:val="none" w:sz="0" w:space="0" w:color="auto"/>
          </w:divBdr>
          <w:divsChild>
            <w:div w:id="358049620">
              <w:marLeft w:val="0"/>
              <w:marRight w:val="0"/>
              <w:marTop w:val="0"/>
              <w:marBottom w:val="0"/>
              <w:divBdr>
                <w:top w:val="none" w:sz="0" w:space="0" w:color="auto"/>
                <w:left w:val="none" w:sz="0" w:space="0" w:color="auto"/>
                <w:bottom w:val="none" w:sz="0" w:space="0" w:color="auto"/>
                <w:right w:val="none" w:sz="0" w:space="0" w:color="auto"/>
              </w:divBdr>
            </w:div>
          </w:divsChild>
        </w:div>
        <w:div w:id="900139438">
          <w:marLeft w:val="0"/>
          <w:marRight w:val="0"/>
          <w:marTop w:val="0"/>
          <w:marBottom w:val="0"/>
          <w:divBdr>
            <w:top w:val="none" w:sz="0" w:space="0" w:color="auto"/>
            <w:left w:val="none" w:sz="0" w:space="0" w:color="auto"/>
            <w:bottom w:val="none" w:sz="0" w:space="0" w:color="auto"/>
            <w:right w:val="none" w:sz="0" w:space="0" w:color="auto"/>
          </w:divBdr>
          <w:divsChild>
            <w:div w:id="109595851">
              <w:marLeft w:val="0"/>
              <w:marRight w:val="0"/>
              <w:marTop w:val="0"/>
              <w:marBottom w:val="0"/>
              <w:divBdr>
                <w:top w:val="none" w:sz="0" w:space="0" w:color="auto"/>
                <w:left w:val="none" w:sz="0" w:space="0" w:color="auto"/>
                <w:bottom w:val="none" w:sz="0" w:space="0" w:color="auto"/>
                <w:right w:val="none" w:sz="0" w:space="0" w:color="auto"/>
              </w:divBdr>
            </w:div>
          </w:divsChild>
        </w:div>
        <w:div w:id="903102919">
          <w:marLeft w:val="0"/>
          <w:marRight w:val="0"/>
          <w:marTop w:val="0"/>
          <w:marBottom w:val="0"/>
          <w:divBdr>
            <w:top w:val="none" w:sz="0" w:space="0" w:color="auto"/>
            <w:left w:val="none" w:sz="0" w:space="0" w:color="auto"/>
            <w:bottom w:val="none" w:sz="0" w:space="0" w:color="auto"/>
            <w:right w:val="none" w:sz="0" w:space="0" w:color="auto"/>
          </w:divBdr>
          <w:divsChild>
            <w:div w:id="250629197">
              <w:marLeft w:val="0"/>
              <w:marRight w:val="0"/>
              <w:marTop w:val="0"/>
              <w:marBottom w:val="0"/>
              <w:divBdr>
                <w:top w:val="none" w:sz="0" w:space="0" w:color="auto"/>
                <w:left w:val="none" w:sz="0" w:space="0" w:color="auto"/>
                <w:bottom w:val="none" w:sz="0" w:space="0" w:color="auto"/>
                <w:right w:val="none" w:sz="0" w:space="0" w:color="auto"/>
              </w:divBdr>
            </w:div>
          </w:divsChild>
        </w:div>
        <w:div w:id="915939113">
          <w:marLeft w:val="0"/>
          <w:marRight w:val="0"/>
          <w:marTop w:val="0"/>
          <w:marBottom w:val="0"/>
          <w:divBdr>
            <w:top w:val="none" w:sz="0" w:space="0" w:color="auto"/>
            <w:left w:val="none" w:sz="0" w:space="0" w:color="auto"/>
            <w:bottom w:val="none" w:sz="0" w:space="0" w:color="auto"/>
            <w:right w:val="none" w:sz="0" w:space="0" w:color="auto"/>
          </w:divBdr>
          <w:divsChild>
            <w:div w:id="779229464">
              <w:marLeft w:val="0"/>
              <w:marRight w:val="0"/>
              <w:marTop w:val="0"/>
              <w:marBottom w:val="0"/>
              <w:divBdr>
                <w:top w:val="none" w:sz="0" w:space="0" w:color="auto"/>
                <w:left w:val="none" w:sz="0" w:space="0" w:color="auto"/>
                <w:bottom w:val="none" w:sz="0" w:space="0" w:color="auto"/>
                <w:right w:val="none" w:sz="0" w:space="0" w:color="auto"/>
              </w:divBdr>
            </w:div>
          </w:divsChild>
        </w:div>
        <w:div w:id="944508236">
          <w:marLeft w:val="0"/>
          <w:marRight w:val="0"/>
          <w:marTop w:val="0"/>
          <w:marBottom w:val="0"/>
          <w:divBdr>
            <w:top w:val="none" w:sz="0" w:space="0" w:color="auto"/>
            <w:left w:val="none" w:sz="0" w:space="0" w:color="auto"/>
            <w:bottom w:val="none" w:sz="0" w:space="0" w:color="auto"/>
            <w:right w:val="none" w:sz="0" w:space="0" w:color="auto"/>
          </w:divBdr>
          <w:divsChild>
            <w:div w:id="1482428932">
              <w:marLeft w:val="0"/>
              <w:marRight w:val="0"/>
              <w:marTop w:val="0"/>
              <w:marBottom w:val="0"/>
              <w:divBdr>
                <w:top w:val="none" w:sz="0" w:space="0" w:color="auto"/>
                <w:left w:val="none" w:sz="0" w:space="0" w:color="auto"/>
                <w:bottom w:val="none" w:sz="0" w:space="0" w:color="auto"/>
                <w:right w:val="none" w:sz="0" w:space="0" w:color="auto"/>
              </w:divBdr>
            </w:div>
          </w:divsChild>
        </w:div>
        <w:div w:id="986399902">
          <w:marLeft w:val="0"/>
          <w:marRight w:val="0"/>
          <w:marTop w:val="0"/>
          <w:marBottom w:val="0"/>
          <w:divBdr>
            <w:top w:val="none" w:sz="0" w:space="0" w:color="auto"/>
            <w:left w:val="none" w:sz="0" w:space="0" w:color="auto"/>
            <w:bottom w:val="none" w:sz="0" w:space="0" w:color="auto"/>
            <w:right w:val="none" w:sz="0" w:space="0" w:color="auto"/>
          </w:divBdr>
          <w:divsChild>
            <w:div w:id="110059164">
              <w:marLeft w:val="0"/>
              <w:marRight w:val="0"/>
              <w:marTop w:val="0"/>
              <w:marBottom w:val="0"/>
              <w:divBdr>
                <w:top w:val="none" w:sz="0" w:space="0" w:color="auto"/>
                <w:left w:val="none" w:sz="0" w:space="0" w:color="auto"/>
                <w:bottom w:val="none" w:sz="0" w:space="0" w:color="auto"/>
                <w:right w:val="none" w:sz="0" w:space="0" w:color="auto"/>
              </w:divBdr>
            </w:div>
          </w:divsChild>
        </w:div>
        <w:div w:id="1001354615">
          <w:marLeft w:val="0"/>
          <w:marRight w:val="0"/>
          <w:marTop w:val="0"/>
          <w:marBottom w:val="0"/>
          <w:divBdr>
            <w:top w:val="none" w:sz="0" w:space="0" w:color="auto"/>
            <w:left w:val="none" w:sz="0" w:space="0" w:color="auto"/>
            <w:bottom w:val="none" w:sz="0" w:space="0" w:color="auto"/>
            <w:right w:val="none" w:sz="0" w:space="0" w:color="auto"/>
          </w:divBdr>
          <w:divsChild>
            <w:div w:id="1627269281">
              <w:marLeft w:val="0"/>
              <w:marRight w:val="0"/>
              <w:marTop w:val="0"/>
              <w:marBottom w:val="0"/>
              <w:divBdr>
                <w:top w:val="none" w:sz="0" w:space="0" w:color="auto"/>
                <w:left w:val="none" w:sz="0" w:space="0" w:color="auto"/>
                <w:bottom w:val="none" w:sz="0" w:space="0" w:color="auto"/>
                <w:right w:val="none" w:sz="0" w:space="0" w:color="auto"/>
              </w:divBdr>
            </w:div>
          </w:divsChild>
        </w:div>
        <w:div w:id="1014452271">
          <w:marLeft w:val="0"/>
          <w:marRight w:val="0"/>
          <w:marTop w:val="0"/>
          <w:marBottom w:val="0"/>
          <w:divBdr>
            <w:top w:val="none" w:sz="0" w:space="0" w:color="auto"/>
            <w:left w:val="none" w:sz="0" w:space="0" w:color="auto"/>
            <w:bottom w:val="none" w:sz="0" w:space="0" w:color="auto"/>
            <w:right w:val="none" w:sz="0" w:space="0" w:color="auto"/>
          </w:divBdr>
          <w:divsChild>
            <w:div w:id="821196503">
              <w:marLeft w:val="0"/>
              <w:marRight w:val="0"/>
              <w:marTop w:val="0"/>
              <w:marBottom w:val="0"/>
              <w:divBdr>
                <w:top w:val="none" w:sz="0" w:space="0" w:color="auto"/>
                <w:left w:val="none" w:sz="0" w:space="0" w:color="auto"/>
                <w:bottom w:val="none" w:sz="0" w:space="0" w:color="auto"/>
                <w:right w:val="none" w:sz="0" w:space="0" w:color="auto"/>
              </w:divBdr>
            </w:div>
          </w:divsChild>
        </w:div>
        <w:div w:id="1030112725">
          <w:marLeft w:val="0"/>
          <w:marRight w:val="0"/>
          <w:marTop w:val="0"/>
          <w:marBottom w:val="0"/>
          <w:divBdr>
            <w:top w:val="none" w:sz="0" w:space="0" w:color="auto"/>
            <w:left w:val="none" w:sz="0" w:space="0" w:color="auto"/>
            <w:bottom w:val="none" w:sz="0" w:space="0" w:color="auto"/>
            <w:right w:val="none" w:sz="0" w:space="0" w:color="auto"/>
          </w:divBdr>
          <w:divsChild>
            <w:div w:id="241718816">
              <w:marLeft w:val="0"/>
              <w:marRight w:val="0"/>
              <w:marTop w:val="0"/>
              <w:marBottom w:val="0"/>
              <w:divBdr>
                <w:top w:val="none" w:sz="0" w:space="0" w:color="auto"/>
                <w:left w:val="none" w:sz="0" w:space="0" w:color="auto"/>
                <w:bottom w:val="none" w:sz="0" w:space="0" w:color="auto"/>
                <w:right w:val="none" w:sz="0" w:space="0" w:color="auto"/>
              </w:divBdr>
            </w:div>
          </w:divsChild>
        </w:div>
        <w:div w:id="1038046484">
          <w:marLeft w:val="0"/>
          <w:marRight w:val="0"/>
          <w:marTop w:val="0"/>
          <w:marBottom w:val="0"/>
          <w:divBdr>
            <w:top w:val="none" w:sz="0" w:space="0" w:color="auto"/>
            <w:left w:val="none" w:sz="0" w:space="0" w:color="auto"/>
            <w:bottom w:val="none" w:sz="0" w:space="0" w:color="auto"/>
            <w:right w:val="none" w:sz="0" w:space="0" w:color="auto"/>
          </w:divBdr>
          <w:divsChild>
            <w:div w:id="1353073233">
              <w:marLeft w:val="0"/>
              <w:marRight w:val="0"/>
              <w:marTop w:val="0"/>
              <w:marBottom w:val="0"/>
              <w:divBdr>
                <w:top w:val="none" w:sz="0" w:space="0" w:color="auto"/>
                <w:left w:val="none" w:sz="0" w:space="0" w:color="auto"/>
                <w:bottom w:val="none" w:sz="0" w:space="0" w:color="auto"/>
                <w:right w:val="none" w:sz="0" w:space="0" w:color="auto"/>
              </w:divBdr>
            </w:div>
          </w:divsChild>
        </w:div>
        <w:div w:id="1039204548">
          <w:marLeft w:val="0"/>
          <w:marRight w:val="0"/>
          <w:marTop w:val="0"/>
          <w:marBottom w:val="0"/>
          <w:divBdr>
            <w:top w:val="none" w:sz="0" w:space="0" w:color="auto"/>
            <w:left w:val="none" w:sz="0" w:space="0" w:color="auto"/>
            <w:bottom w:val="none" w:sz="0" w:space="0" w:color="auto"/>
            <w:right w:val="none" w:sz="0" w:space="0" w:color="auto"/>
          </w:divBdr>
          <w:divsChild>
            <w:div w:id="162747713">
              <w:marLeft w:val="0"/>
              <w:marRight w:val="0"/>
              <w:marTop w:val="0"/>
              <w:marBottom w:val="0"/>
              <w:divBdr>
                <w:top w:val="none" w:sz="0" w:space="0" w:color="auto"/>
                <w:left w:val="none" w:sz="0" w:space="0" w:color="auto"/>
                <w:bottom w:val="none" w:sz="0" w:space="0" w:color="auto"/>
                <w:right w:val="none" w:sz="0" w:space="0" w:color="auto"/>
              </w:divBdr>
            </w:div>
          </w:divsChild>
        </w:div>
        <w:div w:id="1051032122">
          <w:marLeft w:val="0"/>
          <w:marRight w:val="0"/>
          <w:marTop w:val="0"/>
          <w:marBottom w:val="0"/>
          <w:divBdr>
            <w:top w:val="none" w:sz="0" w:space="0" w:color="auto"/>
            <w:left w:val="none" w:sz="0" w:space="0" w:color="auto"/>
            <w:bottom w:val="none" w:sz="0" w:space="0" w:color="auto"/>
            <w:right w:val="none" w:sz="0" w:space="0" w:color="auto"/>
          </w:divBdr>
          <w:divsChild>
            <w:div w:id="1991405370">
              <w:marLeft w:val="0"/>
              <w:marRight w:val="0"/>
              <w:marTop w:val="0"/>
              <w:marBottom w:val="0"/>
              <w:divBdr>
                <w:top w:val="none" w:sz="0" w:space="0" w:color="auto"/>
                <w:left w:val="none" w:sz="0" w:space="0" w:color="auto"/>
                <w:bottom w:val="none" w:sz="0" w:space="0" w:color="auto"/>
                <w:right w:val="none" w:sz="0" w:space="0" w:color="auto"/>
              </w:divBdr>
            </w:div>
          </w:divsChild>
        </w:div>
        <w:div w:id="1102915305">
          <w:marLeft w:val="0"/>
          <w:marRight w:val="0"/>
          <w:marTop w:val="0"/>
          <w:marBottom w:val="0"/>
          <w:divBdr>
            <w:top w:val="none" w:sz="0" w:space="0" w:color="auto"/>
            <w:left w:val="none" w:sz="0" w:space="0" w:color="auto"/>
            <w:bottom w:val="none" w:sz="0" w:space="0" w:color="auto"/>
            <w:right w:val="none" w:sz="0" w:space="0" w:color="auto"/>
          </w:divBdr>
          <w:divsChild>
            <w:div w:id="1936592725">
              <w:marLeft w:val="0"/>
              <w:marRight w:val="0"/>
              <w:marTop w:val="0"/>
              <w:marBottom w:val="0"/>
              <w:divBdr>
                <w:top w:val="none" w:sz="0" w:space="0" w:color="auto"/>
                <w:left w:val="none" w:sz="0" w:space="0" w:color="auto"/>
                <w:bottom w:val="none" w:sz="0" w:space="0" w:color="auto"/>
                <w:right w:val="none" w:sz="0" w:space="0" w:color="auto"/>
              </w:divBdr>
            </w:div>
          </w:divsChild>
        </w:div>
        <w:div w:id="1106804343">
          <w:marLeft w:val="0"/>
          <w:marRight w:val="0"/>
          <w:marTop w:val="0"/>
          <w:marBottom w:val="0"/>
          <w:divBdr>
            <w:top w:val="none" w:sz="0" w:space="0" w:color="auto"/>
            <w:left w:val="none" w:sz="0" w:space="0" w:color="auto"/>
            <w:bottom w:val="none" w:sz="0" w:space="0" w:color="auto"/>
            <w:right w:val="none" w:sz="0" w:space="0" w:color="auto"/>
          </w:divBdr>
          <w:divsChild>
            <w:div w:id="421991974">
              <w:marLeft w:val="0"/>
              <w:marRight w:val="0"/>
              <w:marTop w:val="0"/>
              <w:marBottom w:val="0"/>
              <w:divBdr>
                <w:top w:val="none" w:sz="0" w:space="0" w:color="auto"/>
                <w:left w:val="none" w:sz="0" w:space="0" w:color="auto"/>
                <w:bottom w:val="none" w:sz="0" w:space="0" w:color="auto"/>
                <w:right w:val="none" w:sz="0" w:space="0" w:color="auto"/>
              </w:divBdr>
            </w:div>
          </w:divsChild>
        </w:div>
        <w:div w:id="1116756056">
          <w:marLeft w:val="0"/>
          <w:marRight w:val="0"/>
          <w:marTop w:val="0"/>
          <w:marBottom w:val="0"/>
          <w:divBdr>
            <w:top w:val="none" w:sz="0" w:space="0" w:color="auto"/>
            <w:left w:val="none" w:sz="0" w:space="0" w:color="auto"/>
            <w:bottom w:val="none" w:sz="0" w:space="0" w:color="auto"/>
            <w:right w:val="none" w:sz="0" w:space="0" w:color="auto"/>
          </w:divBdr>
          <w:divsChild>
            <w:div w:id="464736487">
              <w:marLeft w:val="0"/>
              <w:marRight w:val="0"/>
              <w:marTop w:val="0"/>
              <w:marBottom w:val="0"/>
              <w:divBdr>
                <w:top w:val="none" w:sz="0" w:space="0" w:color="auto"/>
                <w:left w:val="none" w:sz="0" w:space="0" w:color="auto"/>
                <w:bottom w:val="none" w:sz="0" w:space="0" w:color="auto"/>
                <w:right w:val="none" w:sz="0" w:space="0" w:color="auto"/>
              </w:divBdr>
            </w:div>
          </w:divsChild>
        </w:div>
        <w:div w:id="1118718374">
          <w:marLeft w:val="0"/>
          <w:marRight w:val="0"/>
          <w:marTop w:val="0"/>
          <w:marBottom w:val="0"/>
          <w:divBdr>
            <w:top w:val="none" w:sz="0" w:space="0" w:color="auto"/>
            <w:left w:val="none" w:sz="0" w:space="0" w:color="auto"/>
            <w:bottom w:val="none" w:sz="0" w:space="0" w:color="auto"/>
            <w:right w:val="none" w:sz="0" w:space="0" w:color="auto"/>
          </w:divBdr>
          <w:divsChild>
            <w:div w:id="712970580">
              <w:marLeft w:val="0"/>
              <w:marRight w:val="0"/>
              <w:marTop w:val="0"/>
              <w:marBottom w:val="0"/>
              <w:divBdr>
                <w:top w:val="none" w:sz="0" w:space="0" w:color="auto"/>
                <w:left w:val="none" w:sz="0" w:space="0" w:color="auto"/>
                <w:bottom w:val="none" w:sz="0" w:space="0" w:color="auto"/>
                <w:right w:val="none" w:sz="0" w:space="0" w:color="auto"/>
              </w:divBdr>
            </w:div>
          </w:divsChild>
        </w:div>
        <w:div w:id="1129132405">
          <w:marLeft w:val="0"/>
          <w:marRight w:val="0"/>
          <w:marTop w:val="0"/>
          <w:marBottom w:val="0"/>
          <w:divBdr>
            <w:top w:val="none" w:sz="0" w:space="0" w:color="auto"/>
            <w:left w:val="none" w:sz="0" w:space="0" w:color="auto"/>
            <w:bottom w:val="none" w:sz="0" w:space="0" w:color="auto"/>
            <w:right w:val="none" w:sz="0" w:space="0" w:color="auto"/>
          </w:divBdr>
          <w:divsChild>
            <w:div w:id="235088624">
              <w:marLeft w:val="0"/>
              <w:marRight w:val="0"/>
              <w:marTop w:val="0"/>
              <w:marBottom w:val="0"/>
              <w:divBdr>
                <w:top w:val="none" w:sz="0" w:space="0" w:color="auto"/>
                <w:left w:val="none" w:sz="0" w:space="0" w:color="auto"/>
                <w:bottom w:val="none" w:sz="0" w:space="0" w:color="auto"/>
                <w:right w:val="none" w:sz="0" w:space="0" w:color="auto"/>
              </w:divBdr>
            </w:div>
          </w:divsChild>
        </w:div>
        <w:div w:id="1144930795">
          <w:marLeft w:val="0"/>
          <w:marRight w:val="0"/>
          <w:marTop w:val="0"/>
          <w:marBottom w:val="0"/>
          <w:divBdr>
            <w:top w:val="none" w:sz="0" w:space="0" w:color="auto"/>
            <w:left w:val="none" w:sz="0" w:space="0" w:color="auto"/>
            <w:bottom w:val="none" w:sz="0" w:space="0" w:color="auto"/>
            <w:right w:val="none" w:sz="0" w:space="0" w:color="auto"/>
          </w:divBdr>
          <w:divsChild>
            <w:div w:id="377978510">
              <w:marLeft w:val="0"/>
              <w:marRight w:val="0"/>
              <w:marTop w:val="0"/>
              <w:marBottom w:val="0"/>
              <w:divBdr>
                <w:top w:val="none" w:sz="0" w:space="0" w:color="auto"/>
                <w:left w:val="none" w:sz="0" w:space="0" w:color="auto"/>
                <w:bottom w:val="none" w:sz="0" w:space="0" w:color="auto"/>
                <w:right w:val="none" w:sz="0" w:space="0" w:color="auto"/>
              </w:divBdr>
            </w:div>
          </w:divsChild>
        </w:div>
        <w:div w:id="1147668734">
          <w:marLeft w:val="0"/>
          <w:marRight w:val="0"/>
          <w:marTop w:val="0"/>
          <w:marBottom w:val="0"/>
          <w:divBdr>
            <w:top w:val="none" w:sz="0" w:space="0" w:color="auto"/>
            <w:left w:val="none" w:sz="0" w:space="0" w:color="auto"/>
            <w:bottom w:val="none" w:sz="0" w:space="0" w:color="auto"/>
            <w:right w:val="none" w:sz="0" w:space="0" w:color="auto"/>
          </w:divBdr>
          <w:divsChild>
            <w:div w:id="1735739485">
              <w:marLeft w:val="0"/>
              <w:marRight w:val="0"/>
              <w:marTop w:val="0"/>
              <w:marBottom w:val="0"/>
              <w:divBdr>
                <w:top w:val="none" w:sz="0" w:space="0" w:color="auto"/>
                <w:left w:val="none" w:sz="0" w:space="0" w:color="auto"/>
                <w:bottom w:val="none" w:sz="0" w:space="0" w:color="auto"/>
                <w:right w:val="none" w:sz="0" w:space="0" w:color="auto"/>
              </w:divBdr>
            </w:div>
          </w:divsChild>
        </w:div>
        <w:div w:id="1174877601">
          <w:marLeft w:val="0"/>
          <w:marRight w:val="0"/>
          <w:marTop w:val="0"/>
          <w:marBottom w:val="0"/>
          <w:divBdr>
            <w:top w:val="none" w:sz="0" w:space="0" w:color="auto"/>
            <w:left w:val="none" w:sz="0" w:space="0" w:color="auto"/>
            <w:bottom w:val="none" w:sz="0" w:space="0" w:color="auto"/>
            <w:right w:val="none" w:sz="0" w:space="0" w:color="auto"/>
          </w:divBdr>
          <w:divsChild>
            <w:div w:id="567806024">
              <w:marLeft w:val="0"/>
              <w:marRight w:val="0"/>
              <w:marTop w:val="0"/>
              <w:marBottom w:val="0"/>
              <w:divBdr>
                <w:top w:val="none" w:sz="0" w:space="0" w:color="auto"/>
                <w:left w:val="none" w:sz="0" w:space="0" w:color="auto"/>
                <w:bottom w:val="none" w:sz="0" w:space="0" w:color="auto"/>
                <w:right w:val="none" w:sz="0" w:space="0" w:color="auto"/>
              </w:divBdr>
            </w:div>
          </w:divsChild>
        </w:div>
        <w:div w:id="1182162671">
          <w:marLeft w:val="0"/>
          <w:marRight w:val="0"/>
          <w:marTop w:val="0"/>
          <w:marBottom w:val="0"/>
          <w:divBdr>
            <w:top w:val="none" w:sz="0" w:space="0" w:color="auto"/>
            <w:left w:val="none" w:sz="0" w:space="0" w:color="auto"/>
            <w:bottom w:val="none" w:sz="0" w:space="0" w:color="auto"/>
            <w:right w:val="none" w:sz="0" w:space="0" w:color="auto"/>
          </w:divBdr>
          <w:divsChild>
            <w:div w:id="1715619213">
              <w:marLeft w:val="0"/>
              <w:marRight w:val="0"/>
              <w:marTop w:val="0"/>
              <w:marBottom w:val="0"/>
              <w:divBdr>
                <w:top w:val="none" w:sz="0" w:space="0" w:color="auto"/>
                <w:left w:val="none" w:sz="0" w:space="0" w:color="auto"/>
                <w:bottom w:val="none" w:sz="0" w:space="0" w:color="auto"/>
                <w:right w:val="none" w:sz="0" w:space="0" w:color="auto"/>
              </w:divBdr>
            </w:div>
          </w:divsChild>
        </w:div>
        <w:div w:id="1214082565">
          <w:marLeft w:val="0"/>
          <w:marRight w:val="0"/>
          <w:marTop w:val="0"/>
          <w:marBottom w:val="0"/>
          <w:divBdr>
            <w:top w:val="none" w:sz="0" w:space="0" w:color="auto"/>
            <w:left w:val="none" w:sz="0" w:space="0" w:color="auto"/>
            <w:bottom w:val="none" w:sz="0" w:space="0" w:color="auto"/>
            <w:right w:val="none" w:sz="0" w:space="0" w:color="auto"/>
          </w:divBdr>
          <w:divsChild>
            <w:div w:id="1730347767">
              <w:marLeft w:val="0"/>
              <w:marRight w:val="0"/>
              <w:marTop w:val="0"/>
              <w:marBottom w:val="0"/>
              <w:divBdr>
                <w:top w:val="none" w:sz="0" w:space="0" w:color="auto"/>
                <w:left w:val="none" w:sz="0" w:space="0" w:color="auto"/>
                <w:bottom w:val="none" w:sz="0" w:space="0" w:color="auto"/>
                <w:right w:val="none" w:sz="0" w:space="0" w:color="auto"/>
              </w:divBdr>
            </w:div>
          </w:divsChild>
        </w:div>
        <w:div w:id="1242956403">
          <w:marLeft w:val="0"/>
          <w:marRight w:val="0"/>
          <w:marTop w:val="0"/>
          <w:marBottom w:val="0"/>
          <w:divBdr>
            <w:top w:val="none" w:sz="0" w:space="0" w:color="auto"/>
            <w:left w:val="none" w:sz="0" w:space="0" w:color="auto"/>
            <w:bottom w:val="none" w:sz="0" w:space="0" w:color="auto"/>
            <w:right w:val="none" w:sz="0" w:space="0" w:color="auto"/>
          </w:divBdr>
          <w:divsChild>
            <w:div w:id="387729201">
              <w:marLeft w:val="0"/>
              <w:marRight w:val="0"/>
              <w:marTop w:val="0"/>
              <w:marBottom w:val="0"/>
              <w:divBdr>
                <w:top w:val="none" w:sz="0" w:space="0" w:color="auto"/>
                <w:left w:val="none" w:sz="0" w:space="0" w:color="auto"/>
                <w:bottom w:val="none" w:sz="0" w:space="0" w:color="auto"/>
                <w:right w:val="none" w:sz="0" w:space="0" w:color="auto"/>
              </w:divBdr>
            </w:div>
          </w:divsChild>
        </w:div>
        <w:div w:id="1248005417">
          <w:marLeft w:val="0"/>
          <w:marRight w:val="0"/>
          <w:marTop w:val="0"/>
          <w:marBottom w:val="0"/>
          <w:divBdr>
            <w:top w:val="none" w:sz="0" w:space="0" w:color="auto"/>
            <w:left w:val="none" w:sz="0" w:space="0" w:color="auto"/>
            <w:bottom w:val="none" w:sz="0" w:space="0" w:color="auto"/>
            <w:right w:val="none" w:sz="0" w:space="0" w:color="auto"/>
          </w:divBdr>
          <w:divsChild>
            <w:div w:id="721442260">
              <w:marLeft w:val="0"/>
              <w:marRight w:val="0"/>
              <w:marTop w:val="0"/>
              <w:marBottom w:val="0"/>
              <w:divBdr>
                <w:top w:val="none" w:sz="0" w:space="0" w:color="auto"/>
                <w:left w:val="none" w:sz="0" w:space="0" w:color="auto"/>
                <w:bottom w:val="none" w:sz="0" w:space="0" w:color="auto"/>
                <w:right w:val="none" w:sz="0" w:space="0" w:color="auto"/>
              </w:divBdr>
            </w:div>
          </w:divsChild>
        </w:div>
        <w:div w:id="1248424846">
          <w:marLeft w:val="0"/>
          <w:marRight w:val="0"/>
          <w:marTop w:val="0"/>
          <w:marBottom w:val="0"/>
          <w:divBdr>
            <w:top w:val="none" w:sz="0" w:space="0" w:color="auto"/>
            <w:left w:val="none" w:sz="0" w:space="0" w:color="auto"/>
            <w:bottom w:val="none" w:sz="0" w:space="0" w:color="auto"/>
            <w:right w:val="none" w:sz="0" w:space="0" w:color="auto"/>
          </w:divBdr>
          <w:divsChild>
            <w:div w:id="1151676825">
              <w:marLeft w:val="0"/>
              <w:marRight w:val="0"/>
              <w:marTop w:val="0"/>
              <w:marBottom w:val="0"/>
              <w:divBdr>
                <w:top w:val="none" w:sz="0" w:space="0" w:color="auto"/>
                <w:left w:val="none" w:sz="0" w:space="0" w:color="auto"/>
                <w:bottom w:val="none" w:sz="0" w:space="0" w:color="auto"/>
                <w:right w:val="none" w:sz="0" w:space="0" w:color="auto"/>
              </w:divBdr>
            </w:div>
          </w:divsChild>
        </w:div>
        <w:div w:id="1287740161">
          <w:marLeft w:val="0"/>
          <w:marRight w:val="0"/>
          <w:marTop w:val="0"/>
          <w:marBottom w:val="0"/>
          <w:divBdr>
            <w:top w:val="none" w:sz="0" w:space="0" w:color="auto"/>
            <w:left w:val="none" w:sz="0" w:space="0" w:color="auto"/>
            <w:bottom w:val="none" w:sz="0" w:space="0" w:color="auto"/>
            <w:right w:val="none" w:sz="0" w:space="0" w:color="auto"/>
          </w:divBdr>
          <w:divsChild>
            <w:div w:id="1702197322">
              <w:marLeft w:val="0"/>
              <w:marRight w:val="0"/>
              <w:marTop w:val="0"/>
              <w:marBottom w:val="0"/>
              <w:divBdr>
                <w:top w:val="none" w:sz="0" w:space="0" w:color="auto"/>
                <w:left w:val="none" w:sz="0" w:space="0" w:color="auto"/>
                <w:bottom w:val="none" w:sz="0" w:space="0" w:color="auto"/>
                <w:right w:val="none" w:sz="0" w:space="0" w:color="auto"/>
              </w:divBdr>
            </w:div>
          </w:divsChild>
        </w:div>
        <w:div w:id="1293899196">
          <w:marLeft w:val="0"/>
          <w:marRight w:val="0"/>
          <w:marTop w:val="0"/>
          <w:marBottom w:val="0"/>
          <w:divBdr>
            <w:top w:val="none" w:sz="0" w:space="0" w:color="auto"/>
            <w:left w:val="none" w:sz="0" w:space="0" w:color="auto"/>
            <w:bottom w:val="none" w:sz="0" w:space="0" w:color="auto"/>
            <w:right w:val="none" w:sz="0" w:space="0" w:color="auto"/>
          </w:divBdr>
          <w:divsChild>
            <w:div w:id="2084059382">
              <w:marLeft w:val="0"/>
              <w:marRight w:val="0"/>
              <w:marTop w:val="0"/>
              <w:marBottom w:val="0"/>
              <w:divBdr>
                <w:top w:val="none" w:sz="0" w:space="0" w:color="auto"/>
                <w:left w:val="none" w:sz="0" w:space="0" w:color="auto"/>
                <w:bottom w:val="none" w:sz="0" w:space="0" w:color="auto"/>
                <w:right w:val="none" w:sz="0" w:space="0" w:color="auto"/>
              </w:divBdr>
            </w:div>
          </w:divsChild>
        </w:div>
        <w:div w:id="1294480558">
          <w:marLeft w:val="0"/>
          <w:marRight w:val="0"/>
          <w:marTop w:val="0"/>
          <w:marBottom w:val="0"/>
          <w:divBdr>
            <w:top w:val="none" w:sz="0" w:space="0" w:color="auto"/>
            <w:left w:val="none" w:sz="0" w:space="0" w:color="auto"/>
            <w:bottom w:val="none" w:sz="0" w:space="0" w:color="auto"/>
            <w:right w:val="none" w:sz="0" w:space="0" w:color="auto"/>
          </w:divBdr>
          <w:divsChild>
            <w:div w:id="1278946039">
              <w:marLeft w:val="0"/>
              <w:marRight w:val="0"/>
              <w:marTop w:val="0"/>
              <w:marBottom w:val="0"/>
              <w:divBdr>
                <w:top w:val="none" w:sz="0" w:space="0" w:color="auto"/>
                <w:left w:val="none" w:sz="0" w:space="0" w:color="auto"/>
                <w:bottom w:val="none" w:sz="0" w:space="0" w:color="auto"/>
                <w:right w:val="none" w:sz="0" w:space="0" w:color="auto"/>
              </w:divBdr>
            </w:div>
          </w:divsChild>
        </w:div>
        <w:div w:id="1300186458">
          <w:marLeft w:val="0"/>
          <w:marRight w:val="0"/>
          <w:marTop w:val="0"/>
          <w:marBottom w:val="0"/>
          <w:divBdr>
            <w:top w:val="none" w:sz="0" w:space="0" w:color="auto"/>
            <w:left w:val="none" w:sz="0" w:space="0" w:color="auto"/>
            <w:bottom w:val="none" w:sz="0" w:space="0" w:color="auto"/>
            <w:right w:val="none" w:sz="0" w:space="0" w:color="auto"/>
          </w:divBdr>
          <w:divsChild>
            <w:div w:id="1882398020">
              <w:marLeft w:val="0"/>
              <w:marRight w:val="0"/>
              <w:marTop w:val="0"/>
              <w:marBottom w:val="0"/>
              <w:divBdr>
                <w:top w:val="none" w:sz="0" w:space="0" w:color="auto"/>
                <w:left w:val="none" w:sz="0" w:space="0" w:color="auto"/>
                <w:bottom w:val="none" w:sz="0" w:space="0" w:color="auto"/>
                <w:right w:val="none" w:sz="0" w:space="0" w:color="auto"/>
              </w:divBdr>
            </w:div>
          </w:divsChild>
        </w:div>
        <w:div w:id="1308515896">
          <w:marLeft w:val="0"/>
          <w:marRight w:val="0"/>
          <w:marTop w:val="0"/>
          <w:marBottom w:val="0"/>
          <w:divBdr>
            <w:top w:val="none" w:sz="0" w:space="0" w:color="auto"/>
            <w:left w:val="none" w:sz="0" w:space="0" w:color="auto"/>
            <w:bottom w:val="none" w:sz="0" w:space="0" w:color="auto"/>
            <w:right w:val="none" w:sz="0" w:space="0" w:color="auto"/>
          </w:divBdr>
          <w:divsChild>
            <w:div w:id="490145674">
              <w:marLeft w:val="0"/>
              <w:marRight w:val="0"/>
              <w:marTop w:val="0"/>
              <w:marBottom w:val="0"/>
              <w:divBdr>
                <w:top w:val="none" w:sz="0" w:space="0" w:color="auto"/>
                <w:left w:val="none" w:sz="0" w:space="0" w:color="auto"/>
                <w:bottom w:val="none" w:sz="0" w:space="0" w:color="auto"/>
                <w:right w:val="none" w:sz="0" w:space="0" w:color="auto"/>
              </w:divBdr>
            </w:div>
          </w:divsChild>
        </w:div>
        <w:div w:id="1318847157">
          <w:marLeft w:val="0"/>
          <w:marRight w:val="0"/>
          <w:marTop w:val="0"/>
          <w:marBottom w:val="0"/>
          <w:divBdr>
            <w:top w:val="none" w:sz="0" w:space="0" w:color="auto"/>
            <w:left w:val="none" w:sz="0" w:space="0" w:color="auto"/>
            <w:bottom w:val="none" w:sz="0" w:space="0" w:color="auto"/>
            <w:right w:val="none" w:sz="0" w:space="0" w:color="auto"/>
          </w:divBdr>
          <w:divsChild>
            <w:div w:id="852114585">
              <w:marLeft w:val="0"/>
              <w:marRight w:val="0"/>
              <w:marTop w:val="0"/>
              <w:marBottom w:val="0"/>
              <w:divBdr>
                <w:top w:val="none" w:sz="0" w:space="0" w:color="auto"/>
                <w:left w:val="none" w:sz="0" w:space="0" w:color="auto"/>
                <w:bottom w:val="none" w:sz="0" w:space="0" w:color="auto"/>
                <w:right w:val="none" w:sz="0" w:space="0" w:color="auto"/>
              </w:divBdr>
            </w:div>
          </w:divsChild>
        </w:div>
        <w:div w:id="1351107876">
          <w:marLeft w:val="0"/>
          <w:marRight w:val="0"/>
          <w:marTop w:val="0"/>
          <w:marBottom w:val="0"/>
          <w:divBdr>
            <w:top w:val="none" w:sz="0" w:space="0" w:color="auto"/>
            <w:left w:val="none" w:sz="0" w:space="0" w:color="auto"/>
            <w:bottom w:val="none" w:sz="0" w:space="0" w:color="auto"/>
            <w:right w:val="none" w:sz="0" w:space="0" w:color="auto"/>
          </w:divBdr>
          <w:divsChild>
            <w:div w:id="2004238593">
              <w:marLeft w:val="0"/>
              <w:marRight w:val="0"/>
              <w:marTop w:val="0"/>
              <w:marBottom w:val="0"/>
              <w:divBdr>
                <w:top w:val="none" w:sz="0" w:space="0" w:color="auto"/>
                <w:left w:val="none" w:sz="0" w:space="0" w:color="auto"/>
                <w:bottom w:val="none" w:sz="0" w:space="0" w:color="auto"/>
                <w:right w:val="none" w:sz="0" w:space="0" w:color="auto"/>
              </w:divBdr>
            </w:div>
          </w:divsChild>
        </w:div>
        <w:div w:id="1359235605">
          <w:marLeft w:val="0"/>
          <w:marRight w:val="0"/>
          <w:marTop w:val="0"/>
          <w:marBottom w:val="0"/>
          <w:divBdr>
            <w:top w:val="none" w:sz="0" w:space="0" w:color="auto"/>
            <w:left w:val="none" w:sz="0" w:space="0" w:color="auto"/>
            <w:bottom w:val="none" w:sz="0" w:space="0" w:color="auto"/>
            <w:right w:val="none" w:sz="0" w:space="0" w:color="auto"/>
          </w:divBdr>
          <w:divsChild>
            <w:div w:id="40324727">
              <w:marLeft w:val="0"/>
              <w:marRight w:val="0"/>
              <w:marTop w:val="0"/>
              <w:marBottom w:val="0"/>
              <w:divBdr>
                <w:top w:val="none" w:sz="0" w:space="0" w:color="auto"/>
                <w:left w:val="none" w:sz="0" w:space="0" w:color="auto"/>
                <w:bottom w:val="none" w:sz="0" w:space="0" w:color="auto"/>
                <w:right w:val="none" w:sz="0" w:space="0" w:color="auto"/>
              </w:divBdr>
            </w:div>
          </w:divsChild>
        </w:div>
        <w:div w:id="1389180851">
          <w:marLeft w:val="0"/>
          <w:marRight w:val="0"/>
          <w:marTop w:val="0"/>
          <w:marBottom w:val="0"/>
          <w:divBdr>
            <w:top w:val="none" w:sz="0" w:space="0" w:color="auto"/>
            <w:left w:val="none" w:sz="0" w:space="0" w:color="auto"/>
            <w:bottom w:val="none" w:sz="0" w:space="0" w:color="auto"/>
            <w:right w:val="none" w:sz="0" w:space="0" w:color="auto"/>
          </w:divBdr>
          <w:divsChild>
            <w:div w:id="1439907036">
              <w:marLeft w:val="0"/>
              <w:marRight w:val="0"/>
              <w:marTop w:val="0"/>
              <w:marBottom w:val="0"/>
              <w:divBdr>
                <w:top w:val="none" w:sz="0" w:space="0" w:color="auto"/>
                <w:left w:val="none" w:sz="0" w:space="0" w:color="auto"/>
                <w:bottom w:val="none" w:sz="0" w:space="0" w:color="auto"/>
                <w:right w:val="none" w:sz="0" w:space="0" w:color="auto"/>
              </w:divBdr>
            </w:div>
          </w:divsChild>
        </w:div>
        <w:div w:id="1406879075">
          <w:marLeft w:val="0"/>
          <w:marRight w:val="0"/>
          <w:marTop w:val="0"/>
          <w:marBottom w:val="0"/>
          <w:divBdr>
            <w:top w:val="none" w:sz="0" w:space="0" w:color="auto"/>
            <w:left w:val="none" w:sz="0" w:space="0" w:color="auto"/>
            <w:bottom w:val="none" w:sz="0" w:space="0" w:color="auto"/>
            <w:right w:val="none" w:sz="0" w:space="0" w:color="auto"/>
          </w:divBdr>
          <w:divsChild>
            <w:div w:id="860701910">
              <w:marLeft w:val="0"/>
              <w:marRight w:val="0"/>
              <w:marTop w:val="0"/>
              <w:marBottom w:val="0"/>
              <w:divBdr>
                <w:top w:val="none" w:sz="0" w:space="0" w:color="auto"/>
                <w:left w:val="none" w:sz="0" w:space="0" w:color="auto"/>
                <w:bottom w:val="none" w:sz="0" w:space="0" w:color="auto"/>
                <w:right w:val="none" w:sz="0" w:space="0" w:color="auto"/>
              </w:divBdr>
            </w:div>
          </w:divsChild>
        </w:div>
        <w:div w:id="1414861990">
          <w:marLeft w:val="0"/>
          <w:marRight w:val="0"/>
          <w:marTop w:val="0"/>
          <w:marBottom w:val="0"/>
          <w:divBdr>
            <w:top w:val="none" w:sz="0" w:space="0" w:color="auto"/>
            <w:left w:val="none" w:sz="0" w:space="0" w:color="auto"/>
            <w:bottom w:val="none" w:sz="0" w:space="0" w:color="auto"/>
            <w:right w:val="none" w:sz="0" w:space="0" w:color="auto"/>
          </w:divBdr>
          <w:divsChild>
            <w:div w:id="1381248212">
              <w:marLeft w:val="0"/>
              <w:marRight w:val="0"/>
              <w:marTop w:val="0"/>
              <w:marBottom w:val="0"/>
              <w:divBdr>
                <w:top w:val="none" w:sz="0" w:space="0" w:color="auto"/>
                <w:left w:val="none" w:sz="0" w:space="0" w:color="auto"/>
                <w:bottom w:val="none" w:sz="0" w:space="0" w:color="auto"/>
                <w:right w:val="none" w:sz="0" w:space="0" w:color="auto"/>
              </w:divBdr>
            </w:div>
          </w:divsChild>
        </w:div>
        <w:div w:id="1435828784">
          <w:marLeft w:val="0"/>
          <w:marRight w:val="0"/>
          <w:marTop w:val="0"/>
          <w:marBottom w:val="0"/>
          <w:divBdr>
            <w:top w:val="none" w:sz="0" w:space="0" w:color="auto"/>
            <w:left w:val="none" w:sz="0" w:space="0" w:color="auto"/>
            <w:bottom w:val="none" w:sz="0" w:space="0" w:color="auto"/>
            <w:right w:val="none" w:sz="0" w:space="0" w:color="auto"/>
          </w:divBdr>
          <w:divsChild>
            <w:div w:id="972713116">
              <w:marLeft w:val="0"/>
              <w:marRight w:val="0"/>
              <w:marTop w:val="0"/>
              <w:marBottom w:val="0"/>
              <w:divBdr>
                <w:top w:val="none" w:sz="0" w:space="0" w:color="auto"/>
                <w:left w:val="none" w:sz="0" w:space="0" w:color="auto"/>
                <w:bottom w:val="none" w:sz="0" w:space="0" w:color="auto"/>
                <w:right w:val="none" w:sz="0" w:space="0" w:color="auto"/>
              </w:divBdr>
            </w:div>
          </w:divsChild>
        </w:div>
        <w:div w:id="1451322369">
          <w:marLeft w:val="0"/>
          <w:marRight w:val="0"/>
          <w:marTop w:val="0"/>
          <w:marBottom w:val="0"/>
          <w:divBdr>
            <w:top w:val="none" w:sz="0" w:space="0" w:color="auto"/>
            <w:left w:val="none" w:sz="0" w:space="0" w:color="auto"/>
            <w:bottom w:val="none" w:sz="0" w:space="0" w:color="auto"/>
            <w:right w:val="none" w:sz="0" w:space="0" w:color="auto"/>
          </w:divBdr>
          <w:divsChild>
            <w:div w:id="1217353823">
              <w:marLeft w:val="0"/>
              <w:marRight w:val="0"/>
              <w:marTop w:val="0"/>
              <w:marBottom w:val="0"/>
              <w:divBdr>
                <w:top w:val="none" w:sz="0" w:space="0" w:color="auto"/>
                <w:left w:val="none" w:sz="0" w:space="0" w:color="auto"/>
                <w:bottom w:val="none" w:sz="0" w:space="0" w:color="auto"/>
                <w:right w:val="none" w:sz="0" w:space="0" w:color="auto"/>
              </w:divBdr>
            </w:div>
          </w:divsChild>
        </w:div>
        <w:div w:id="1471703037">
          <w:marLeft w:val="0"/>
          <w:marRight w:val="0"/>
          <w:marTop w:val="0"/>
          <w:marBottom w:val="0"/>
          <w:divBdr>
            <w:top w:val="none" w:sz="0" w:space="0" w:color="auto"/>
            <w:left w:val="none" w:sz="0" w:space="0" w:color="auto"/>
            <w:bottom w:val="none" w:sz="0" w:space="0" w:color="auto"/>
            <w:right w:val="none" w:sz="0" w:space="0" w:color="auto"/>
          </w:divBdr>
          <w:divsChild>
            <w:div w:id="15617041">
              <w:marLeft w:val="0"/>
              <w:marRight w:val="0"/>
              <w:marTop w:val="0"/>
              <w:marBottom w:val="0"/>
              <w:divBdr>
                <w:top w:val="none" w:sz="0" w:space="0" w:color="auto"/>
                <w:left w:val="none" w:sz="0" w:space="0" w:color="auto"/>
                <w:bottom w:val="none" w:sz="0" w:space="0" w:color="auto"/>
                <w:right w:val="none" w:sz="0" w:space="0" w:color="auto"/>
              </w:divBdr>
            </w:div>
          </w:divsChild>
        </w:div>
        <w:div w:id="1481263935">
          <w:marLeft w:val="0"/>
          <w:marRight w:val="0"/>
          <w:marTop w:val="0"/>
          <w:marBottom w:val="0"/>
          <w:divBdr>
            <w:top w:val="none" w:sz="0" w:space="0" w:color="auto"/>
            <w:left w:val="none" w:sz="0" w:space="0" w:color="auto"/>
            <w:bottom w:val="none" w:sz="0" w:space="0" w:color="auto"/>
            <w:right w:val="none" w:sz="0" w:space="0" w:color="auto"/>
          </w:divBdr>
          <w:divsChild>
            <w:div w:id="923806342">
              <w:marLeft w:val="0"/>
              <w:marRight w:val="0"/>
              <w:marTop w:val="0"/>
              <w:marBottom w:val="0"/>
              <w:divBdr>
                <w:top w:val="none" w:sz="0" w:space="0" w:color="auto"/>
                <w:left w:val="none" w:sz="0" w:space="0" w:color="auto"/>
                <w:bottom w:val="none" w:sz="0" w:space="0" w:color="auto"/>
                <w:right w:val="none" w:sz="0" w:space="0" w:color="auto"/>
              </w:divBdr>
            </w:div>
          </w:divsChild>
        </w:div>
        <w:div w:id="1482884522">
          <w:marLeft w:val="0"/>
          <w:marRight w:val="0"/>
          <w:marTop w:val="0"/>
          <w:marBottom w:val="0"/>
          <w:divBdr>
            <w:top w:val="none" w:sz="0" w:space="0" w:color="auto"/>
            <w:left w:val="none" w:sz="0" w:space="0" w:color="auto"/>
            <w:bottom w:val="none" w:sz="0" w:space="0" w:color="auto"/>
            <w:right w:val="none" w:sz="0" w:space="0" w:color="auto"/>
          </w:divBdr>
          <w:divsChild>
            <w:div w:id="407924960">
              <w:marLeft w:val="0"/>
              <w:marRight w:val="0"/>
              <w:marTop w:val="0"/>
              <w:marBottom w:val="0"/>
              <w:divBdr>
                <w:top w:val="none" w:sz="0" w:space="0" w:color="auto"/>
                <w:left w:val="none" w:sz="0" w:space="0" w:color="auto"/>
                <w:bottom w:val="none" w:sz="0" w:space="0" w:color="auto"/>
                <w:right w:val="none" w:sz="0" w:space="0" w:color="auto"/>
              </w:divBdr>
            </w:div>
          </w:divsChild>
        </w:div>
        <w:div w:id="1494636718">
          <w:marLeft w:val="0"/>
          <w:marRight w:val="0"/>
          <w:marTop w:val="0"/>
          <w:marBottom w:val="0"/>
          <w:divBdr>
            <w:top w:val="none" w:sz="0" w:space="0" w:color="auto"/>
            <w:left w:val="none" w:sz="0" w:space="0" w:color="auto"/>
            <w:bottom w:val="none" w:sz="0" w:space="0" w:color="auto"/>
            <w:right w:val="none" w:sz="0" w:space="0" w:color="auto"/>
          </w:divBdr>
          <w:divsChild>
            <w:div w:id="1705254663">
              <w:marLeft w:val="0"/>
              <w:marRight w:val="0"/>
              <w:marTop w:val="0"/>
              <w:marBottom w:val="0"/>
              <w:divBdr>
                <w:top w:val="none" w:sz="0" w:space="0" w:color="auto"/>
                <w:left w:val="none" w:sz="0" w:space="0" w:color="auto"/>
                <w:bottom w:val="none" w:sz="0" w:space="0" w:color="auto"/>
                <w:right w:val="none" w:sz="0" w:space="0" w:color="auto"/>
              </w:divBdr>
            </w:div>
          </w:divsChild>
        </w:div>
        <w:div w:id="1501431704">
          <w:marLeft w:val="0"/>
          <w:marRight w:val="0"/>
          <w:marTop w:val="0"/>
          <w:marBottom w:val="0"/>
          <w:divBdr>
            <w:top w:val="none" w:sz="0" w:space="0" w:color="auto"/>
            <w:left w:val="none" w:sz="0" w:space="0" w:color="auto"/>
            <w:bottom w:val="none" w:sz="0" w:space="0" w:color="auto"/>
            <w:right w:val="none" w:sz="0" w:space="0" w:color="auto"/>
          </w:divBdr>
          <w:divsChild>
            <w:div w:id="1495998365">
              <w:marLeft w:val="0"/>
              <w:marRight w:val="0"/>
              <w:marTop w:val="0"/>
              <w:marBottom w:val="0"/>
              <w:divBdr>
                <w:top w:val="none" w:sz="0" w:space="0" w:color="auto"/>
                <w:left w:val="none" w:sz="0" w:space="0" w:color="auto"/>
                <w:bottom w:val="none" w:sz="0" w:space="0" w:color="auto"/>
                <w:right w:val="none" w:sz="0" w:space="0" w:color="auto"/>
              </w:divBdr>
            </w:div>
          </w:divsChild>
        </w:div>
        <w:div w:id="1561092801">
          <w:marLeft w:val="0"/>
          <w:marRight w:val="0"/>
          <w:marTop w:val="0"/>
          <w:marBottom w:val="0"/>
          <w:divBdr>
            <w:top w:val="none" w:sz="0" w:space="0" w:color="auto"/>
            <w:left w:val="none" w:sz="0" w:space="0" w:color="auto"/>
            <w:bottom w:val="none" w:sz="0" w:space="0" w:color="auto"/>
            <w:right w:val="none" w:sz="0" w:space="0" w:color="auto"/>
          </w:divBdr>
          <w:divsChild>
            <w:div w:id="2011638446">
              <w:marLeft w:val="0"/>
              <w:marRight w:val="0"/>
              <w:marTop w:val="0"/>
              <w:marBottom w:val="0"/>
              <w:divBdr>
                <w:top w:val="none" w:sz="0" w:space="0" w:color="auto"/>
                <w:left w:val="none" w:sz="0" w:space="0" w:color="auto"/>
                <w:bottom w:val="none" w:sz="0" w:space="0" w:color="auto"/>
                <w:right w:val="none" w:sz="0" w:space="0" w:color="auto"/>
              </w:divBdr>
            </w:div>
          </w:divsChild>
        </w:div>
        <w:div w:id="1568029179">
          <w:marLeft w:val="0"/>
          <w:marRight w:val="0"/>
          <w:marTop w:val="0"/>
          <w:marBottom w:val="0"/>
          <w:divBdr>
            <w:top w:val="none" w:sz="0" w:space="0" w:color="auto"/>
            <w:left w:val="none" w:sz="0" w:space="0" w:color="auto"/>
            <w:bottom w:val="none" w:sz="0" w:space="0" w:color="auto"/>
            <w:right w:val="none" w:sz="0" w:space="0" w:color="auto"/>
          </w:divBdr>
          <w:divsChild>
            <w:div w:id="1784110466">
              <w:marLeft w:val="0"/>
              <w:marRight w:val="0"/>
              <w:marTop w:val="0"/>
              <w:marBottom w:val="0"/>
              <w:divBdr>
                <w:top w:val="none" w:sz="0" w:space="0" w:color="auto"/>
                <w:left w:val="none" w:sz="0" w:space="0" w:color="auto"/>
                <w:bottom w:val="none" w:sz="0" w:space="0" w:color="auto"/>
                <w:right w:val="none" w:sz="0" w:space="0" w:color="auto"/>
              </w:divBdr>
            </w:div>
          </w:divsChild>
        </w:div>
        <w:div w:id="1569530743">
          <w:marLeft w:val="0"/>
          <w:marRight w:val="0"/>
          <w:marTop w:val="0"/>
          <w:marBottom w:val="0"/>
          <w:divBdr>
            <w:top w:val="none" w:sz="0" w:space="0" w:color="auto"/>
            <w:left w:val="none" w:sz="0" w:space="0" w:color="auto"/>
            <w:bottom w:val="none" w:sz="0" w:space="0" w:color="auto"/>
            <w:right w:val="none" w:sz="0" w:space="0" w:color="auto"/>
          </w:divBdr>
          <w:divsChild>
            <w:div w:id="1937395823">
              <w:marLeft w:val="0"/>
              <w:marRight w:val="0"/>
              <w:marTop w:val="0"/>
              <w:marBottom w:val="0"/>
              <w:divBdr>
                <w:top w:val="none" w:sz="0" w:space="0" w:color="auto"/>
                <w:left w:val="none" w:sz="0" w:space="0" w:color="auto"/>
                <w:bottom w:val="none" w:sz="0" w:space="0" w:color="auto"/>
                <w:right w:val="none" w:sz="0" w:space="0" w:color="auto"/>
              </w:divBdr>
            </w:div>
          </w:divsChild>
        </w:div>
        <w:div w:id="1583028370">
          <w:marLeft w:val="0"/>
          <w:marRight w:val="0"/>
          <w:marTop w:val="0"/>
          <w:marBottom w:val="0"/>
          <w:divBdr>
            <w:top w:val="none" w:sz="0" w:space="0" w:color="auto"/>
            <w:left w:val="none" w:sz="0" w:space="0" w:color="auto"/>
            <w:bottom w:val="none" w:sz="0" w:space="0" w:color="auto"/>
            <w:right w:val="none" w:sz="0" w:space="0" w:color="auto"/>
          </w:divBdr>
          <w:divsChild>
            <w:div w:id="1870290449">
              <w:marLeft w:val="0"/>
              <w:marRight w:val="0"/>
              <w:marTop w:val="0"/>
              <w:marBottom w:val="0"/>
              <w:divBdr>
                <w:top w:val="none" w:sz="0" w:space="0" w:color="auto"/>
                <w:left w:val="none" w:sz="0" w:space="0" w:color="auto"/>
                <w:bottom w:val="none" w:sz="0" w:space="0" w:color="auto"/>
                <w:right w:val="none" w:sz="0" w:space="0" w:color="auto"/>
              </w:divBdr>
            </w:div>
          </w:divsChild>
        </w:div>
        <w:div w:id="1615478001">
          <w:marLeft w:val="0"/>
          <w:marRight w:val="0"/>
          <w:marTop w:val="0"/>
          <w:marBottom w:val="0"/>
          <w:divBdr>
            <w:top w:val="none" w:sz="0" w:space="0" w:color="auto"/>
            <w:left w:val="none" w:sz="0" w:space="0" w:color="auto"/>
            <w:bottom w:val="none" w:sz="0" w:space="0" w:color="auto"/>
            <w:right w:val="none" w:sz="0" w:space="0" w:color="auto"/>
          </w:divBdr>
          <w:divsChild>
            <w:div w:id="1342858193">
              <w:marLeft w:val="0"/>
              <w:marRight w:val="0"/>
              <w:marTop w:val="0"/>
              <w:marBottom w:val="0"/>
              <w:divBdr>
                <w:top w:val="none" w:sz="0" w:space="0" w:color="auto"/>
                <w:left w:val="none" w:sz="0" w:space="0" w:color="auto"/>
                <w:bottom w:val="none" w:sz="0" w:space="0" w:color="auto"/>
                <w:right w:val="none" w:sz="0" w:space="0" w:color="auto"/>
              </w:divBdr>
            </w:div>
          </w:divsChild>
        </w:div>
        <w:div w:id="1620332793">
          <w:marLeft w:val="0"/>
          <w:marRight w:val="0"/>
          <w:marTop w:val="0"/>
          <w:marBottom w:val="0"/>
          <w:divBdr>
            <w:top w:val="none" w:sz="0" w:space="0" w:color="auto"/>
            <w:left w:val="none" w:sz="0" w:space="0" w:color="auto"/>
            <w:bottom w:val="none" w:sz="0" w:space="0" w:color="auto"/>
            <w:right w:val="none" w:sz="0" w:space="0" w:color="auto"/>
          </w:divBdr>
          <w:divsChild>
            <w:div w:id="161892339">
              <w:marLeft w:val="0"/>
              <w:marRight w:val="0"/>
              <w:marTop w:val="0"/>
              <w:marBottom w:val="0"/>
              <w:divBdr>
                <w:top w:val="none" w:sz="0" w:space="0" w:color="auto"/>
                <w:left w:val="none" w:sz="0" w:space="0" w:color="auto"/>
                <w:bottom w:val="none" w:sz="0" w:space="0" w:color="auto"/>
                <w:right w:val="none" w:sz="0" w:space="0" w:color="auto"/>
              </w:divBdr>
            </w:div>
          </w:divsChild>
        </w:div>
        <w:div w:id="1637836238">
          <w:marLeft w:val="0"/>
          <w:marRight w:val="0"/>
          <w:marTop w:val="0"/>
          <w:marBottom w:val="0"/>
          <w:divBdr>
            <w:top w:val="none" w:sz="0" w:space="0" w:color="auto"/>
            <w:left w:val="none" w:sz="0" w:space="0" w:color="auto"/>
            <w:bottom w:val="none" w:sz="0" w:space="0" w:color="auto"/>
            <w:right w:val="none" w:sz="0" w:space="0" w:color="auto"/>
          </w:divBdr>
          <w:divsChild>
            <w:div w:id="1825514117">
              <w:marLeft w:val="0"/>
              <w:marRight w:val="0"/>
              <w:marTop w:val="0"/>
              <w:marBottom w:val="0"/>
              <w:divBdr>
                <w:top w:val="none" w:sz="0" w:space="0" w:color="auto"/>
                <w:left w:val="none" w:sz="0" w:space="0" w:color="auto"/>
                <w:bottom w:val="none" w:sz="0" w:space="0" w:color="auto"/>
                <w:right w:val="none" w:sz="0" w:space="0" w:color="auto"/>
              </w:divBdr>
            </w:div>
          </w:divsChild>
        </w:div>
        <w:div w:id="1669361856">
          <w:marLeft w:val="0"/>
          <w:marRight w:val="0"/>
          <w:marTop w:val="0"/>
          <w:marBottom w:val="0"/>
          <w:divBdr>
            <w:top w:val="none" w:sz="0" w:space="0" w:color="auto"/>
            <w:left w:val="none" w:sz="0" w:space="0" w:color="auto"/>
            <w:bottom w:val="none" w:sz="0" w:space="0" w:color="auto"/>
            <w:right w:val="none" w:sz="0" w:space="0" w:color="auto"/>
          </w:divBdr>
          <w:divsChild>
            <w:div w:id="1092362528">
              <w:marLeft w:val="0"/>
              <w:marRight w:val="0"/>
              <w:marTop w:val="0"/>
              <w:marBottom w:val="0"/>
              <w:divBdr>
                <w:top w:val="none" w:sz="0" w:space="0" w:color="auto"/>
                <w:left w:val="none" w:sz="0" w:space="0" w:color="auto"/>
                <w:bottom w:val="none" w:sz="0" w:space="0" w:color="auto"/>
                <w:right w:val="none" w:sz="0" w:space="0" w:color="auto"/>
              </w:divBdr>
            </w:div>
          </w:divsChild>
        </w:div>
        <w:div w:id="1687517782">
          <w:marLeft w:val="0"/>
          <w:marRight w:val="0"/>
          <w:marTop w:val="0"/>
          <w:marBottom w:val="0"/>
          <w:divBdr>
            <w:top w:val="none" w:sz="0" w:space="0" w:color="auto"/>
            <w:left w:val="none" w:sz="0" w:space="0" w:color="auto"/>
            <w:bottom w:val="none" w:sz="0" w:space="0" w:color="auto"/>
            <w:right w:val="none" w:sz="0" w:space="0" w:color="auto"/>
          </w:divBdr>
          <w:divsChild>
            <w:div w:id="453906863">
              <w:marLeft w:val="0"/>
              <w:marRight w:val="0"/>
              <w:marTop w:val="0"/>
              <w:marBottom w:val="0"/>
              <w:divBdr>
                <w:top w:val="none" w:sz="0" w:space="0" w:color="auto"/>
                <w:left w:val="none" w:sz="0" w:space="0" w:color="auto"/>
                <w:bottom w:val="none" w:sz="0" w:space="0" w:color="auto"/>
                <w:right w:val="none" w:sz="0" w:space="0" w:color="auto"/>
              </w:divBdr>
            </w:div>
          </w:divsChild>
        </w:div>
        <w:div w:id="1703020239">
          <w:marLeft w:val="0"/>
          <w:marRight w:val="0"/>
          <w:marTop w:val="0"/>
          <w:marBottom w:val="0"/>
          <w:divBdr>
            <w:top w:val="none" w:sz="0" w:space="0" w:color="auto"/>
            <w:left w:val="none" w:sz="0" w:space="0" w:color="auto"/>
            <w:bottom w:val="none" w:sz="0" w:space="0" w:color="auto"/>
            <w:right w:val="none" w:sz="0" w:space="0" w:color="auto"/>
          </w:divBdr>
          <w:divsChild>
            <w:div w:id="1091051902">
              <w:marLeft w:val="0"/>
              <w:marRight w:val="0"/>
              <w:marTop w:val="0"/>
              <w:marBottom w:val="0"/>
              <w:divBdr>
                <w:top w:val="none" w:sz="0" w:space="0" w:color="auto"/>
                <w:left w:val="none" w:sz="0" w:space="0" w:color="auto"/>
                <w:bottom w:val="none" w:sz="0" w:space="0" w:color="auto"/>
                <w:right w:val="none" w:sz="0" w:space="0" w:color="auto"/>
              </w:divBdr>
            </w:div>
          </w:divsChild>
        </w:div>
        <w:div w:id="1709137831">
          <w:marLeft w:val="0"/>
          <w:marRight w:val="0"/>
          <w:marTop w:val="0"/>
          <w:marBottom w:val="0"/>
          <w:divBdr>
            <w:top w:val="none" w:sz="0" w:space="0" w:color="auto"/>
            <w:left w:val="none" w:sz="0" w:space="0" w:color="auto"/>
            <w:bottom w:val="none" w:sz="0" w:space="0" w:color="auto"/>
            <w:right w:val="none" w:sz="0" w:space="0" w:color="auto"/>
          </w:divBdr>
          <w:divsChild>
            <w:div w:id="204293454">
              <w:marLeft w:val="0"/>
              <w:marRight w:val="0"/>
              <w:marTop w:val="0"/>
              <w:marBottom w:val="0"/>
              <w:divBdr>
                <w:top w:val="none" w:sz="0" w:space="0" w:color="auto"/>
                <w:left w:val="none" w:sz="0" w:space="0" w:color="auto"/>
                <w:bottom w:val="none" w:sz="0" w:space="0" w:color="auto"/>
                <w:right w:val="none" w:sz="0" w:space="0" w:color="auto"/>
              </w:divBdr>
            </w:div>
          </w:divsChild>
        </w:div>
        <w:div w:id="1714307732">
          <w:marLeft w:val="0"/>
          <w:marRight w:val="0"/>
          <w:marTop w:val="0"/>
          <w:marBottom w:val="0"/>
          <w:divBdr>
            <w:top w:val="none" w:sz="0" w:space="0" w:color="auto"/>
            <w:left w:val="none" w:sz="0" w:space="0" w:color="auto"/>
            <w:bottom w:val="none" w:sz="0" w:space="0" w:color="auto"/>
            <w:right w:val="none" w:sz="0" w:space="0" w:color="auto"/>
          </w:divBdr>
          <w:divsChild>
            <w:div w:id="424960980">
              <w:marLeft w:val="0"/>
              <w:marRight w:val="0"/>
              <w:marTop w:val="0"/>
              <w:marBottom w:val="0"/>
              <w:divBdr>
                <w:top w:val="none" w:sz="0" w:space="0" w:color="auto"/>
                <w:left w:val="none" w:sz="0" w:space="0" w:color="auto"/>
                <w:bottom w:val="none" w:sz="0" w:space="0" w:color="auto"/>
                <w:right w:val="none" w:sz="0" w:space="0" w:color="auto"/>
              </w:divBdr>
            </w:div>
          </w:divsChild>
        </w:div>
        <w:div w:id="1740131538">
          <w:marLeft w:val="0"/>
          <w:marRight w:val="0"/>
          <w:marTop w:val="0"/>
          <w:marBottom w:val="0"/>
          <w:divBdr>
            <w:top w:val="none" w:sz="0" w:space="0" w:color="auto"/>
            <w:left w:val="none" w:sz="0" w:space="0" w:color="auto"/>
            <w:bottom w:val="none" w:sz="0" w:space="0" w:color="auto"/>
            <w:right w:val="none" w:sz="0" w:space="0" w:color="auto"/>
          </w:divBdr>
          <w:divsChild>
            <w:div w:id="1332835722">
              <w:marLeft w:val="0"/>
              <w:marRight w:val="0"/>
              <w:marTop w:val="0"/>
              <w:marBottom w:val="0"/>
              <w:divBdr>
                <w:top w:val="none" w:sz="0" w:space="0" w:color="auto"/>
                <w:left w:val="none" w:sz="0" w:space="0" w:color="auto"/>
                <w:bottom w:val="none" w:sz="0" w:space="0" w:color="auto"/>
                <w:right w:val="none" w:sz="0" w:space="0" w:color="auto"/>
              </w:divBdr>
            </w:div>
          </w:divsChild>
        </w:div>
        <w:div w:id="1750927913">
          <w:marLeft w:val="0"/>
          <w:marRight w:val="0"/>
          <w:marTop w:val="0"/>
          <w:marBottom w:val="0"/>
          <w:divBdr>
            <w:top w:val="none" w:sz="0" w:space="0" w:color="auto"/>
            <w:left w:val="none" w:sz="0" w:space="0" w:color="auto"/>
            <w:bottom w:val="none" w:sz="0" w:space="0" w:color="auto"/>
            <w:right w:val="none" w:sz="0" w:space="0" w:color="auto"/>
          </w:divBdr>
          <w:divsChild>
            <w:div w:id="435752864">
              <w:marLeft w:val="0"/>
              <w:marRight w:val="0"/>
              <w:marTop w:val="0"/>
              <w:marBottom w:val="0"/>
              <w:divBdr>
                <w:top w:val="none" w:sz="0" w:space="0" w:color="auto"/>
                <w:left w:val="none" w:sz="0" w:space="0" w:color="auto"/>
                <w:bottom w:val="none" w:sz="0" w:space="0" w:color="auto"/>
                <w:right w:val="none" w:sz="0" w:space="0" w:color="auto"/>
              </w:divBdr>
            </w:div>
          </w:divsChild>
        </w:div>
        <w:div w:id="1755516309">
          <w:marLeft w:val="0"/>
          <w:marRight w:val="0"/>
          <w:marTop w:val="0"/>
          <w:marBottom w:val="0"/>
          <w:divBdr>
            <w:top w:val="none" w:sz="0" w:space="0" w:color="auto"/>
            <w:left w:val="none" w:sz="0" w:space="0" w:color="auto"/>
            <w:bottom w:val="none" w:sz="0" w:space="0" w:color="auto"/>
            <w:right w:val="none" w:sz="0" w:space="0" w:color="auto"/>
          </w:divBdr>
          <w:divsChild>
            <w:div w:id="1294871304">
              <w:marLeft w:val="0"/>
              <w:marRight w:val="0"/>
              <w:marTop w:val="0"/>
              <w:marBottom w:val="0"/>
              <w:divBdr>
                <w:top w:val="none" w:sz="0" w:space="0" w:color="auto"/>
                <w:left w:val="none" w:sz="0" w:space="0" w:color="auto"/>
                <w:bottom w:val="none" w:sz="0" w:space="0" w:color="auto"/>
                <w:right w:val="none" w:sz="0" w:space="0" w:color="auto"/>
              </w:divBdr>
            </w:div>
          </w:divsChild>
        </w:div>
        <w:div w:id="1774402373">
          <w:marLeft w:val="0"/>
          <w:marRight w:val="0"/>
          <w:marTop w:val="0"/>
          <w:marBottom w:val="0"/>
          <w:divBdr>
            <w:top w:val="none" w:sz="0" w:space="0" w:color="auto"/>
            <w:left w:val="none" w:sz="0" w:space="0" w:color="auto"/>
            <w:bottom w:val="none" w:sz="0" w:space="0" w:color="auto"/>
            <w:right w:val="none" w:sz="0" w:space="0" w:color="auto"/>
          </w:divBdr>
          <w:divsChild>
            <w:div w:id="1415082191">
              <w:marLeft w:val="0"/>
              <w:marRight w:val="0"/>
              <w:marTop w:val="0"/>
              <w:marBottom w:val="0"/>
              <w:divBdr>
                <w:top w:val="none" w:sz="0" w:space="0" w:color="auto"/>
                <w:left w:val="none" w:sz="0" w:space="0" w:color="auto"/>
                <w:bottom w:val="none" w:sz="0" w:space="0" w:color="auto"/>
                <w:right w:val="none" w:sz="0" w:space="0" w:color="auto"/>
              </w:divBdr>
            </w:div>
          </w:divsChild>
        </w:div>
        <w:div w:id="1788894099">
          <w:marLeft w:val="0"/>
          <w:marRight w:val="0"/>
          <w:marTop w:val="0"/>
          <w:marBottom w:val="0"/>
          <w:divBdr>
            <w:top w:val="none" w:sz="0" w:space="0" w:color="auto"/>
            <w:left w:val="none" w:sz="0" w:space="0" w:color="auto"/>
            <w:bottom w:val="none" w:sz="0" w:space="0" w:color="auto"/>
            <w:right w:val="none" w:sz="0" w:space="0" w:color="auto"/>
          </w:divBdr>
          <w:divsChild>
            <w:div w:id="786659563">
              <w:marLeft w:val="0"/>
              <w:marRight w:val="0"/>
              <w:marTop w:val="0"/>
              <w:marBottom w:val="0"/>
              <w:divBdr>
                <w:top w:val="none" w:sz="0" w:space="0" w:color="auto"/>
                <w:left w:val="none" w:sz="0" w:space="0" w:color="auto"/>
                <w:bottom w:val="none" w:sz="0" w:space="0" w:color="auto"/>
                <w:right w:val="none" w:sz="0" w:space="0" w:color="auto"/>
              </w:divBdr>
            </w:div>
          </w:divsChild>
        </w:div>
        <w:div w:id="1789279404">
          <w:marLeft w:val="0"/>
          <w:marRight w:val="0"/>
          <w:marTop w:val="0"/>
          <w:marBottom w:val="0"/>
          <w:divBdr>
            <w:top w:val="none" w:sz="0" w:space="0" w:color="auto"/>
            <w:left w:val="none" w:sz="0" w:space="0" w:color="auto"/>
            <w:bottom w:val="none" w:sz="0" w:space="0" w:color="auto"/>
            <w:right w:val="none" w:sz="0" w:space="0" w:color="auto"/>
          </w:divBdr>
          <w:divsChild>
            <w:div w:id="1757706238">
              <w:marLeft w:val="0"/>
              <w:marRight w:val="0"/>
              <w:marTop w:val="0"/>
              <w:marBottom w:val="0"/>
              <w:divBdr>
                <w:top w:val="none" w:sz="0" w:space="0" w:color="auto"/>
                <w:left w:val="none" w:sz="0" w:space="0" w:color="auto"/>
                <w:bottom w:val="none" w:sz="0" w:space="0" w:color="auto"/>
                <w:right w:val="none" w:sz="0" w:space="0" w:color="auto"/>
              </w:divBdr>
            </w:div>
          </w:divsChild>
        </w:div>
        <w:div w:id="1798599081">
          <w:marLeft w:val="0"/>
          <w:marRight w:val="0"/>
          <w:marTop w:val="0"/>
          <w:marBottom w:val="0"/>
          <w:divBdr>
            <w:top w:val="none" w:sz="0" w:space="0" w:color="auto"/>
            <w:left w:val="none" w:sz="0" w:space="0" w:color="auto"/>
            <w:bottom w:val="none" w:sz="0" w:space="0" w:color="auto"/>
            <w:right w:val="none" w:sz="0" w:space="0" w:color="auto"/>
          </w:divBdr>
          <w:divsChild>
            <w:div w:id="1447772914">
              <w:marLeft w:val="0"/>
              <w:marRight w:val="0"/>
              <w:marTop w:val="0"/>
              <w:marBottom w:val="0"/>
              <w:divBdr>
                <w:top w:val="none" w:sz="0" w:space="0" w:color="auto"/>
                <w:left w:val="none" w:sz="0" w:space="0" w:color="auto"/>
                <w:bottom w:val="none" w:sz="0" w:space="0" w:color="auto"/>
                <w:right w:val="none" w:sz="0" w:space="0" w:color="auto"/>
              </w:divBdr>
            </w:div>
          </w:divsChild>
        </w:div>
        <w:div w:id="1832017320">
          <w:marLeft w:val="0"/>
          <w:marRight w:val="0"/>
          <w:marTop w:val="0"/>
          <w:marBottom w:val="0"/>
          <w:divBdr>
            <w:top w:val="none" w:sz="0" w:space="0" w:color="auto"/>
            <w:left w:val="none" w:sz="0" w:space="0" w:color="auto"/>
            <w:bottom w:val="none" w:sz="0" w:space="0" w:color="auto"/>
            <w:right w:val="none" w:sz="0" w:space="0" w:color="auto"/>
          </w:divBdr>
          <w:divsChild>
            <w:div w:id="88351212">
              <w:marLeft w:val="0"/>
              <w:marRight w:val="0"/>
              <w:marTop w:val="0"/>
              <w:marBottom w:val="0"/>
              <w:divBdr>
                <w:top w:val="none" w:sz="0" w:space="0" w:color="auto"/>
                <w:left w:val="none" w:sz="0" w:space="0" w:color="auto"/>
                <w:bottom w:val="none" w:sz="0" w:space="0" w:color="auto"/>
                <w:right w:val="none" w:sz="0" w:space="0" w:color="auto"/>
              </w:divBdr>
            </w:div>
          </w:divsChild>
        </w:div>
        <w:div w:id="1832020131">
          <w:marLeft w:val="0"/>
          <w:marRight w:val="0"/>
          <w:marTop w:val="0"/>
          <w:marBottom w:val="0"/>
          <w:divBdr>
            <w:top w:val="none" w:sz="0" w:space="0" w:color="auto"/>
            <w:left w:val="none" w:sz="0" w:space="0" w:color="auto"/>
            <w:bottom w:val="none" w:sz="0" w:space="0" w:color="auto"/>
            <w:right w:val="none" w:sz="0" w:space="0" w:color="auto"/>
          </w:divBdr>
          <w:divsChild>
            <w:div w:id="110974278">
              <w:marLeft w:val="0"/>
              <w:marRight w:val="0"/>
              <w:marTop w:val="0"/>
              <w:marBottom w:val="0"/>
              <w:divBdr>
                <w:top w:val="none" w:sz="0" w:space="0" w:color="auto"/>
                <w:left w:val="none" w:sz="0" w:space="0" w:color="auto"/>
                <w:bottom w:val="none" w:sz="0" w:space="0" w:color="auto"/>
                <w:right w:val="none" w:sz="0" w:space="0" w:color="auto"/>
              </w:divBdr>
            </w:div>
          </w:divsChild>
        </w:div>
        <w:div w:id="1843272415">
          <w:marLeft w:val="0"/>
          <w:marRight w:val="0"/>
          <w:marTop w:val="0"/>
          <w:marBottom w:val="0"/>
          <w:divBdr>
            <w:top w:val="none" w:sz="0" w:space="0" w:color="auto"/>
            <w:left w:val="none" w:sz="0" w:space="0" w:color="auto"/>
            <w:bottom w:val="none" w:sz="0" w:space="0" w:color="auto"/>
            <w:right w:val="none" w:sz="0" w:space="0" w:color="auto"/>
          </w:divBdr>
          <w:divsChild>
            <w:div w:id="1204902241">
              <w:marLeft w:val="0"/>
              <w:marRight w:val="0"/>
              <w:marTop w:val="0"/>
              <w:marBottom w:val="0"/>
              <w:divBdr>
                <w:top w:val="none" w:sz="0" w:space="0" w:color="auto"/>
                <w:left w:val="none" w:sz="0" w:space="0" w:color="auto"/>
                <w:bottom w:val="none" w:sz="0" w:space="0" w:color="auto"/>
                <w:right w:val="none" w:sz="0" w:space="0" w:color="auto"/>
              </w:divBdr>
            </w:div>
          </w:divsChild>
        </w:div>
        <w:div w:id="1848641035">
          <w:marLeft w:val="0"/>
          <w:marRight w:val="0"/>
          <w:marTop w:val="0"/>
          <w:marBottom w:val="0"/>
          <w:divBdr>
            <w:top w:val="none" w:sz="0" w:space="0" w:color="auto"/>
            <w:left w:val="none" w:sz="0" w:space="0" w:color="auto"/>
            <w:bottom w:val="none" w:sz="0" w:space="0" w:color="auto"/>
            <w:right w:val="none" w:sz="0" w:space="0" w:color="auto"/>
          </w:divBdr>
          <w:divsChild>
            <w:div w:id="1457025678">
              <w:marLeft w:val="0"/>
              <w:marRight w:val="0"/>
              <w:marTop w:val="0"/>
              <w:marBottom w:val="0"/>
              <w:divBdr>
                <w:top w:val="none" w:sz="0" w:space="0" w:color="auto"/>
                <w:left w:val="none" w:sz="0" w:space="0" w:color="auto"/>
                <w:bottom w:val="none" w:sz="0" w:space="0" w:color="auto"/>
                <w:right w:val="none" w:sz="0" w:space="0" w:color="auto"/>
              </w:divBdr>
            </w:div>
          </w:divsChild>
        </w:div>
        <w:div w:id="1862234920">
          <w:marLeft w:val="0"/>
          <w:marRight w:val="0"/>
          <w:marTop w:val="0"/>
          <w:marBottom w:val="0"/>
          <w:divBdr>
            <w:top w:val="none" w:sz="0" w:space="0" w:color="auto"/>
            <w:left w:val="none" w:sz="0" w:space="0" w:color="auto"/>
            <w:bottom w:val="none" w:sz="0" w:space="0" w:color="auto"/>
            <w:right w:val="none" w:sz="0" w:space="0" w:color="auto"/>
          </w:divBdr>
          <w:divsChild>
            <w:div w:id="1299532338">
              <w:marLeft w:val="0"/>
              <w:marRight w:val="0"/>
              <w:marTop w:val="0"/>
              <w:marBottom w:val="0"/>
              <w:divBdr>
                <w:top w:val="none" w:sz="0" w:space="0" w:color="auto"/>
                <w:left w:val="none" w:sz="0" w:space="0" w:color="auto"/>
                <w:bottom w:val="none" w:sz="0" w:space="0" w:color="auto"/>
                <w:right w:val="none" w:sz="0" w:space="0" w:color="auto"/>
              </w:divBdr>
            </w:div>
          </w:divsChild>
        </w:div>
        <w:div w:id="1874733255">
          <w:marLeft w:val="0"/>
          <w:marRight w:val="0"/>
          <w:marTop w:val="0"/>
          <w:marBottom w:val="0"/>
          <w:divBdr>
            <w:top w:val="none" w:sz="0" w:space="0" w:color="auto"/>
            <w:left w:val="none" w:sz="0" w:space="0" w:color="auto"/>
            <w:bottom w:val="none" w:sz="0" w:space="0" w:color="auto"/>
            <w:right w:val="none" w:sz="0" w:space="0" w:color="auto"/>
          </w:divBdr>
          <w:divsChild>
            <w:div w:id="497185790">
              <w:marLeft w:val="0"/>
              <w:marRight w:val="0"/>
              <w:marTop w:val="0"/>
              <w:marBottom w:val="0"/>
              <w:divBdr>
                <w:top w:val="none" w:sz="0" w:space="0" w:color="auto"/>
                <w:left w:val="none" w:sz="0" w:space="0" w:color="auto"/>
                <w:bottom w:val="none" w:sz="0" w:space="0" w:color="auto"/>
                <w:right w:val="none" w:sz="0" w:space="0" w:color="auto"/>
              </w:divBdr>
            </w:div>
          </w:divsChild>
        </w:div>
        <w:div w:id="1885097778">
          <w:marLeft w:val="0"/>
          <w:marRight w:val="0"/>
          <w:marTop w:val="0"/>
          <w:marBottom w:val="0"/>
          <w:divBdr>
            <w:top w:val="none" w:sz="0" w:space="0" w:color="auto"/>
            <w:left w:val="none" w:sz="0" w:space="0" w:color="auto"/>
            <w:bottom w:val="none" w:sz="0" w:space="0" w:color="auto"/>
            <w:right w:val="none" w:sz="0" w:space="0" w:color="auto"/>
          </w:divBdr>
          <w:divsChild>
            <w:div w:id="195509555">
              <w:marLeft w:val="0"/>
              <w:marRight w:val="0"/>
              <w:marTop w:val="0"/>
              <w:marBottom w:val="0"/>
              <w:divBdr>
                <w:top w:val="none" w:sz="0" w:space="0" w:color="auto"/>
                <w:left w:val="none" w:sz="0" w:space="0" w:color="auto"/>
                <w:bottom w:val="none" w:sz="0" w:space="0" w:color="auto"/>
                <w:right w:val="none" w:sz="0" w:space="0" w:color="auto"/>
              </w:divBdr>
            </w:div>
          </w:divsChild>
        </w:div>
        <w:div w:id="1896117636">
          <w:marLeft w:val="0"/>
          <w:marRight w:val="0"/>
          <w:marTop w:val="0"/>
          <w:marBottom w:val="0"/>
          <w:divBdr>
            <w:top w:val="none" w:sz="0" w:space="0" w:color="auto"/>
            <w:left w:val="none" w:sz="0" w:space="0" w:color="auto"/>
            <w:bottom w:val="none" w:sz="0" w:space="0" w:color="auto"/>
            <w:right w:val="none" w:sz="0" w:space="0" w:color="auto"/>
          </w:divBdr>
          <w:divsChild>
            <w:div w:id="2050379070">
              <w:marLeft w:val="0"/>
              <w:marRight w:val="0"/>
              <w:marTop w:val="0"/>
              <w:marBottom w:val="0"/>
              <w:divBdr>
                <w:top w:val="none" w:sz="0" w:space="0" w:color="auto"/>
                <w:left w:val="none" w:sz="0" w:space="0" w:color="auto"/>
                <w:bottom w:val="none" w:sz="0" w:space="0" w:color="auto"/>
                <w:right w:val="none" w:sz="0" w:space="0" w:color="auto"/>
              </w:divBdr>
            </w:div>
          </w:divsChild>
        </w:div>
        <w:div w:id="1904369490">
          <w:marLeft w:val="0"/>
          <w:marRight w:val="0"/>
          <w:marTop w:val="0"/>
          <w:marBottom w:val="0"/>
          <w:divBdr>
            <w:top w:val="none" w:sz="0" w:space="0" w:color="auto"/>
            <w:left w:val="none" w:sz="0" w:space="0" w:color="auto"/>
            <w:bottom w:val="none" w:sz="0" w:space="0" w:color="auto"/>
            <w:right w:val="none" w:sz="0" w:space="0" w:color="auto"/>
          </w:divBdr>
          <w:divsChild>
            <w:div w:id="1704132928">
              <w:marLeft w:val="0"/>
              <w:marRight w:val="0"/>
              <w:marTop w:val="0"/>
              <w:marBottom w:val="0"/>
              <w:divBdr>
                <w:top w:val="none" w:sz="0" w:space="0" w:color="auto"/>
                <w:left w:val="none" w:sz="0" w:space="0" w:color="auto"/>
                <w:bottom w:val="none" w:sz="0" w:space="0" w:color="auto"/>
                <w:right w:val="none" w:sz="0" w:space="0" w:color="auto"/>
              </w:divBdr>
            </w:div>
          </w:divsChild>
        </w:div>
        <w:div w:id="1911040656">
          <w:marLeft w:val="0"/>
          <w:marRight w:val="0"/>
          <w:marTop w:val="0"/>
          <w:marBottom w:val="0"/>
          <w:divBdr>
            <w:top w:val="none" w:sz="0" w:space="0" w:color="auto"/>
            <w:left w:val="none" w:sz="0" w:space="0" w:color="auto"/>
            <w:bottom w:val="none" w:sz="0" w:space="0" w:color="auto"/>
            <w:right w:val="none" w:sz="0" w:space="0" w:color="auto"/>
          </w:divBdr>
          <w:divsChild>
            <w:div w:id="136994719">
              <w:marLeft w:val="0"/>
              <w:marRight w:val="0"/>
              <w:marTop w:val="0"/>
              <w:marBottom w:val="0"/>
              <w:divBdr>
                <w:top w:val="none" w:sz="0" w:space="0" w:color="auto"/>
                <w:left w:val="none" w:sz="0" w:space="0" w:color="auto"/>
                <w:bottom w:val="none" w:sz="0" w:space="0" w:color="auto"/>
                <w:right w:val="none" w:sz="0" w:space="0" w:color="auto"/>
              </w:divBdr>
            </w:div>
          </w:divsChild>
        </w:div>
        <w:div w:id="1936329462">
          <w:marLeft w:val="0"/>
          <w:marRight w:val="0"/>
          <w:marTop w:val="0"/>
          <w:marBottom w:val="0"/>
          <w:divBdr>
            <w:top w:val="none" w:sz="0" w:space="0" w:color="auto"/>
            <w:left w:val="none" w:sz="0" w:space="0" w:color="auto"/>
            <w:bottom w:val="none" w:sz="0" w:space="0" w:color="auto"/>
            <w:right w:val="none" w:sz="0" w:space="0" w:color="auto"/>
          </w:divBdr>
          <w:divsChild>
            <w:div w:id="1538545780">
              <w:marLeft w:val="0"/>
              <w:marRight w:val="0"/>
              <w:marTop w:val="0"/>
              <w:marBottom w:val="0"/>
              <w:divBdr>
                <w:top w:val="none" w:sz="0" w:space="0" w:color="auto"/>
                <w:left w:val="none" w:sz="0" w:space="0" w:color="auto"/>
                <w:bottom w:val="none" w:sz="0" w:space="0" w:color="auto"/>
                <w:right w:val="none" w:sz="0" w:space="0" w:color="auto"/>
              </w:divBdr>
            </w:div>
          </w:divsChild>
        </w:div>
        <w:div w:id="1936397286">
          <w:marLeft w:val="0"/>
          <w:marRight w:val="0"/>
          <w:marTop w:val="0"/>
          <w:marBottom w:val="0"/>
          <w:divBdr>
            <w:top w:val="none" w:sz="0" w:space="0" w:color="auto"/>
            <w:left w:val="none" w:sz="0" w:space="0" w:color="auto"/>
            <w:bottom w:val="none" w:sz="0" w:space="0" w:color="auto"/>
            <w:right w:val="none" w:sz="0" w:space="0" w:color="auto"/>
          </w:divBdr>
          <w:divsChild>
            <w:div w:id="951863367">
              <w:marLeft w:val="0"/>
              <w:marRight w:val="0"/>
              <w:marTop w:val="0"/>
              <w:marBottom w:val="0"/>
              <w:divBdr>
                <w:top w:val="none" w:sz="0" w:space="0" w:color="auto"/>
                <w:left w:val="none" w:sz="0" w:space="0" w:color="auto"/>
                <w:bottom w:val="none" w:sz="0" w:space="0" w:color="auto"/>
                <w:right w:val="none" w:sz="0" w:space="0" w:color="auto"/>
              </w:divBdr>
            </w:div>
          </w:divsChild>
        </w:div>
        <w:div w:id="1959138074">
          <w:marLeft w:val="0"/>
          <w:marRight w:val="0"/>
          <w:marTop w:val="0"/>
          <w:marBottom w:val="0"/>
          <w:divBdr>
            <w:top w:val="none" w:sz="0" w:space="0" w:color="auto"/>
            <w:left w:val="none" w:sz="0" w:space="0" w:color="auto"/>
            <w:bottom w:val="none" w:sz="0" w:space="0" w:color="auto"/>
            <w:right w:val="none" w:sz="0" w:space="0" w:color="auto"/>
          </w:divBdr>
          <w:divsChild>
            <w:div w:id="1910383435">
              <w:marLeft w:val="0"/>
              <w:marRight w:val="0"/>
              <w:marTop w:val="0"/>
              <w:marBottom w:val="0"/>
              <w:divBdr>
                <w:top w:val="none" w:sz="0" w:space="0" w:color="auto"/>
                <w:left w:val="none" w:sz="0" w:space="0" w:color="auto"/>
                <w:bottom w:val="none" w:sz="0" w:space="0" w:color="auto"/>
                <w:right w:val="none" w:sz="0" w:space="0" w:color="auto"/>
              </w:divBdr>
            </w:div>
          </w:divsChild>
        </w:div>
        <w:div w:id="1987515399">
          <w:marLeft w:val="0"/>
          <w:marRight w:val="0"/>
          <w:marTop w:val="0"/>
          <w:marBottom w:val="0"/>
          <w:divBdr>
            <w:top w:val="none" w:sz="0" w:space="0" w:color="auto"/>
            <w:left w:val="none" w:sz="0" w:space="0" w:color="auto"/>
            <w:bottom w:val="none" w:sz="0" w:space="0" w:color="auto"/>
            <w:right w:val="none" w:sz="0" w:space="0" w:color="auto"/>
          </w:divBdr>
          <w:divsChild>
            <w:div w:id="2041273674">
              <w:marLeft w:val="0"/>
              <w:marRight w:val="0"/>
              <w:marTop w:val="0"/>
              <w:marBottom w:val="0"/>
              <w:divBdr>
                <w:top w:val="none" w:sz="0" w:space="0" w:color="auto"/>
                <w:left w:val="none" w:sz="0" w:space="0" w:color="auto"/>
                <w:bottom w:val="none" w:sz="0" w:space="0" w:color="auto"/>
                <w:right w:val="none" w:sz="0" w:space="0" w:color="auto"/>
              </w:divBdr>
            </w:div>
          </w:divsChild>
        </w:div>
        <w:div w:id="1992101467">
          <w:marLeft w:val="0"/>
          <w:marRight w:val="0"/>
          <w:marTop w:val="0"/>
          <w:marBottom w:val="0"/>
          <w:divBdr>
            <w:top w:val="none" w:sz="0" w:space="0" w:color="auto"/>
            <w:left w:val="none" w:sz="0" w:space="0" w:color="auto"/>
            <w:bottom w:val="none" w:sz="0" w:space="0" w:color="auto"/>
            <w:right w:val="none" w:sz="0" w:space="0" w:color="auto"/>
          </w:divBdr>
          <w:divsChild>
            <w:div w:id="1639916686">
              <w:marLeft w:val="0"/>
              <w:marRight w:val="0"/>
              <w:marTop w:val="0"/>
              <w:marBottom w:val="0"/>
              <w:divBdr>
                <w:top w:val="none" w:sz="0" w:space="0" w:color="auto"/>
                <w:left w:val="none" w:sz="0" w:space="0" w:color="auto"/>
                <w:bottom w:val="none" w:sz="0" w:space="0" w:color="auto"/>
                <w:right w:val="none" w:sz="0" w:space="0" w:color="auto"/>
              </w:divBdr>
            </w:div>
          </w:divsChild>
        </w:div>
        <w:div w:id="2003704866">
          <w:marLeft w:val="0"/>
          <w:marRight w:val="0"/>
          <w:marTop w:val="0"/>
          <w:marBottom w:val="0"/>
          <w:divBdr>
            <w:top w:val="none" w:sz="0" w:space="0" w:color="auto"/>
            <w:left w:val="none" w:sz="0" w:space="0" w:color="auto"/>
            <w:bottom w:val="none" w:sz="0" w:space="0" w:color="auto"/>
            <w:right w:val="none" w:sz="0" w:space="0" w:color="auto"/>
          </w:divBdr>
          <w:divsChild>
            <w:div w:id="890264906">
              <w:marLeft w:val="0"/>
              <w:marRight w:val="0"/>
              <w:marTop w:val="0"/>
              <w:marBottom w:val="0"/>
              <w:divBdr>
                <w:top w:val="none" w:sz="0" w:space="0" w:color="auto"/>
                <w:left w:val="none" w:sz="0" w:space="0" w:color="auto"/>
                <w:bottom w:val="none" w:sz="0" w:space="0" w:color="auto"/>
                <w:right w:val="none" w:sz="0" w:space="0" w:color="auto"/>
              </w:divBdr>
            </w:div>
          </w:divsChild>
        </w:div>
        <w:div w:id="2047290329">
          <w:marLeft w:val="0"/>
          <w:marRight w:val="0"/>
          <w:marTop w:val="0"/>
          <w:marBottom w:val="0"/>
          <w:divBdr>
            <w:top w:val="none" w:sz="0" w:space="0" w:color="auto"/>
            <w:left w:val="none" w:sz="0" w:space="0" w:color="auto"/>
            <w:bottom w:val="none" w:sz="0" w:space="0" w:color="auto"/>
            <w:right w:val="none" w:sz="0" w:space="0" w:color="auto"/>
          </w:divBdr>
          <w:divsChild>
            <w:div w:id="730544592">
              <w:marLeft w:val="0"/>
              <w:marRight w:val="0"/>
              <w:marTop w:val="0"/>
              <w:marBottom w:val="0"/>
              <w:divBdr>
                <w:top w:val="none" w:sz="0" w:space="0" w:color="auto"/>
                <w:left w:val="none" w:sz="0" w:space="0" w:color="auto"/>
                <w:bottom w:val="none" w:sz="0" w:space="0" w:color="auto"/>
                <w:right w:val="none" w:sz="0" w:space="0" w:color="auto"/>
              </w:divBdr>
            </w:div>
          </w:divsChild>
        </w:div>
        <w:div w:id="2049717695">
          <w:marLeft w:val="0"/>
          <w:marRight w:val="0"/>
          <w:marTop w:val="0"/>
          <w:marBottom w:val="0"/>
          <w:divBdr>
            <w:top w:val="none" w:sz="0" w:space="0" w:color="auto"/>
            <w:left w:val="none" w:sz="0" w:space="0" w:color="auto"/>
            <w:bottom w:val="none" w:sz="0" w:space="0" w:color="auto"/>
            <w:right w:val="none" w:sz="0" w:space="0" w:color="auto"/>
          </w:divBdr>
          <w:divsChild>
            <w:div w:id="448207774">
              <w:marLeft w:val="0"/>
              <w:marRight w:val="0"/>
              <w:marTop w:val="0"/>
              <w:marBottom w:val="0"/>
              <w:divBdr>
                <w:top w:val="none" w:sz="0" w:space="0" w:color="auto"/>
                <w:left w:val="none" w:sz="0" w:space="0" w:color="auto"/>
                <w:bottom w:val="none" w:sz="0" w:space="0" w:color="auto"/>
                <w:right w:val="none" w:sz="0" w:space="0" w:color="auto"/>
              </w:divBdr>
            </w:div>
          </w:divsChild>
        </w:div>
        <w:div w:id="2050687045">
          <w:marLeft w:val="0"/>
          <w:marRight w:val="0"/>
          <w:marTop w:val="0"/>
          <w:marBottom w:val="0"/>
          <w:divBdr>
            <w:top w:val="none" w:sz="0" w:space="0" w:color="auto"/>
            <w:left w:val="none" w:sz="0" w:space="0" w:color="auto"/>
            <w:bottom w:val="none" w:sz="0" w:space="0" w:color="auto"/>
            <w:right w:val="none" w:sz="0" w:space="0" w:color="auto"/>
          </w:divBdr>
          <w:divsChild>
            <w:div w:id="2105611615">
              <w:marLeft w:val="0"/>
              <w:marRight w:val="0"/>
              <w:marTop w:val="0"/>
              <w:marBottom w:val="0"/>
              <w:divBdr>
                <w:top w:val="none" w:sz="0" w:space="0" w:color="auto"/>
                <w:left w:val="none" w:sz="0" w:space="0" w:color="auto"/>
                <w:bottom w:val="none" w:sz="0" w:space="0" w:color="auto"/>
                <w:right w:val="none" w:sz="0" w:space="0" w:color="auto"/>
              </w:divBdr>
            </w:div>
          </w:divsChild>
        </w:div>
        <w:div w:id="2059813374">
          <w:marLeft w:val="0"/>
          <w:marRight w:val="0"/>
          <w:marTop w:val="0"/>
          <w:marBottom w:val="0"/>
          <w:divBdr>
            <w:top w:val="none" w:sz="0" w:space="0" w:color="auto"/>
            <w:left w:val="none" w:sz="0" w:space="0" w:color="auto"/>
            <w:bottom w:val="none" w:sz="0" w:space="0" w:color="auto"/>
            <w:right w:val="none" w:sz="0" w:space="0" w:color="auto"/>
          </w:divBdr>
          <w:divsChild>
            <w:div w:id="1477841771">
              <w:marLeft w:val="0"/>
              <w:marRight w:val="0"/>
              <w:marTop w:val="0"/>
              <w:marBottom w:val="0"/>
              <w:divBdr>
                <w:top w:val="none" w:sz="0" w:space="0" w:color="auto"/>
                <w:left w:val="none" w:sz="0" w:space="0" w:color="auto"/>
                <w:bottom w:val="none" w:sz="0" w:space="0" w:color="auto"/>
                <w:right w:val="none" w:sz="0" w:space="0" w:color="auto"/>
              </w:divBdr>
            </w:div>
          </w:divsChild>
        </w:div>
        <w:div w:id="2091540105">
          <w:marLeft w:val="0"/>
          <w:marRight w:val="0"/>
          <w:marTop w:val="0"/>
          <w:marBottom w:val="0"/>
          <w:divBdr>
            <w:top w:val="none" w:sz="0" w:space="0" w:color="auto"/>
            <w:left w:val="none" w:sz="0" w:space="0" w:color="auto"/>
            <w:bottom w:val="none" w:sz="0" w:space="0" w:color="auto"/>
            <w:right w:val="none" w:sz="0" w:space="0" w:color="auto"/>
          </w:divBdr>
          <w:divsChild>
            <w:div w:id="720983783">
              <w:marLeft w:val="0"/>
              <w:marRight w:val="0"/>
              <w:marTop w:val="0"/>
              <w:marBottom w:val="0"/>
              <w:divBdr>
                <w:top w:val="none" w:sz="0" w:space="0" w:color="auto"/>
                <w:left w:val="none" w:sz="0" w:space="0" w:color="auto"/>
                <w:bottom w:val="none" w:sz="0" w:space="0" w:color="auto"/>
                <w:right w:val="none" w:sz="0" w:space="0" w:color="auto"/>
              </w:divBdr>
            </w:div>
          </w:divsChild>
        </w:div>
        <w:div w:id="2095665372">
          <w:marLeft w:val="0"/>
          <w:marRight w:val="0"/>
          <w:marTop w:val="0"/>
          <w:marBottom w:val="0"/>
          <w:divBdr>
            <w:top w:val="none" w:sz="0" w:space="0" w:color="auto"/>
            <w:left w:val="none" w:sz="0" w:space="0" w:color="auto"/>
            <w:bottom w:val="none" w:sz="0" w:space="0" w:color="auto"/>
            <w:right w:val="none" w:sz="0" w:space="0" w:color="auto"/>
          </w:divBdr>
          <w:divsChild>
            <w:div w:id="1887989397">
              <w:marLeft w:val="0"/>
              <w:marRight w:val="0"/>
              <w:marTop w:val="0"/>
              <w:marBottom w:val="0"/>
              <w:divBdr>
                <w:top w:val="none" w:sz="0" w:space="0" w:color="auto"/>
                <w:left w:val="none" w:sz="0" w:space="0" w:color="auto"/>
                <w:bottom w:val="none" w:sz="0" w:space="0" w:color="auto"/>
                <w:right w:val="none" w:sz="0" w:space="0" w:color="auto"/>
              </w:divBdr>
            </w:div>
          </w:divsChild>
        </w:div>
        <w:div w:id="2098938836">
          <w:marLeft w:val="0"/>
          <w:marRight w:val="0"/>
          <w:marTop w:val="0"/>
          <w:marBottom w:val="0"/>
          <w:divBdr>
            <w:top w:val="none" w:sz="0" w:space="0" w:color="auto"/>
            <w:left w:val="none" w:sz="0" w:space="0" w:color="auto"/>
            <w:bottom w:val="none" w:sz="0" w:space="0" w:color="auto"/>
            <w:right w:val="none" w:sz="0" w:space="0" w:color="auto"/>
          </w:divBdr>
          <w:divsChild>
            <w:div w:id="99303555">
              <w:marLeft w:val="0"/>
              <w:marRight w:val="0"/>
              <w:marTop w:val="0"/>
              <w:marBottom w:val="0"/>
              <w:divBdr>
                <w:top w:val="none" w:sz="0" w:space="0" w:color="auto"/>
                <w:left w:val="none" w:sz="0" w:space="0" w:color="auto"/>
                <w:bottom w:val="none" w:sz="0" w:space="0" w:color="auto"/>
                <w:right w:val="none" w:sz="0" w:space="0" w:color="auto"/>
              </w:divBdr>
            </w:div>
          </w:divsChild>
        </w:div>
        <w:div w:id="2113697634">
          <w:marLeft w:val="0"/>
          <w:marRight w:val="0"/>
          <w:marTop w:val="0"/>
          <w:marBottom w:val="0"/>
          <w:divBdr>
            <w:top w:val="none" w:sz="0" w:space="0" w:color="auto"/>
            <w:left w:val="none" w:sz="0" w:space="0" w:color="auto"/>
            <w:bottom w:val="none" w:sz="0" w:space="0" w:color="auto"/>
            <w:right w:val="none" w:sz="0" w:space="0" w:color="auto"/>
          </w:divBdr>
          <w:divsChild>
            <w:div w:id="339964923">
              <w:marLeft w:val="0"/>
              <w:marRight w:val="0"/>
              <w:marTop w:val="0"/>
              <w:marBottom w:val="0"/>
              <w:divBdr>
                <w:top w:val="none" w:sz="0" w:space="0" w:color="auto"/>
                <w:left w:val="none" w:sz="0" w:space="0" w:color="auto"/>
                <w:bottom w:val="none" w:sz="0" w:space="0" w:color="auto"/>
                <w:right w:val="none" w:sz="0" w:space="0" w:color="auto"/>
              </w:divBdr>
            </w:div>
          </w:divsChild>
        </w:div>
        <w:div w:id="2131976517">
          <w:marLeft w:val="0"/>
          <w:marRight w:val="0"/>
          <w:marTop w:val="0"/>
          <w:marBottom w:val="0"/>
          <w:divBdr>
            <w:top w:val="none" w:sz="0" w:space="0" w:color="auto"/>
            <w:left w:val="none" w:sz="0" w:space="0" w:color="auto"/>
            <w:bottom w:val="none" w:sz="0" w:space="0" w:color="auto"/>
            <w:right w:val="none" w:sz="0" w:space="0" w:color="auto"/>
          </w:divBdr>
          <w:divsChild>
            <w:div w:id="1726639745">
              <w:marLeft w:val="0"/>
              <w:marRight w:val="0"/>
              <w:marTop w:val="0"/>
              <w:marBottom w:val="0"/>
              <w:divBdr>
                <w:top w:val="none" w:sz="0" w:space="0" w:color="auto"/>
                <w:left w:val="none" w:sz="0" w:space="0" w:color="auto"/>
                <w:bottom w:val="none" w:sz="0" w:space="0" w:color="auto"/>
                <w:right w:val="none" w:sz="0" w:space="0" w:color="auto"/>
              </w:divBdr>
            </w:div>
          </w:divsChild>
        </w:div>
        <w:div w:id="2139644320">
          <w:marLeft w:val="0"/>
          <w:marRight w:val="0"/>
          <w:marTop w:val="0"/>
          <w:marBottom w:val="0"/>
          <w:divBdr>
            <w:top w:val="none" w:sz="0" w:space="0" w:color="auto"/>
            <w:left w:val="none" w:sz="0" w:space="0" w:color="auto"/>
            <w:bottom w:val="none" w:sz="0" w:space="0" w:color="auto"/>
            <w:right w:val="none" w:sz="0" w:space="0" w:color="auto"/>
          </w:divBdr>
          <w:divsChild>
            <w:div w:id="14503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4973">
      <w:bodyDiv w:val="1"/>
      <w:marLeft w:val="0"/>
      <w:marRight w:val="0"/>
      <w:marTop w:val="0"/>
      <w:marBottom w:val="0"/>
      <w:divBdr>
        <w:top w:val="none" w:sz="0" w:space="0" w:color="auto"/>
        <w:left w:val="none" w:sz="0" w:space="0" w:color="auto"/>
        <w:bottom w:val="none" w:sz="0" w:space="0" w:color="auto"/>
        <w:right w:val="none" w:sz="0" w:space="0" w:color="auto"/>
      </w:divBdr>
    </w:div>
    <w:div w:id="2117865008">
      <w:bodyDiv w:val="1"/>
      <w:marLeft w:val="0"/>
      <w:marRight w:val="0"/>
      <w:marTop w:val="0"/>
      <w:marBottom w:val="0"/>
      <w:divBdr>
        <w:top w:val="none" w:sz="0" w:space="0" w:color="auto"/>
        <w:left w:val="none" w:sz="0" w:space="0" w:color="auto"/>
        <w:bottom w:val="none" w:sz="0" w:space="0" w:color="auto"/>
        <w:right w:val="none" w:sz="0" w:space="0" w:color="auto"/>
      </w:divBdr>
    </w:div>
    <w:div w:id="2125926846">
      <w:bodyDiv w:val="1"/>
      <w:marLeft w:val="0"/>
      <w:marRight w:val="0"/>
      <w:marTop w:val="0"/>
      <w:marBottom w:val="0"/>
      <w:divBdr>
        <w:top w:val="none" w:sz="0" w:space="0" w:color="auto"/>
        <w:left w:val="none" w:sz="0" w:space="0" w:color="auto"/>
        <w:bottom w:val="none" w:sz="0" w:space="0" w:color="auto"/>
        <w:right w:val="none" w:sz="0" w:space="0" w:color="auto"/>
      </w:divBdr>
    </w:div>
    <w:div w:id="214592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mailto:predsjednik@budva.me"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http://www.ebrd.com"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zs.gov.me/projekat-ebrd/Tivat_Jaz"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uzs.gov.me" TargetMode="External"/><Relationship Id="rId28" Type="http://schemas.openxmlformats.org/officeDocument/2006/relationships/hyperlink" Target="mailto:sekretarso@opstinativat.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upravazasaobracaj@uzs.gov.me" TargetMode="External"/><Relationship Id="rId27" Type="http://schemas.openxmlformats.org/officeDocument/2006/relationships/hyperlink" Target="mailto:kabinet.predsjednik@kotor.me"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Earth Active Colour Theme">
      <a:dk1>
        <a:sysClr val="windowText" lastClr="000000"/>
      </a:dk1>
      <a:lt1>
        <a:sysClr val="window" lastClr="FFFFFF"/>
      </a:lt1>
      <a:dk2>
        <a:srgbClr val="00A9E4"/>
      </a:dk2>
      <a:lt2>
        <a:srgbClr val="082A93"/>
      </a:lt2>
      <a:accent1>
        <a:srgbClr val="002060"/>
      </a:accent1>
      <a:accent2>
        <a:srgbClr val="E7E6E6"/>
      </a:accent2>
      <a:accent3>
        <a:srgbClr val="E7E6E6"/>
      </a:accent3>
      <a:accent4>
        <a:srgbClr val="E7E6E6"/>
      </a:accent4>
      <a:accent5>
        <a:srgbClr val="E7E6E6"/>
      </a:accent5>
      <a:accent6>
        <a:srgbClr val="E7E6E6"/>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E559023377F14FAD6F955FFFEE0FE7" ma:contentTypeVersion="12" ma:contentTypeDescription="Create a new document." ma:contentTypeScope="" ma:versionID="2d74a0edb79cf20fe7a1ef8f5fb2c672">
  <xsd:schema xmlns:xsd="http://www.w3.org/2001/XMLSchema" xmlns:xs="http://www.w3.org/2001/XMLSchema" xmlns:p="http://schemas.microsoft.com/office/2006/metadata/properties" xmlns:ns2="89335c8a-8b6f-47ef-87fa-6539e956d002" xmlns:ns3="6abcaf9d-e844-4553-b5d6-33a55c718a0e" targetNamespace="http://schemas.microsoft.com/office/2006/metadata/properties" ma:root="true" ma:fieldsID="2462c6efafa63e2c4b9e81169ba85bb8" ns2:_="" ns3:_="">
    <xsd:import namespace="89335c8a-8b6f-47ef-87fa-6539e956d002"/>
    <xsd:import namespace="6abcaf9d-e844-4553-b5d6-33a55c718a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35c8a-8b6f-47ef-87fa-6539e956d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caf9d-e844-4553-b5d6-33a55c718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846857-7018-426C-9E15-5CE6A56465A7}">
  <ds:schemaRefs>
    <ds:schemaRef ds:uri="http://schemas.microsoft.com/sharepoint/v3/contenttype/forms"/>
  </ds:schemaRefs>
</ds:datastoreItem>
</file>

<file path=customXml/itemProps2.xml><?xml version="1.0" encoding="utf-8"?>
<ds:datastoreItem xmlns:ds="http://schemas.openxmlformats.org/officeDocument/2006/customXml" ds:itemID="{D44C03F0-FA50-41E6-9A83-B47B6589CC04}">
  <ds:schemaRefs>
    <ds:schemaRef ds:uri="http://schemas.openxmlformats.org/officeDocument/2006/bibliography"/>
  </ds:schemaRefs>
</ds:datastoreItem>
</file>

<file path=customXml/itemProps3.xml><?xml version="1.0" encoding="utf-8"?>
<ds:datastoreItem xmlns:ds="http://schemas.openxmlformats.org/officeDocument/2006/customXml" ds:itemID="{6545C568-7F0D-4D99-BB54-EEBA4B4DD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35c8a-8b6f-47ef-87fa-6539e956d002"/>
    <ds:schemaRef ds:uri="6abcaf9d-e844-4553-b5d6-33a55c718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7B3C16-E5D1-495C-92CB-E4762B9EC9D9}"/>
</file>

<file path=customXml/itemProps5.xml><?xml version="1.0" encoding="utf-8"?>
<ds:datastoreItem xmlns:ds="http://schemas.openxmlformats.org/officeDocument/2006/customXml" ds:itemID="{95F3E358-1594-48C5-ADB8-961101306E13}">
  <ds:schemaRefs>
    <ds:schemaRef ds:uri="http://schemas.microsoft.com/office/2006/documentManagement/types"/>
    <ds:schemaRef ds:uri="http://www.w3.org/XML/1998/namespace"/>
    <ds:schemaRef ds:uri="http://schemas.microsoft.com/office/2006/metadata/properties"/>
    <ds:schemaRef ds:uri="6abcaf9d-e844-4553-b5d6-33a55c718a0e"/>
    <ds:schemaRef ds:uri="http://purl.org/dc/terms/"/>
    <ds:schemaRef ds:uri="89335c8a-8b6f-47ef-87fa-6539e956d002"/>
    <ds:schemaRef ds:uri="http://schemas.openxmlformats.org/package/2006/metadata/core-propertie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13316</Words>
  <Characters>75906</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Proposal</vt:lpstr>
    </vt:vector>
  </TitlesOfParts>
  <Company>Earth Active</Company>
  <LinksUpToDate>false</LinksUpToDate>
  <CharactersWithSpaces>89044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subject/>
  <dc:creator>Vanes Shee.</dc:creator>
  <cp:keywords>[EBRD]</cp:keywords>
  <dc:description/>
  <cp:lastModifiedBy>Tom McArthur</cp:lastModifiedBy>
  <cp:revision>4</cp:revision>
  <cp:lastPrinted>2020-08-06T11:09:00Z</cp:lastPrinted>
  <dcterms:created xsi:type="dcterms:W3CDTF">2020-08-06T11:03:00Z</dcterms:created>
  <dcterms:modified xsi:type="dcterms:W3CDTF">2020-08-06T11:09:00Z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Earth Active</vt:lpwstr>
  </property>
  <property fmtid="{D5CDD505-2E9C-101B-9397-08002B2CF9AE}" pid="3" name="Language">
    <vt:lpwstr>English (UK)</vt:lpwstr>
  </property>
  <property fmtid="{D5CDD505-2E9C-101B-9397-08002B2CF9AE}" pid="4" name="Owner">
    <vt:lpwstr>P L Kessler</vt:lpwstr>
  </property>
  <property fmtid="{D5CDD505-2E9C-101B-9397-08002B2CF9AE}" pid="5" name="Publisher">
    <vt:lpwstr>Kessler Associates</vt:lpwstr>
  </property>
  <property fmtid="{D5CDD505-2E9C-101B-9397-08002B2CF9AE}" pid="6" name="ContentTypeId">
    <vt:lpwstr>0x010100FDE559023377F14FAD6F955FFFEE0FE7</vt:lpwstr>
  </property>
  <property fmtid="{D5CDD505-2E9C-101B-9397-08002B2CF9AE}" pid="7" name="docIndexRef">
    <vt:lpwstr>45f142d3-a07f-44e3-8c41-f7400dae6a48</vt:lpwstr>
  </property>
  <property fmtid="{D5CDD505-2E9C-101B-9397-08002B2CF9AE}" pid="8" name="bjSaver">
    <vt:lpwstr>k1bH5bvm6Pnj4YJpYqVDM27Xx4PsfuLR</vt:lpwstr>
  </property>
  <property fmtid="{D5CDD505-2E9C-101B-9397-08002B2CF9AE}" pid="9"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0" name="bjDocumentLabelXML-0">
    <vt:lpwstr>ames.com/2008/01/sie/internal/label"&gt;&lt;element uid="3f2bf68e-965f-4645-8d3a-c9eb7a3821bd" value="" /&gt;&lt;/sisl&gt;</vt:lpwstr>
  </property>
</Properties>
</file>