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BC" w:rsidRDefault="00BD5BA0" w:rsidP="006F16BC">
      <w:pPr>
        <w:jc w:val="right"/>
        <w:rPr>
          <w:rFonts w:ascii="Arial" w:hAnsi="Arial" w:cs="Arial"/>
          <w:noProof/>
          <w:sz w:val="32"/>
          <w:lang w:val="sr-Latn-ME"/>
        </w:rPr>
      </w:pPr>
      <w:r w:rsidRPr="00C93734">
        <w:rPr>
          <w:rFonts w:ascii="Arial" w:hAnsi="Arial" w:cs="Arial"/>
          <w:noProof/>
          <w:sz w:val="32"/>
          <w:lang w:val="sr-Latn-ME"/>
        </w:rPr>
        <w:t>NACRT</w:t>
      </w:r>
    </w:p>
    <w:p w:rsidR="00AE7B53" w:rsidRPr="006F16BC" w:rsidRDefault="00AE7B53" w:rsidP="006F16BC">
      <w:pPr>
        <w:jc w:val="center"/>
        <w:rPr>
          <w:rFonts w:ascii="Arial" w:hAnsi="Arial" w:cs="Arial"/>
          <w:noProof/>
          <w:sz w:val="32"/>
          <w:lang w:val="sr-Latn-ME"/>
        </w:rPr>
      </w:pPr>
      <w:r w:rsidRPr="00C93734">
        <w:rPr>
          <w:rFonts w:ascii="Arial" w:hAnsi="Arial" w:cs="Arial"/>
          <w:noProof/>
        </w:rPr>
        <w:drawing>
          <wp:inline distT="0" distB="0" distL="0" distR="0" wp14:anchorId="3CAFC359" wp14:editId="3DE60F30">
            <wp:extent cx="1256239" cy="815340"/>
            <wp:effectExtent l="19050" t="0" r="1061" b="0"/>
            <wp:docPr id="2" name="Picture 1" descr="Грб Будве — Вики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Будве — Википедиј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47" cy="82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BC" w:rsidRPr="00942B80" w:rsidRDefault="006F16BC" w:rsidP="006F16BC">
      <w:pPr>
        <w:jc w:val="center"/>
        <w:rPr>
          <w:rFonts w:ascii="Arial" w:hAnsi="Arial" w:cs="Arial"/>
          <w:b/>
          <w:noProof/>
          <w:sz w:val="30"/>
          <w:szCs w:val="30"/>
          <w:lang w:val="sr-Latn-ME"/>
        </w:rPr>
      </w:pPr>
      <w:r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>Opština Budva</w:t>
      </w:r>
    </w:p>
    <w:p w:rsidR="00AE7B53" w:rsidRDefault="00AE7B53" w:rsidP="00044BC9">
      <w:pPr>
        <w:keepNext/>
        <w:keepLines/>
        <w:spacing w:before="240" w:after="0"/>
        <w:jc w:val="center"/>
        <w:outlineLvl w:val="0"/>
        <w:rPr>
          <w:rFonts w:ascii="Arial" w:hAnsi="Arial" w:cs="Arial"/>
          <w:noProof/>
          <w:lang w:val="sr-Latn-ME"/>
        </w:rPr>
      </w:pPr>
    </w:p>
    <w:p w:rsidR="00AE7B53" w:rsidRDefault="00AE7B53" w:rsidP="00044BC9">
      <w:pPr>
        <w:keepNext/>
        <w:keepLines/>
        <w:spacing w:before="240" w:after="0"/>
        <w:jc w:val="center"/>
        <w:outlineLvl w:val="0"/>
        <w:rPr>
          <w:rFonts w:ascii="Arial" w:hAnsi="Arial" w:cs="Arial"/>
          <w:noProof/>
          <w:lang w:val="sr-Latn-ME"/>
        </w:rPr>
      </w:pPr>
    </w:p>
    <w:p w:rsidR="00AE7B53" w:rsidRPr="00C93734" w:rsidRDefault="00AE7B53" w:rsidP="00044BC9">
      <w:pPr>
        <w:keepNext/>
        <w:keepLines/>
        <w:spacing w:before="240" w:after="0"/>
        <w:jc w:val="center"/>
        <w:outlineLvl w:val="0"/>
        <w:rPr>
          <w:rFonts w:ascii="Arial" w:hAnsi="Arial" w:cs="Arial"/>
          <w:noProof/>
          <w:lang w:val="sr-Latn-ME"/>
        </w:rPr>
      </w:pPr>
    </w:p>
    <w:p w:rsidR="004843AF" w:rsidRPr="00E17473" w:rsidRDefault="004843AF" w:rsidP="00E1747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</w:pPr>
      <w:r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>LOKALNI AKCIONI PLAN ZA MLADE</w:t>
      </w:r>
      <w:r w:rsidR="00E17473"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br/>
      </w:r>
      <w:r w:rsidR="007667B1"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 xml:space="preserve">ZA </w:t>
      </w:r>
      <w:r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>2025</w:t>
      </w:r>
      <w:r w:rsidR="00C93734"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>.</w:t>
      </w:r>
      <w:r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 xml:space="preserve"> i 2026.</w:t>
      </w:r>
      <w:r w:rsidR="007667B1" w:rsidRPr="00E17473">
        <w:rPr>
          <w:rFonts w:ascii="Arial" w:eastAsiaTheme="majorEastAsia" w:hAnsi="Arial" w:cs="Arial"/>
          <w:b/>
          <w:noProof/>
          <w:color w:val="2E74B5" w:themeColor="accent1" w:themeShade="BF"/>
          <w:sz w:val="40"/>
          <w:szCs w:val="40"/>
          <w:lang w:val="sr-Latn-ME"/>
        </w:rPr>
        <w:t xml:space="preserve"> GODINU</w:t>
      </w:r>
    </w:p>
    <w:p w:rsidR="004843AF" w:rsidRPr="00C93734" w:rsidRDefault="004843AF" w:rsidP="00044BC9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noProof/>
          <w:color w:val="2E74B5" w:themeColor="accent1" w:themeShade="BF"/>
          <w:sz w:val="32"/>
          <w:szCs w:val="32"/>
          <w:lang w:val="sr-Latn-ME"/>
        </w:rPr>
      </w:pPr>
    </w:p>
    <w:p w:rsidR="004843AF" w:rsidRPr="00C93734" w:rsidRDefault="004843AF" w:rsidP="00044BC9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noProof/>
          <w:color w:val="2E74B5" w:themeColor="accent1" w:themeShade="BF"/>
          <w:sz w:val="32"/>
          <w:szCs w:val="32"/>
          <w:lang w:val="sr-Latn-ME"/>
        </w:rPr>
      </w:pPr>
    </w:p>
    <w:p w:rsidR="004843AF" w:rsidRPr="00C93734" w:rsidRDefault="004843AF" w:rsidP="00044BC9">
      <w:pPr>
        <w:jc w:val="center"/>
        <w:rPr>
          <w:rFonts w:ascii="Arial" w:hAnsi="Arial" w:cs="Arial"/>
          <w:noProof/>
          <w:lang w:val="sr-Latn-ME"/>
        </w:rPr>
      </w:pPr>
    </w:p>
    <w:p w:rsidR="004843AF" w:rsidRPr="00C93734" w:rsidRDefault="004843AF" w:rsidP="00044BC9">
      <w:pPr>
        <w:jc w:val="center"/>
        <w:rPr>
          <w:rFonts w:ascii="Arial" w:hAnsi="Arial" w:cs="Arial"/>
          <w:noProof/>
          <w:lang w:val="sr-Latn-ME"/>
        </w:rPr>
      </w:pPr>
    </w:p>
    <w:p w:rsidR="004843AF" w:rsidRPr="00C93734" w:rsidRDefault="004843AF" w:rsidP="00044BC9">
      <w:pPr>
        <w:jc w:val="center"/>
        <w:rPr>
          <w:rFonts w:ascii="Arial" w:hAnsi="Arial" w:cs="Arial"/>
          <w:noProof/>
          <w:lang w:val="sr-Latn-ME"/>
        </w:rPr>
      </w:pPr>
    </w:p>
    <w:p w:rsidR="004843AF" w:rsidRPr="00942B80" w:rsidRDefault="004843AF" w:rsidP="00942B80">
      <w:pPr>
        <w:jc w:val="center"/>
        <w:rPr>
          <w:rFonts w:ascii="Arial" w:hAnsi="Arial" w:cs="Arial"/>
          <w:b/>
          <w:noProof/>
          <w:lang w:val="sr-Latn-ME"/>
        </w:rPr>
      </w:pPr>
    </w:p>
    <w:p w:rsidR="00383E14" w:rsidRDefault="009962B3" w:rsidP="005B6D0B">
      <w:pPr>
        <w:jc w:val="center"/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</w:pPr>
      <w:r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 xml:space="preserve">Budva, </w:t>
      </w:r>
      <w:r w:rsidR="00942B80"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br/>
      </w:r>
      <w:r w:rsidR="00825412"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>oktobar 2024.</w:t>
      </w:r>
      <w:r w:rsidR="003477B3"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 xml:space="preserve"> godi</w:t>
      </w:r>
      <w:r w:rsidR="00942B80"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>n</w:t>
      </w:r>
      <w:r w:rsidR="003477B3" w:rsidRPr="00942B80"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  <w:t>e</w:t>
      </w:r>
    </w:p>
    <w:p w:rsidR="005B6D0B" w:rsidRPr="005B6D0B" w:rsidRDefault="005B6D0B" w:rsidP="005B6D0B">
      <w:pPr>
        <w:jc w:val="center"/>
        <w:rPr>
          <w:rFonts w:ascii="Arial" w:eastAsiaTheme="majorEastAsia" w:hAnsi="Arial" w:cs="Arial"/>
          <w:b/>
          <w:noProof/>
          <w:color w:val="2E74B5" w:themeColor="accent1" w:themeShade="BF"/>
          <w:sz w:val="30"/>
          <w:szCs w:val="30"/>
          <w:lang w:val="sr-Latn-ME"/>
        </w:rPr>
      </w:pPr>
    </w:p>
    <w:p w:rsidR="007667B1" w:rsidRPr="00C93734" w:rsidRDefault="007667B1" w:rsidP="007667B1">
      <w:pPr>
        <w:pStyle w:val="ListParagraph"/>
        <w:numPr>
          <w:ilvl w:val="0"/>
          <w:numId w:val="1"/>
        </w:numPr>
        <w:tabs>
          <w:tab w:val="left" w:pos="4665"/>
        </w:tabs>
        <w:rPr>
          <w:rFonts w:ascii="Arial" w:hAnsi="Arial" w:cs="Arial"/>
          <w:noProof/>
          <w:sz w:val="28"/>
          <w:szCs w:val="28"/>
          <w:lang w:val="sr-Latn-ME"/>
        </w:rPr>
      </w:pPr>
      <w:r w:rsidRPr="00C93734">
        <w:rPr>
          <w:rFonts w:ascii="Arial" w:eastAsiaTheme="majorEastAsia" w:hAnsi="Arial" w:cs="Arial"/>
          <w:b/>
          <w:noProof/>
          <w:color w:val="2E74B5" w:themeColor="accent1" w:themeShade="BF"/>
          <w:sz w:val="28"/>
          <w:szCs w:val="28"/>
          <w:lang w:val="sr-Latn-ME"/>
        </w:rPr>
        <w:t>UVOD</w:t>
      </w:r>
    </w:p>
    <w:p w:rsidR="007667B1" w:rsidRPr="00C93734" w:rsidRDefault="007667B1" w:rsidP="00830252">
      <w:pPr>
        <w:tabs>
          <w:tab w:val="left" w:pos="4665"/>
        </w:tabs>
        <w:jc w:val="both"/>
        <w:rPr>
          <w:rFonts w:ascii="Arial" w:hAnsi="Arial" w:cs="Arial"/>
          <w:noProof/>
          <w:sz w:val="28"/>
          <w:szCs w:val="28"/>
          <w:lang w:val="sr-Latn-ME"/>
        </w:rPr>
      </w:pPr>
    </w:p>
    <w:p w:rsidR="007B7675" w:rsidRPr="00C93734" w:rsidRDefault="007667B1" w:rsidP="00383E14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Pravni okvir za donošenje Lokalnog akcionog plana za mlade za 2025</w:t>
      </w:r>
      <w:r w:rsidR="00F26607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2026. godinu (u daljem tekstu</w:t>
      </w:r>
      <w:r w:rsidR="00A46DE5">
        <w:rPr>
          <w:rFonts w:ascii="Arial" w:hAnsi="Arial" w:cs="Arial"/>
          <w:noProof/>
          <w:sz w:val="24"/>
          <w:szCs w:val="24"/>
          <w:lang w:val="sr-Latn-ME"/>
        </w:rPr>
        <w:t>: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LAPM) sadržan je u članu 14</w:t>
      </w:r>
      <w:r w:rsidR="00383E14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Zakona o mladima (</w:t>
      </w:r>
      <w:r w:rsidR="00383E14">
        <w:rPr>
          <w:rFonts w:ascii="Arial" w:hAnsi="Arial" w:cs="Arial"/>
          <w:noProof/>
          <w:sz w:val="24"/>
          <w:szCs w:val="24"/>
          <w:lang w:val="sr-Latn-ME"/>
        </w:rPr>
        <w:t>„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Sl. list CG</w:t>
      </w:r>
      <w:r w:rsidR="00383E14">
        <w:rPr>
          <w:rFonts w:ascii="Arial" w:hAnsi="Arial" w:cs="Arial"/>
          <w:noProof/>
          <w:sz w:val="24"/>
          <w:szCs w:val="24"/>
          <w:lang w:val="sr-Latn-ME"/>
        </w:rPr>
        <w:t>“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, br. 25/19 i 27/19), kojim je propisana obaveza opštine da donese LAPM za period važenja nacionalnog Akcionog plana, najkasnije do 31. decembra tekuće godine, i da isti mora biti usaglašen sa nacionalnom Strategijom za mlade. Vlada Crne Gore, na sjednici održanoj 19.</w:t>
      </w:r>
      <w:r w:rsidR="00D91D54">
        <w:rPr>
          <w:rFonts w:ascii="Arial" w:hAnsi="Arial" w:cs="Arial"/>
          <w:noProof/>
          <w:sz w:val="24"/>
          <w:szCs w:val="24"/>
          <w:lang w:val="sr-Latn-ME"/>
        </w:rPr>
        <w:t xml:space="preserve"> oktobra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2023. godine, donijela je Strategiju za mlade 20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23</w:t>
      </w:r>
      <w:r w:rsidR="000F18FE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2027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, na predlog Ministarstva sporta i mladih.</w:t>
      </w:r>
    </w:p>
    <w:p w:rsidR="00526EA9" w:rsidRPr="00C93734" w:rsidRDefault="007667B1" w:rsidP="00383E1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U skladu sa S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trategijom za mlade 2023</w:t>
      </w:r>
      <w:r w:rsidR="00B768E2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2027,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Sekretarijat za društvene djelatnosti u saradnji sa 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Radnom grupom za izradu LAP</w:t>
      </w:r>
      <w:r w:rsidR="00A46DE5">
        <w:rPr>
          <w:rFonts w:ascii="Arial" w:hAnsi="Arial" w:cs="Arial"/>
          <w:noProof/>
          <w:sz w:val="24"/>
          <w:szCs w:val="24"/>
          <w:lang w:val="sr-Latn-ME"/>
        </w:rPr>
        <w:t xml:space="preserve">M 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2025</w:t>
      </w:r>
      <w:r w:rsidR="0061210D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, je pripremio nacrt L</w:t>
      </w:r>
      <w:r w:rsidR="00A46DE5">
        <w:rPr>
          <w:rFonts w:ascii="Arial" w:hAnsi="Arial" w:cs="Arial"/>
          <w:noProof/>
          <w:sz w:val="24"/>
          <w:szCs w:val="24"/>
          <w:lang w:val="sr-Latn-ME"/>
        </w:rPr>
        <w:t>APM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za 2025</w:t>
      </w:r>
      <w:r w:rsidR="00A46DE5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="00A46DE5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godinu koji je dobio 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>pozitivno mišljenje Ministarstva sporta i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mladih</w:t>
      </w:r>
      <w:r w:rsidR="00526EA9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broj </w:t>
      </w:r>
      <w:r w:rsidR="00526EA9" w:rsidRPr="00830252">
        <w:rPr>
          <w:rFonts w:ascii="Arial" w:hAnsi="Arial" w:cs="Arial"/>
          <w:noProof/>
          <w:sz w:val="24"/>
          <w:szCs w:val="24"/>
          <w:highlight w:val="yellow"/>
          <w:lang w:val="sr-Latn-ME"/>
        </w:rPr>
        <w:t>_______</w:t>
      </w:r>
      <w:r w:rsidRPr="00830252">
        <w:rPr>
          <w:rFonts w:ascii="Arial" w:hAnsi="Arial" w:cs="Arial"/>
          <w:noProof/>
          <w:sz w:val="24"/>
          <w:szCs w:val="24"/>
          <w:highlight w:val="yellow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7667B1" w:rsidRPr="00C93734" w:rsidRDefault="007667B1" w:rsidP="00383E1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Nakon javne rasprave utvrđen je predlog </w:t>
      </w:r>
      <w:r w:rsidR="0065070D" w:rsidRPr="00C93734">
        <w:rPr>
          <w:rFonts w:ascii="Arial" w:hAnsi="Arial" w:cs="Arial"/>
          <w:noProof/>
          <w:sz w:val="24"/>
          <w:szCs w:val="24"/>
          <w:lang w:val="sr-Latn-ME"/>
        </w:rPr>
        <w:t>L</w:t>
      </w:r>
      <w:r w:rsidR="005C0CBA">
        <w:rPr>
          <w:rFonts w:ascii="Arial" w:hAnsi="Arial" w:cs="Arial"/>
          <w:noProof/>
          <w:sz w:val="24"/>
          <w:szCs w:val="24"/>
          <w:lang w:val="sr-Latn-ME"/>
        </w:rPr>
        <w:t>APM</w:t>
      </w:r>
      <w:r w:rsidR="0065070D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za 2025–2026</w:t>
      </w:r>
      <w:r w:rsidR="00AE6A11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65070D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godinu.</w:t>
      </w:r>
      <w:r w:rsidR="007B7675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7667B1" w:rsidRPr="00C93734" w:rsidRDefault="00526EA9" w:rsidP="00383E14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O</w:t>
      </w:r>
      <w:r w:rsidR="007667B1" w:rsidRPr="00C93734">
        <w:rPr>
          <w:rFonts w:ascii="Arial" w:hAnsi="Arial" w:cs="Arial"/>
          <w:noProof/>
          <w:sz w:val="24"/>
          <w:szCs w:val="24"/>
          <w:lang w:val="sr-Latn-ME"/>
        </w:rPr>
        <w:t>mladinska politika, mjere i aktivnosti za poboljšanje položaja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mladih u našoj opštini kreiraju se i realizuju</w:t>
      </w:r>
      <w:r w:rsidR="007667B1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u saradnji sa mladima, institucijama sa teritorije naše opštine</w:t>
      </w:r>
      <w:r w:rsidR="006E323E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koji se bave pitanjima mladih, </w:t>
      </w:r>
      <w:r w:rsidR="007667B1" w:rsidRPr="00C93734">
        <w:rPr>
          <w:rFonts w:ascii="Arial" w:hAnsi="Arial" w:cs="Arial"/>
          <w:noProof/>
          <w:sz w:val="24"/>
          <w:szCs w:val="24"/>
          <w:lang w:val="sr-Latn-ME"/>
        </w:rPr>
        <w:t>međunarodnim organizacijama</w:t>
      </w:r>
      <w:r w:rsidR="00E12473">
        <w:rPr>
          <w:rFonts w:ascii="Arial" w:hAnsi="Arial" w:cs="Arial"/>
          <w:noProof/>
          <w:sz w:val="24"/>
          <w:szCs w:val="24"/>
          <w:lang w:val="sr-Latn-ME"/>
        </w:rPr>
        <w:t xml:space="preserve"> i </w:t>
      </w:r>
      <w:r w:rsidR="00E12473" w:rsidRPr="00C93734">
        <w:rPr>
          <w:rFonts w:ascii="Arial" w:hAnsi="Arial" w:cs="Arial"/>
          <w:noProof/>
          <w:sz w:val="24"/>
          <w:szCs w:val="24"/>
          <w:lang w:val="sr-Latn-ME"/>
        </w:rPr>
        <w:t>NVO</w:t>
      </w:r>
      <w:r w:rsidR="00E12473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:rsidR="006E323E" w:rsidRPr="00C93734" w:rsidRDefault="006E323E" w:rsidP="00383E14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Izrazi koji se u ovom dokumentu koriste u muškom rodu podrazumijevaju iste izraze u ženskom rodu.</w:t>
      </w:r>
    </w:p>
    <w:p w:rsidR="007667B1" w:rsidRPr="00C93734" w:rsidRDefault="007667B1" w:rsidP="007667B1">
      <w:pPr>
        <w:rPr>
          <w:rFonts w:ascii="Arial" w:hAnsi="Arial" w:cs="Arial"/>
          <w:noProof/>
          <w:lang w:val="sr-Latn-ME"/>
        </w:rPr>
      </w:pPr>
    </w:p>
    <w:p w:rsidR="007667B1" w:rsidRDefault="007667B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Default="00B22381" w:rsidP="007667B1">
      <w:pPr>
        <w:rPr>
          <w:rFonts w:ascii="Arial" w:hAnsi="Arial" w:cs="Arial"/>
          <w:noProof/>
          <w:lang w:val="sr-Latn-ME"/>
        </w:rPr>
      </w:pPr>
    </w:p>
    <w:p w:rsidR="00B22381" w:rsidRPr="00C93734" w:rsidRDefault="00B22381" w:rsidP="007667B1">
      <w:pPr>
        <w:rPr>
          <w:rFonts w:ascii="Arial" w:hAnsi="Arial" w:cs="Arial"/>
          <w:noProof/>
          <w:lang w:val="sr-Latn-ME"/>
        </w:rPr>
      </w:pPr>
    </w:p>
    <w:p w:rsidR="007B7675" w:rsidRPr="00C93734" w:rsidRDefault="007B7675" w:rsidP="007B7675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noProof/>
          <w:sz w:val="28"/>
          <w:szCs w:val="28"/>
          <w:lang w:val="sr-Latn-ME"/>
        </w:rPr>
      </w:pPr>
      <w:bookmarkStart w:id="0" w:name="_Hlk151544722"/>
      <w:r w:rsidRPr="00C93734">
        <w:rPr>
          <w:rFonts w:ascii="Arial" w:eastAsiaTheme="majorEastAsia" w:hAnsi="Arial" w:cs="Arial"/>
          <w:b/>
          <w:noProof/>
          <w:color w:val="2E74B5" w:themeColor="accent1" w:themeShade="BF"/>
          <w:sz w:val="28"/>
          <w:szCs w:val="28"/>
          <w:lang w:val="sr-Latn-ME"/>
        </w:rPr>
        <w:lastRenderedPageBreak/>
        <w:t>ANALIZA STANJA</w:t>
      </w:r>
    </w:p>
    <w:p w:rsidR="007B7675" w:rsidRPr="00C93734" w:rsidRDefault="007B7675" w:rsidP="007B7675">
      <w:pPr>
        <w:tabs>
          <w:tab w:val="left" w:pos="2370"/>
        </w:tabs>
        <w:rPr>
          <w:rFonts w:ascii="Arial" w:hAnsi="Arial" w:cs="Arial"/>
          <w:noProof/>
          <w:sz w:val="28"/>
          <w:szCs w:val="28"/>
          <w:lang w:val="sr-Latn-ME"/>
        </w:rPr>
      </w:pPr>
    </w:p>
    <w:bookmarkEnd w:id="0"/>
    <w:p w:rsidR="009D4782" w:rsidRDefault="007B7675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U skladu sa nacionalnom Strategijom za mlade 2023</w:t>
      </w:r>
      <w:r w:rsidR="00E82CB0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2027, LAPM za 2025</w:t>
      </w:r>
      <w:r w:rsidR="006511F7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godinu defini</w:t>
      </w:r>
      <w:r w:rsidR="001F6357">
        <w:rPr>
          <w:rFonts w:ascii="Arial" w:hAnsi="Arial" w:cs="Arial"/>
          <w:noProof/>
          <w:sz w:val="24"/>
          <w:szCs w:val="24"/>
          <w:lang w:val="sr-Latn-ME"/>
        </w:rPr>
        <w:t>še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četiri operativna cilja, i to</w:t>
      </w:r>
      <w:r w:rsidR="009D4782">
        <w:rPr>
          <w:rFonts w:ascii="Arial" w:hAnsi="Arial" w:cs="Arial"/>
          <w:noProof/>
          <w:sz w:val="24"/>
          <w:szCs w:val="24"/>
          <w:lang w:val="sr-Latn-ME"/>
        </w:rPr>
        <w:t>:</w:t>
      </w:r>
    </w:p>
    <w:p w:rsidR="00F77983" w:rsidRDefault="007B7675" w:rsidP="007B7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77983">
        <w:rPr>
          <w:rFonts w:ascii="Arial" w:hAnsi="Arial" w:cs="Arial"/>
          <w:noProof/>
          <w:sz w:val="24"/>
          <w:szCs w:val="24"/>
          <w:lang w:val="sr-Latn-ME"/>
        </w:rPr>
        <w:t xml:space="preserve">Razvoj održivog </w:t>
      </w:r>
      <w:r w:rsidR="000C435A" w:rsidRPr="00F77983">
        <w:rPr>
          <w:rFonts w:ascii="Arial" w:hAnsi="Arial" w:cs="Arial"/>
          <w:noProof/>
          <w:sz w:val="24"/>
          <w:szCs w:val="24"/>
          <w:lang w:val="sr-Latn-ME"/>
        </w:rPr>
        <w:t>i kvalitetnog servisa i podrška</w:t>
      </w:r>
      <w:r w:rsidRPr="00F77983">
        <w:rPr>
          <w:rFonts w:ascii="Arial" w:hAnsi="Arial" w:cs="Arial"/>
          <w:noProof/>
          <w:sz w:val="24"/>
          <w:szCs w:val="24"/>
          <w:lang w:val="sr-Latn-ME"/>
        </w:rPr>
        <w:t xml:space="preserve"> mladima u procesu njihove tranzicije u odraslo doba; </w:t>
      </w:r>
    </w:p>
    <w:p w:rsidR="00F77983" w:rsidRDefault="007B7675" w:rsidP="00F1091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77983">
        <w:rPr>
          <w:rFonts w:ascii="Arial" w:hAnsi="Arial" w:cs="Arial"/>
          <w:noProof/>
          <w:sz w:val="24"/>
          <w:szCs w:val="24"/>
          <w:lang w:val="sr-Latn-ME"/>
        </w:rPr>
        <w:t>Stvaranje uslova da mladi budu aktivni građani i građanke, uključeni/e u kreiranje i sprovođenje javnih politika;</w:t>
      </w:r>
    </w:p>
    <w:p w:rsidR="00F77983" w:rsidRDefault="00F1091C" w:rsidP="007B7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77983">
        <w:rPr>
          <w:rFonts w:ascii="Arial" w:hAnsi="Arial" w:cs="Arial"/>
          <w:bCs/>
          <w:noProof/>
          <w:sz w:val="24"/>
          <w:lang w:val="sr-Latn-ME"/>
        </w:rPr>
        <w:t>Ostvarivanje međuresornog doprinosa poboljšanju sveukupnog položaja mladih</w:t>
      </w:r>
      <w:r w:rsidR="007B7675" w:rsidRPr="00F77983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EC7719" w:rsidRPr="00EC7719" w:rsidRDefault="00F1091C" w:rsidP="007B7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77983">
        <w:rPr>
          <w:rFonts w:ascii="Arial" w:hAnsi="Arial" w:cs="Arial"/>
          <w:bCs/>
          <w:noProof/>
          <w:sz w:val="24"/>
          <w:lang w:val="sr-Latn-ME"/>
        </w:rPr>
        <w:t>Unapređenje mehanizama za efikasno kreiranje, sprovođenje, monitoring i evaluaciju omladinske politike</w:t>
      </w:r>
      <w:r w:rsidR="007B7675" w:rsidRPr="00F77983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:rsidR="00EC7719" w:rsidRDefault="00EC7719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7B7675" w:rsidRPr="00C93734" w:rsidRDefault="007B7675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LAPM 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>za 2025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godinu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sadrži mjere i aktivnosti omladinske politike na lokalnom nivou, radi ostvarivanja interesa i potreba mladih.</w:t>
      </w:r>
    </w:p>
    <w:p w:rsidR="00364A1F" w:rsidRDefault="00364A1F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7B7675" w:rsidRPr="00C93734" w:rsidRDefault="007B7675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Aktivnosti predviđene LAPM 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>za 2025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B30C72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godinu</w:t>
      </w:r>
      <w:r w:rsidR="00B30C72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su koncipirane na osnovu:</w:t>
      </w:r>
    </w:p>
    <w:p w:rsidR="007B7675" w:rsidRPr="00C93734" w:rsidRDefault="007B7675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E01D8">
        <w:rPr>
          <w:rFonts w:ascii="Arial" w:hAnsi="Arial" w:cs="Arial"/>
          <w:noProof/>
          <w:sz w:val="24"/>
          <w:szCs w:val="24"/>
          <w:lang w:val="sr-Latn-ME"/>
        </w:rPr>
        <w:t>A)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preporuka UNDP-a (Razvojni </w:t>
      </w:r>
      <w:r w:rsidR="00CE01D8">
        <w:rPr>
          <w:rFonts w:ascii="Arial" w:hAnsi="Arial" w:cs="Arial"/>
          <w:noProof/>
          <w:sz w:val="24"/>
          <w:szCs w:val="24"/>
          <w:lang w:val="sr-Latn-ME"/>
        </w:rPr>
        <w:t>p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rogram Ujedinjenih Nacija</w:t>
      </w:r>
      <w:r w:rsidR="003B0C71">
        <w:rPr>
          <w:rFonts w:ascii="Arial" w:hAnsi="Arial" w:cs="Arial"/>
          <w:noProof/>
          <w:sz w:val="24"/>
          <w:szCs w:val="24"/>
          <w:lang w:val="sr-Latn-ME"/>
        </w:rPr>
        <w:t xml:space="preserve"> 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Regionalni program lokalne demokratije na Zapadnom Balkanu</w:t>
      </w:r>
      <w:r w:rsidR="008E1A7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F1459A">
        <w:rPr>
          <w:rFonts w:ascii="Arial" w:hAnsi="Arial" w:cs="Arial"/>
          <w:noProof/>
          <w:sz w:val="24"/>
          <w:szCs w:val="24"/>
          <w:lang w:val="sr-Latn-ME"/>
        </w:rPr>
        <w:t>– ReLOaD,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2022</w:t>
      </w:r>
      <w:r w:rsidR="00F1459A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godina) nastalih istraživanjem i procjenom lokalnih politika koje se odnose na mlade i potrebe mladih u 15 lokalnih samouprava, među kojima je i Opština Budva, a to su:</w:t>
      </w:r>
    </w:p>
    <w:p w:rsidR="007B7675" w:rsidRPr="00C93734" w:rsidRDefault="007B7675" w:rsidP="007B7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organizovanje obuka, prekvalifikacije i dokvalifikacije, kao i promocije neformalnog obrazovanja;</w:t>
      </w:r>
    </w:p>
    <w:p w:rsidR="007B7675" w:rsidRPr="00C93734" w:rsidRDefault="007B7675" w:rsidP="007B7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poboljšanje bolje komunikacije lokalne samouprave sa drugim organima upravljanja i podsticanja njihovog umrežavanja kroz predstavljanje različitih aktivnosti (prikazivanja primjera dobre prakse, radu na više programa i projekata koji bi za cilj imali veću uključenost mladih);</w:t>
      </w:r>
    </w:p>
    <w:p w:rsidR="007B7675" w:rsidRPr="00C93734" w:rsidRDefault="007B7675" w:rsidP="007B7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aktivnije predstavljanje aktivnosti za koje mladi istinski imaju interesovanje;</w:t>
      </w:r>
    </w:p>
    <w:p w:rsidR="007B7675" w:rsidRPr="00C93734" w:rsidRDefault="007B7675" w:rsidP="007B7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organizovanje edukacije za nastavni kadar kako bi se omogućila neophodna podrška i podstrek mladima u procesu neformalnog obrazovanja, volonterizma i omladinskog aktivizma;</w:t>
      </w:r>
    </w:p>
    <w:p w:rsidR="007B7675" w:rsidRPr="00C93734" w:rsidRDefault="007B7675" w:rsidP="007B76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povećati broj poziva za projekte za nevladin sektor, koji bi direktno targetirao mlade, kao i kreirati programe u oblasti zapošljavanja koji će u većoj mjeri pružiti podršku mladima,</w:t>
      </w:r>
    </w:p>
    <w:p w:rsidR="00521A09" w:rsidRDefault="00521A09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7B7675" w:rsidRPr="00C93734" w:rsidRDefault="007B7675" w:rsidP="007B76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521A09">
        <w:rPr>
          <w:rFonts w:ascii="Arial" w:hAnsi="Arial" w:cs="Arial"/>
          <w:noProof/>
          <w:sz w:val="24"/>
          <w:szCs w:val="24"/>
          <w:lang w:val="sr-Latn-ME"/>
        </w:rPr>
        <w:t>B) i preporuka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fokus grupe mladih dobijenih u fazi izrade LAP</w:t>
      </w:r>
      <w:r w:rsidR="003E35C7">
        <w:rPr>
          <w:rFonts w:ascii="Arial" w:hAnsi="Arial" w:cs="Arial"/>
          <w:noProof/>
          <w:sz w:val="24"/>
          <w:szCs w:val="24"/>
          <w:lang w:val="sr-Latn-ME"/>
        </w:rPr>
        <w:t>M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, da mladi žele: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lastRenderedPageBreak/>
        <w:t>podizanje ekološke svijesti – svijesti o okruženju i vještinama očuvanja prirode;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više kulturnih i zabavnih sadržaja;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da putem volontiranja</w:t>
      </w:r>
      <w:r w:rsidRPr="00C93734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i humanitarnih akcija pomognu razvoju zajednice;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da budu pitani za mišljenje i dobri predlozi uvaženi;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grad koji im nudi bolju perspektivu u pogledu života i ličnog razvoja;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da se znanje koje stiču kroz formalno i neformalno obrazovanje više vrednuje prilikom zapošljavanja;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osnaživanje mladih kao prevencija društvenim problemima, rešavanje problema sa kojima se susreću u svakodnevnom životu</w:t>
      </w:r>
      <w:r w:rsidR="00256326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7B7675" w:rsidRPr="00C93734" w:rsidRDefault="007B7675" w:rsidP="007B76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grad sa više zelenih površina i grad koji im omogućava da kvalitetno potroše svoje slobodno vrijeme.</w:t>
      </w:r>
    </w:p>
    <w:p w:rsidR="004843AF" w:rsidRDefault="004843AF" w:rsidP="00E51695">
      <w:pPr>
        <w:rPr>
          <w:rFonts w:ascii="Arial" w:hAnsi="Arial" w:cs="Arial"/>
          <w:noProof/>
          <w:lang w:val="sr-Latn-ME"/>
        </w:rPr>
      </w:pPr>
    </w:p>
    <w:p w:rsidR="00EC7719" w:rsidRPr="00C93734" w:rsidRDefault="003E51D4" w:rsidP="00600CE6">
      <w:pPr>
        <w:jc w:val="both"/>
        <w:rPr>
          <w:rFonts w:ascii="Arial" w:hAnsi="Arial" w:cs="Arial"/>
          <w:noProof/>
          <w:lang w:val="sr-Latn-ME"/>
        </w:rPr>
      </w:pPr>
      <w:r>
        <w:rPr>
          <w:rFonts w:ascii="Arial" w:hAnsi="Arial" w:cs="Arial"/>
          <w:noProof/>
          <w:lang w:val="sr-Latn-ME"/>
        </w:rPr>
        <w:t>Prilikom izrade LAPM Radna grupa se vodila</w:t>
      </w:r>
      <w:r w:rsidR="00FF1544">
        <w:rPr>
          <w:rFonts w:ascii="Arial" w:hAnsi="Arial" w:cs="Arial"/>
          <w:noProof/>
          <w:lang w:val="sr-Latn-ME"/>
        </w:rPr>
        <w:t xml:space="preserve"> i</w:t>
      </w:r>
      <w:r>
        <w:rPr>
          <w:rFonts w:ascii="Arial" w:hAnsi="Arial" w:cs="Arial"/>
          <w:noProof/>
          <w:lang w:val="sr-Latn-ME"/>
        </w:rPr>
        <w:t xml:space="preserve"> </w:t>
      </w:r>
      <w:r w:rsidR="00C37460">
        <w:rPr>
          <w:rFonts w:ascii="Arial" w:hAnsi="Arial" w:cs="Arial"/>
          <w:noProof/>
          <w:lang w:val="sr-Latn-ME"/>
        </w:rPr>
        <w:t xml:space="preserve">aktivnostima </w:t>
      </w:r>
      <w:r w:rsidR="00FF1544">
        <w:rPr>
          <w:rFonts w:ascii="Arial" w:hAnsi="Arial" w:cs="Arial"/>
          <w:noProof/>
          <w:lang w:val="sr-Latn-ME"/>
        </w:rPr>
        <w:t>koje se tiču</w:t>
      </w:r>
      <w:r w:rsidR="00600CE6">
        <w:rPr>
          <w:rFonts w:ascii="Arial" w:hAnsi="Arial" w:cs="Arial"/>
          <w:noProof/>
          <w:lang w:val="sr-Latn-ME"/>
        </w:rPr>
        <w:t xml:space="preserve"> mladi</w:t>
      </w:r>
      <w:r w:rsidR="00FF1544">
        <w:rPr>
          <w:rFonts w:ascii="Arial" w:hAnsi="Arial" w:cs="Arial"/>
          <w:noProof/>
          <w:lang w:val="sr-Latn-ME"/>
        </w:rPr>
        <w:t>h, a</w:t>
      </w:r>
      <w:r w:rsidR="00600CE6">
        <w:rPr>
          <w:rFonts w:ascii="Arial" w:hAnsi="Arial" w:cs="Arial"/>
          <w:noProof/>
          <w:lang w:val="sr-Latn-ME"/>
        </w:rPr>
        <w:t xml:space="preserve"> predviđen</w:t>
      </w:r>
      <w:r w:rsidR="00FF1544">
        <w:rPr>
          <w:rFonts w:ascii="Arial" w:hAnsi="Arial" w:cs="Arial"/>
          <w:noProof/>
          <w:lang w:val="sr-Latn-ME"/>
        </w:rPr>
        <w:t>e su</w:t>
      </w:r>
      <w:r>
        <w:rPr>
          <w:rFonts w:ascii="Arial" w:hAnsi="Arial" w:cs="Arial"/>
          <w:noProof/>
          <w:lang w:val="sr-Latn-ME"/>
        </w:rPr>
        <w:t xml:space="preserve"> Strateškim pla</w:t>
      </w:r>
      <w:r w:rsidR="00B33007">
        <w:rPr>
          <w:rFonts w:ascii="Arial" w:hAnsi="Arial" w:cs="Arial"/>
          <w:noProof/>
          <w:lang w:val="sr-Latn-ME"/>
        </w:rPr>
        <w:t>nom Opštine Budva 2024–2027. i Programom razvoja kulture Opštine Budva 2024–2028. godine</w:t>
      </w:r>
      <w:r w:rsidR="00AD74C5">
        <w:rPr>
          <w:rFonts w:ascii="Arial" w:hAnsi="Arial" w:cs="Arial"/>
          <w:noProof/>
          <w:lang w:val="sr-Latn-ME"/>
        </w:rPr>
        <w:t>, te iste uključila u ovaj dokument</w:t>
      </w:r>
      <w:r w:rsidR="00B33007">
        <w:rPr>
          <w:rFonts w:ascii="Arial" w:hAnsi="Arial" w:cs="Arial"/>
          <w:noProof/>
          <w:lang w:val="sr-Latn-ME"/>
        </w:rPr>
        <w:t>.</w:t>
      </w:r>
    </w:p>
    <w:p w:rsidR="004843AF" w:rsidRDefault="004843AF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256326" w:rsidRDefault="00256326" w:rsidP="00E51695">
      <w:pPr>
        <w:rPr>
          <w:rFonts w:ascii="Arial" w:hAnsi="Arial" w:cs="Arial"/>
          <w:noProof/>
          <w:lang w:val="sr-Latn-ME"/>
        </w:rPr>
      </w:pPr>
    </w:p>
    <w:p w:rsidR="00B30C72" w:rsidRPr="00C93734" w:rsidRDefault="00B30C72" w:rsidP="00E51695">
      <w:pPr>
        <w:rPr>
          <w:rFonts w:ascii="Arial" w:hAnsi="Arial" w:cs="Arial"/>
          <w:noProof/>
          <w:lang w:val="sr-Latn-ME"/>
        </w:rPr>
      </w:pPr>
    </w:p>
    <w:p w:rsidR="00F1091C" w:rsidRPr="00C93734" w:rsidRDefault="00F1091C" w:rsidP="00F1091C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noProof/>
          <w:sz w:val="28"/>
          <w:szCs w:val="28"/>
          <w:lang w:val="sr-Latn-ME"/>
        </w:rPr>
      </w:pPr>
      <w:r w:rsidRPr="00C93734">
        <w:rPr>
          <w:rFonts w:ascii="Arial" w:eastAsiaTheme="majorEastAsia" w:hAnsi="Arial" w:cs="Arial"/>
          <w:b/>
          <w:noProof/>
          <w:color w:val="2E74B5" w:themeColor="accent1" w:themeShade="BF"/>
          <w:sz w:val="28"/>
          <w:szCs w:val="28"/>
          <w:lang w:val="sr-Latn-ME"/>
        </w:rPr>
        <w:lastRenderedPageBreak/>
        <w:t>FINANSIJSKI OKVIR</w:t>
      </w:r>
      <w:r w:rsidR="00FB30FA" w:rsidRPr="00C93734">
        <w:rPr>
          <w:rFonts w:ascii="Arial" w:eastAsiaTheme="majorEastAsia" w:hAnsi="Arial" w:cs="Arial"/>
          <w:b/>
          <w:noProof/>
          <w:color w:val="2E74B5" w:themeColor="accent1" w:themeShade="BF"/>
          <w:sz w:val="28"/>
          <w:szCs w:val="28"/>
          <w:lang w:val="sr-Latn-ME"/>
        </w:rPr>
        <w:t xml:space="preserve"> </w:t>
      </w:r>
    </w:p>
    <w:p w:rsidR="00F1091C" w:rsidRPr="00C93734" w:rsidRDefault="00F1091C" w:rsidP="00E27CF4">
      <w:pPr>
        <w:tabs>
          <w:tab w:val="left" w:pos="2370"/>
        </w:tabs>
        <w:rPr>
          <w:rFonts w:ascii="Arial" w:hAnsi="Arial" w:cs="Arial"/>
          <w:noProof/>
          <w:sz w:val="28"/>
          <w:szCs w:val="28"/>
          <w:lang w:val="sr-Latn-ME"/>
        </w:rPr>
      </w:pPr>
    </w:p>
    <w:p w:rsidR="00256326" w:rsidRDefault="00F1091C" w:rsidP="0025632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Kreiranje i realizacija aktivnosti za mlade od 2017. godine odvija se u Omladinskom klubu, u prostoru koji je Opština Budva opredjelila i prilagodila za potrebe mladih. Omladinski klub funkcioniše u okviru Sekretarijata za društvene djelatnosti, kao nadležnog organa za omladinsku politiku. Sredstva za funkcionisanje Omladinskog kluba i realizaciju aktivnosti obezbjeđuju se iz Budžeta Opštine.</w:t>
      </w:r>
    </w:p>
    <w:p w:rsidR="003F4E54" w:rsidRPr="00E624B1" w:rsidRDefault="00F1091C" w:rsidP="00E624B1">
      <w:pPr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Finansijska sredstva potrebna za realizaciju ak</w:t>
      </w:r>
      <w:r w:rsidR="00D80294" w:rsidRPr="00C93734">
        <w:rPr>
          <w:rFonts w:ascii="Arial" w:hAnsi="Arial" w:cs="Arial"/>
          <w:noProof/>
          <w:sz w:val="24"/>
          <w:szCs w:val="24"/>
          <w:lang w:val="sr-Latn-ME"/>
        </w:rPr>
        <w:t>tivnosti planiranih LAPM za 2025</w:t>
      </w:r>
      <w:r w:rsidR="00256326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D80294" w:rsidRPr="00C9373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. godinu, u iznosu </w:t>
      </w:r>
      <w:r w:rsidRPr="00364A1F">
        <w:rPr>
          <w:rFonts w:ascii="Arial" w:hAnsi="Arial" w:cs="Arial"/>
          <w:noProof/>
          <w:sz w:val="24"/>
          <w:szCs w:val="24"/>
          <w:lang w:val="sr-Latn-ME"/>
        </w:rPr>
        <w:t xml:space="preserve">od </w:t>
      </w:r>
      <w:r w:rsidR="00D26C82" w:rsidRPr="00C05234">
        <w:rPr>
          <w:rFonts w:ascii="Arial" w:hAnsi="Arial" w:cs="Arial"/>
          <w:noProof/>
          <w:lang w:val="sr-Latn-ME"/>
        </w:rPr>
        <w:t>1.260.</w:t>
      </w:r>
      <w:r w:rsidR="00D26C82">
        <w:rPr>
          <w:rFonts w:ascii="Arial" w:hAnsi="Arial" w:cs="Arial"/>
          <w:noProof/>
          <w:lang w:val="sr-Latn-ME"/>
        </w:rPr>
        <w:t>5</w:t>
      </w:r>
      <w:r w:rsidR="00D26C82" w:rsidRPr="00C05234">
        <w:rPr>
          <w:rFonts w:ascii="Arial" w:hAnsi="Arial" w:cs="Arial"/>
          <w:noProof/>
          <w:lang w:val="sr-Latn-ME"/>
        </w:rPr>
        <w:t>60,00 eura</w:t>
      </w:r>
      <w:r w:rsidR="000A57C6" w:rsidRPr="00364A1F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364A1F">
        <w:rPr>
          <w:rFonts w:ascii="Arial" w:hAnsi="Arial" w:cs="Arial"/>
          <w:noProof/>
          <w:sz w:val="24"/>
          <w:szCs w:val="24"/>
          <w:lang w:val="sr-Latn-ME"/>
        </w:rPr>
        <w:t xml:space="preserve"> biće planirana Odlukom o budžetu Opštine </w:t>
      </w:r>
      <w:r w:rsidR="00D80294" w:rsidRPr="00364A1F">
        <w:rPr>
          <w:rFonts w:ascii="Arial" w:hAnsi="Arial" w:cs="Arial"/>
          <w:noProof/>
          <w:sz w:val="24"/>
          <w:szCs w:val="24"/>
          <w:lang w:val="sr-Latn-ME"/>
        </w:rPr>
        <w:t>Budva za 2025</w:t>
      </w:r>
      <w:r w:rsidR="003F4E54" w:rsidRPr="00364A1F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D80294" w:rsidRPr="00364A1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0A57C6" w:rsidRPr="00364A1F">
        <w:rPr>
          <w:rFonts w:ascii="Arial" w:hAnsi="Arial" w:cs="Arial"/>
          <w:noProof/>
          <w:sz w:val="24"/>
          <w:szCs w:val="24"/>
          <w:lang w:val="sr-Latn-ME"/>
        </w:rPr>
        <w:t xml:space="preserve">godinu u iznosu </w:t>
      </w:r>
      <w:r w:rsidR="000A57C6" w:rsidRPr="00E624B1">
        <w:rPr>
          <w:rFonts w:ascii="Arial" w:hAnsi="Arial" w:cs="Arial"/>
          <w:noProof/>
          <w:sz w:val="24"/>
          <w:szCs w:val="24"/>
          <w:lang w:val="sr-Latn-ME"/>
        </w:rPr>
        <w:t xml:space="preserve">od </w:t>
      </w:r>
      <w:r w:rsidR="00D26C82" w:rsidRPr="00E624B1">
        <w:rPr>
          <w:rFonts w:ascii="Arial" w:hAnsi="Arial" w:cs="Arial"/>
          <w:noProof/>
          <w:sz w:val="24"/>
          <w:szCs w:val="24"/>
          <w:lang w:val="sr-Latn-ME"/>
        </w:rPr>
        <w:t>645.280,00 eura</w:t>
      </w:r>
      <w:r w:rsidR="00E624B1" w:rsidRPr="00E624B1">
        <w:rPr>
          <w:rFonts w:ascii="Arial" w:hAnsi="Arial" w:cs="Arial"/>
          <w:noProof/>
          <w:sz w:val="24"/>
          <w:szCs w:val="24"/>
          <w:lang w:val="sr-Latn-ME"/>
        </w:rPr>
        <w:t xml:space="preserve"> i 2026</w:t>
      </w:r>
      <w:r w:rsidR="00E624B1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E624B1" w:rsidRPr="00E624B1">
        <w:rPr>
          <w:rFonts w:ascii="Arial" w:hAnsi="Arial" w:cs="Arial"/>
          <w:noProof/>
          <w:sz w:val="24"/>
          <w:szCs w:val="24"/>
          <w:lang w:val="sr-Latn-ME"/>
        </w:rPr>
        <w:t xml:space="preserve"> godinu u iznosu od </w:t>
      </w:r>
      <w:r w:rsidR="00D26C82" w:rsidRPr="00E624B1">
        <w:rPr>
          <w:rFonts w:ascii="Arial" w:hAnsi="Arial" w:cs="Arial"/>
          <w:noProof/>
          <w:sz w:val="24"/>
          <w:szCs w:val="24"/>
          <w:lang w:val="sr-Latn-ME"/>
        </w:rPr>
        <w:t>615.</w:t>
      </w:r>
      <w:r w:rsidR="00CC7AF6">
        <w:rPr>
          <w:rFonts w:ascii="Arial" w:hAnsi="Arial" w:cs="Arial"/>
          <w:noProof/>
          <w:sz w:val="24"/>
          <w:szCs w:val="24"/>
          <w:lang w:val="sr-Latn-ME"/>
        </w:rPr>
        <w:t>2</w:t>
      </w:r>
      <w:r w:rsidR="00D26C82" w:rsidRPr="00E624B1">
        <w:rPr>
          <w:rFonts w:ascii="Arial" w:hAnsi="Arial" w:cs="Arial"/>
          <w:noProof/>
          <w:sz w:val="24"/>
          <w:szCs w:val="24"/>
          <w:lang w:val="sr-Latn-ME"/>
        </w:rPr>
        <w:t>80,00 eura</w:t>
      </w:r>
      <w:r w:rsidR="00E624B1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:rsidR="00DE6B4D" w:rsidRDefault="00F1091C" w:rsidP="00DE6B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3F4E54">
        <w:rPr>
          <w:rFonts w:ascii="Arial" w:hAnsi="Arial" w:cs="Arial"/>
          <w:noProof/>
          <w:sz w:val="24"/>
          <w:szCs w:val="24"/>
          <w:lang w:val="sr-Latn-ME"/>
        </w:rPr>
        <w:t xml:space="preserve">Finansijska procijena za realizaciju aktivnost pod rednim brojem </w:t>
      </w:r>
      <w:r w:rsidRPr="003F4E54">
        <w:rPr>
          <w:rFonts w:ascii="Arial" w:hAnsi="Arial" w:cs="Arial"/>
          <w:noProof/>
          <w:lang w:val="sr-Latn-ME"/>
        </w:rPr>
        <w:t xml:space="preserve">6. </w:t>
      </w:r>
      <w:r w:rsidRPr="003F4E54">
        <w:rPr>
          <w:rFonts w:ascii="Arial" w:hAnsi="Arial" w:cs="Arial"/>
          <w:noProof/>
          <w:sz w:val="24"/>
          <w:szCs w:val="24"/>
          <w:lang w:val="sr-Latn-ME"/>
        </w:rPr>
        <w:t>Raspisati javni konkurs za podršku razvoja zanatstva i</w:t>
      </w:r>
      <w:r w:rsidR="000A57C6" w:rsidRPr="003F4E54">
        <w:rPr>
          <w:rFonts w:ascii="Arial" w:hAnsi="Arial" w:cs="Arial"/>
          <w:noProof/>
          <w:sz w:val="24"/>
          <w:szCs w:val="24"/>
          <w:lang w:val="sr-Latn-ME"/>
        </w:rPr>
        <w:t xml:space="preserve"> preduzetništva za mlade za 2025</w:t>
      </w:r>
      <w:r w:rsidR="003F4E54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0A57C6" w:rsidRPr="003F4E54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="00331264" w:rsidRPr="003F4E54">
        <w:rPr>
          <w:rFonts w:ascii="Arial" w:hAnsi="Arial" w:cs="Arial"/>
          <w:noProof/>
          <w:sz w:val="24"/>
          <w:szCs w:val="24"/>
          <w:lang w:val="sr-Latn-ME"/>
        </w:rPr>
        <w:t>, Mjera 3.1</w:t>
      </w:r>
      <w:r w:rsidR="00DE6B4D">
        <w:rPr>
          <w:rFonts w:ascii="Arial" w:hAnsi="Arial" w:cs="Arial"/>
          <w:noProof/>
          <w:sz w:val="24"/>
          <w:szCs w:val="24"/>
          <w:lang w:val="sr-Latn-ME"/>
        </w:rPr>
        <w:t>,</w:t>
      </w:r>
      <w:r w:rsidR="00331264" w:rsidRPr="003F4E54">
        <w:rPr>
          <w:rFonts w:ascii="Arial" w:hAnsi="Arial" w:cs="Arial"/>
          <w:noProof/>
          <w:sz w:val="24"/>
          <w:szCs w:val="24"/>
          <w:lang w:val="sr-Latn-ME"/>
        </w:rPr>
        <w:t xml:space="preserve"> u iznosu od 10</w:t>
      </w:r>
      <w:r w:rsidRPr="003F4E54">
        <w:rPr>
          <w:rFonts w:ascii="Arial" w:hAnsi="Arial" w:cs="Arial"/>
          <w:noProof/>
          <w:sz w:val="24"/>
          <w:szCs w:val="24"/>
          <w:lang w:val="sr-Latn-ME"/>
        </w:rPr>
        <w:t>0</w:t>
      </w:r>
      <w:r w:rsidR="00DE6B4D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3F4E54">
        <w:rPr>
          <w:rFonts w:ascii="Arial" w:hAnsi="Arial" w:cs="Arial"/>
          <w:noProof/>
          <w:sz w:val="24"/>
          <w:szCs w:val="24"/>
          <w:lang w:val="sr-Latn-ME"/>
        </w:rPr>
        <w:t>000 eura biće planirana u potrošačkoj jedinici Sekretarijata za privredu na budžetskoj poziciji 4318</w:t>
      </w:r>
      <w:r w:rsidR="00DE6B4D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F1091C" w:rsidRPr="00DE6B4D" w:rsidRDefault="00F1091C" w:rsidP="00DE6B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E6B4D">
        <w:rPr>
          <w:rFonts w:ascii="Arial" w:hAnsi="Arial" w:cs="Arial"/>
          <w:noProof/>
          <w:sz w:val="24"/>
          <w:szCs w:val="24"/>
          <w:lang w:val="sr-Latn-ME"/>
        </w:rPr>
        <w:t>Finansijska sredstva za realizaciju drugih</w:t>
      </w:r>
      <w:r w:rsidR="00CE26C8" w:rsidRPr="00DE6B4D">
        <w:rPr>
          <w:rFonts w:ascii="Arial" w:hAnsi="Arial" w:cs="Arial"/>
          <w:noProof/>
          <w:sz w:val="24"/>
          <w:szCs w:val="24"/>
          <w:lang w:val="sr-Latn-ME"/>
        </w:rPr>
        <w:t xml:space="preserve"> aktivnosti iz LAPM za 2025</w:t>
      </w:r>
      <w:r w:rsidR="00DE6B4D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CE26C8" w:rsidRPr="00DE6B4D">
        <w:rPr>
          <w:rFonts w:ascii="Arial" w:hAnsi="Arial" w:cs="Arial"/>
          <w:noProof/>
          <w:sz w:val="24"/>
          <w:szCs w:val="24"/>
          <w:lang w:val="sr-Latn-ME"/>
        </w:rPr>
        <w:t>2026</w:t>
      </w:r>
      <w:r w:rsidRPr="00DE6B4D">
        <w:rPr>
          <w:rFonts w:ascii="Arial" w:hAnsi="Arial" w:cs="Arial"/>
          <w:noProof/>
          <w:sz w:val="24"/>
          <w:szCs w:val="24"/>
          <w:lang w:val="sr-Latn-ME"/>
        </w:rPr>
        <w:t>. godinu biće planirana na nekoliko budžetskih pozicija u Sekretarijatu za društvene djelatnosti kao nadležnom organu za pitanje mladih, obrazovanja kulture, sporta i socijalnih politika i to:</w:t>
      </w:r>
    </w:p>
    <w:p w:rsidR="00CE26C8" w:rsidRPr="00C93734" w:rsidRDefault="00CE26C8" w:rsidP="00D81D5B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D81D5B" w:rsidRDefault="00331264" w:rsidP="00D81D5B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Mjera 1.3</w:t>
      </w:r>
      <w:r w:rsidR="00F1091C" w:rsidRPr="00C93734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:rsidR="00D81D5B" w:rsidRDefault="00F1091C" w:rsidP="00D81D5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81D5B">
        <w:rPr>
          <w:rFonts w:ascii="Arial" w:hAnsi="Arial" w:cs="Arial"/>
          <w:noProof/>
          <w:sz w:val="24"/>
          <w:szCs w:val="24"/>
          <w:lang w:val="sr-Latn-ME"/>
        </w:rPr>
        <w:t>Aktivnost od rednim brojem 2. Unapređenje mobilnosti mladih u lokalnoj zajednici kroz obezbjedjivanje besplatnog prevoza učenicima na teritoriji Opštine Budva u toku školske godine</w:t>
      </w:r>
      <w:r w:rsidR="00331264" w:rsidRPr="00D81D5B">
        <w:rPr>
          <w:rFonts w:ascii="Arial" w:hAnsi="Arial" w:cs="Arial"/>
          <w:noProof/>
          <w:sz w:val="24"/>
          <w:szCs w:val="24"/>
          <w:lang w:val="sr-Latn-ME"/>
        </w:rPr>
        <w:t>, u iznosu 640</w:t>
      </w:r>
      <w:r w:rsidR="00D81D5B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D81D5B">
        <w:rPr>
          <w:rFonts w:ascii="Arial" w:hAnsi="Arial" w:cs="Arial"/>
          <w:noProof/>
          <w:sz w:val="24"/>
          <w:szCs w:val="24"/>
          <w:lang w:val="sr-Latn-ME"/>
        </w:rPr>
        <w:t>000 eura</w:t>
      </w:r>
      <w:r w:rsidR="00B911D3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F1091C" w:rsidRPr="00D81D5B" w:rsidRDefault="00F1091C" w:rsidP="00D81D5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81D5B">
        <w:rPr>
          <w:rFonts w:ascii="Arial" w:hAnsi="Arial" w:cs="Arial"/>
          <w:noProof/>
          <w:sz w:val="24"/>
          <w:szCs w:val="24"/>
          <w:lang w:val="sr-Latn-ME"/>
        </w:rPr>
        <w:t>Aktivnost pod rednim brojem 3</w:t>
      </w:r>
      <w:r w:rsidR="00364A1F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D81D5B">
        <w:rPr>
          <w:rFonts w:ascii="Arial" w:hAnsi="Arial" w:cs="Arial"/>
          <w:noProof/>
          <w:sz w:val="20"/>
          <w:szCs w:val="20"/>
          <w:lang w:val="sr-Latn-ME"/>
        </w:rPr>
        <w:t xml:space="preserve"> </w:t>
      </w:r>
      <w:r w:rsidRPr="00D81D5B">
        <w:rPr>
          <w:rFonts w:ascii="Arial" w:hAnsi="Arial" w:cs="Arial"/>
          <w:noProof/>
          <w:sz w:val="24"/>
          <w:szCs w:val="24"/>
          <w:lang w:val="sr-Latn-ME"/>
        </w:rPr>
        <w:t>Unapređenje mobilnosti mladih u lokalnoj zajednici kroz obezbjedjivanje besplatn</w:t>
      </w:r>
      <w:r w:rsidR="00331264" w:rsidRPr="00D81D5B">
        <w:rPr>
          <w:rFonts w:ascii="Arial" w:hAnsi="Arial" w:cs="Arial"/>
          <w:noProof/>
          <w:sz w:val="24"/>
          <w:szCs w:val="24"/>
          <w:lang w:val="sr-Latn-ME"/>
        </w:rPr>
        <w:t>og prevoza učenicima srednjih škola u međugradskom saobraćaju</w:t>
      </w:r>
      <w:r w:rsidRPr="00D81D5B">
        <w:rPr>
          <w:rFonts w:ascii="Arial" w:hAnsi="Arial" w:cs="Arial"/>
          <w:noProof/>
          <w:sz w:val="24"/>
          <w:szCs w:val="24"/>
          <w:lang w:val="sr-Latn-ME"/>
        </w:rPr>
        <w:t xml:space="preserve"> u toku školske godine</w:t>
      </w:r>
      <w:r w:rsidR="00331264" w:rsidRPr="00D81D5B">
        <w:rPr>
          <w:rFonts w:ascii="Arial" w:hAnsi="Arial" w:cs="Arial"/>
          <w:noProof/>
          <w:sz w:val="24"/>
          <w:szCs w:val="24"/>
          <w:lang w:val="sr-Latn-ME"/>
        </w:rPr>
        <w:t xml:space="preserve"> u iznosu od 14</w:t>
      </w:r>
      <w:r w:rsidRPr="00D81D5B">
        <w:rPr>
          <w:rFonts w:ascii="Arial" w:hAnsi="Arial" w:cs="Arial"/>
          <w:noProof/>
          <w:sz w:val="24"/>
          <w:szCs w:val="24"/>
          <w:lang w:val="sr-Latn-ME"/>
        </w:rPr>
        <w:t>0</w:t>
      </w:r>
      <w:r w:rsidR="00D81D5B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D81D5B">
        <w:rPr>
          <w:rFonts w:ascii="Arial" w:hAnsi="Arial" w:cs="Arial"/>
          <w:noProof/>
          <w:sz w:val="24"/>
          <w:szCs w:val="24"/>
          <w:lang w:val="sr-Latn-ME"/>
        </w:rPr>
        <w:t xml:space="preserve">000 eura biće planirana na budžetskoj poziciji 4312. </w:t>
      </w:r>
    </w:p>
    <w:p w:rsidR="00D81D5B" w:rsidRDefault="00D81D5B" w:rsidP="00F1091C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F1091C" w:rsidRPr="00C93734" w:rsidRDefault="00F1091C" w:rsidP="00F1091C">
      <w:pPr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Mjera 2.1.</w:t>
      </w:r>
    </w:p>
    <w:p w:rsidR="00F1091C" w:rsidRPr="00B911D3" w:rsidRDefault="00F1091C" w:rsidP="00B911D3">
      <w:pPr>
        <w:pStyle w:val="ListParagraph"/>
        <w:numPr>
          <w:ilvl w:val="0"/>
          <w:numId w:val="16"/>
        </w:numPr>
        <w:rPr>
          <w:rFonts w:ascii="Arial" w:hAnsi="Arial" w:cs="Arial"/>
          <w:noProof/>
          <w:sz w:val="20"/>
          <w:szCs w:val="20"/>
          <w:lang w:val="sr-Latn-ME"/>
        </w:rPr>
      </w:pPr>
      <w:r w:rsidRPr="00B911D3">
        <w:rPr>
          <w:rFonts w:ascii="Arial" w:hAnsi="Arial" w:cs="Arial"/>
          <w:noProof/>
          <w:sz w:val="24"/>
          <w:szCs w:val="24"/>
          <w:lang w:val="sr-Latn-ME"/>
        </w:rPr>
        <w:t>Aktivnost pod rednim brojem 3. Unaprijediti pristupačnost Omladinskog kluba mladima</w:t>
      </w:r>
      <w:r w:rsidR="00331264" w:rsidRPr="00B911D3">
        <w:rPr>
          <w:rFonts w:ascii="Arial" w:hAnsi="Arial" w:cs="Arial"/>
          <w:noProof/>
          <w:sz w:val="24"/>
          <w:szCs w:val="24"/>
          <w:lang w:val="sr-Latn-ME"/>
        </w:rPr>
        <w:t xml:space="preserve"> u iznosu od 2</w:t>
      </w:r>
      <w:r w:rsidRPr="00B911D3">
        <w:rPr>
          <w:rFonts w:ascii="Arial" w:hAnsi="Arial" w:cs="Arial"/>
          <w:noProof/>
          <w:sz w:val="24"/>
          <w:szCs w:val="24"/>
          <w:lang w:val="sr-Latn-ME"/>
        </w:rPr>
        <w:t>0 000 eura biće planirana na budžetskoj poziciji 411.</w:t>
      </w:r>
    </w:p>
    <w:p w:rsidR="00F1091C" w:rsidRPr="00C93734" w:rsidRDefault="00F1091C" w:rsidP="00F1091C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F1091C" w:rsidRPr="00C93734" w:rsidRDefault="00F1091C" w:rsidP="00F1091C">
      <w:pPr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lastRenderedPageBreak/>
        <w:t>Mjera 2.2.</w:t>
      </w:r>
    </w:p>
    <w:p w:rsidR="005078C5" w:rsidRDefault="00B911D3" w:rsidP="00E75B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5078C5">
        <w:rPr>
          <w:rFonts w:ascii="Arial" w:hAnsi="Arial" w:cs="Arial"/>
          <w:noProof/>
          <w:sz w:val="24"/>
          <w:szCs w:val="24"/>
          <w:lang w:val="sr-Latn-ME"/>
        </w:rPr>
        <w:t>A</w:t>
      </w:r>
      <w:r w:rsidR="00331264" w:rsidRPr="005078C5">
        <w:rPr>
          <w:rFonts w:ascii="Arial" w:hAnsi="Arial" w:cs="Arial"/>
          <w:noProof/>
          <w:sz w:val="24"/>
          <w:szCs w:val="24"/>
          <w:lang w:val="sr-Latn-ME"/>
        </w:rPr>
        <w:t>ktivnost pod rednim brojem 3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. Nagrađivanje uspješnih učenika </w:t>
      </w:r>
      <w:r w:rsidR="00E75B30">
        <w:rPr>
          <w:rFonts w:ascii="Arial" w:hAnsi="Arial" w:cs="Arial"/>
          <w:noProof/>
          <w:sz w:val="24"/>
          <w:szCs w:val="24"/>
          <w:lang w:val="sr-Latn-ME"/>
        </w:rPr>
        <w:t>i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 studenata kroz dodjeljivanje novčanih nagrada, u iznosu</w:t>
      </w:r>
      <w:r w:rsidR="00331264" w:rsidRPr="005078C5">
        <w:rPr>
          <w:rFonts w:ascii="Arial" w:hAnsi="Arial" w:cs="Arial"/>
          <w:noProof/>
          <w:lang w:val="sr-Latn-ME"/>
        </w:rPr>
        <w:t xml:space="preserve"> od 4</w:t>
      </w:r>
      <w:r w:rsidR="00CE26C8" w:rsidRPr="005078C5">
        <w:rPr>
          <w:rFonts w:ascii="Arial" w:hAnsi="Arial" w:cs="Arial"/>
          <w:noProof/>
          <w:lang w:val="sr-Latn-ME"/>
        </w:rPr>
        <w:t>0</w:t>
      </w:r>
      <w:r w:rsidR="005078C5">
        <w:rPr>
          <w:rFonts w:ascii="Arial" w:hAnsi="Arial" w:cs="Arial"/>
          <w:noProof/>
          <w:lang w:val="sr-Latn-ME"/>
        </w:rPr>
        <w:t>.</w:t>
      </w:r>
      <w:r w:rsidR="00CE26C8" w:rsidRPr="005078C5">
        <w:rPr>
          <w:rFonts w:ascii="Arial" w:hAnsi="Arial" w:cs="Arial"/>
          <w:noProof/>
          <w:lang w:val="sr-Latn-ME"/>
        </w:rPr>
        <w:t xml:space="preserve">000 eura 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biće planirana na budžetskoj poziciji 4318</w:t>
      </w:r>
      <w:r w:rsidR="005078C5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5078C5" w:rsidRDefault="005078C5" w:rsidP="00E75B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A</w:t>
      </w:r>
      <w:r w:rsidR="00331264" w:rsidRPr="005078C5">
        <w:rPr>
          <w:rFonts w:ascii="Arial" w:hAnsi="Arial" w:cs="Arial"/>
          <w:noProof/>
          <w:sz w:val="24"/>
          <w:szCs w:val="24"/>
          <w:lang w:val="sr-Latn-ME"/>
        </w:rPr>
        <w:t>ktivnost pod rednim brojem 4</w:t>
      </w:r>
      <w:r w:rsidR="00F1091C" w:rsidRPr="005078C5">
        <w:rPr>
          <w:rFonts w:ascii="Arial" w:hAnsi="Arial" w:cs="Arial"/>
          <w:noProof/>
          <w:lang w:val="sr-Latn-ME"/>
        </w:rPr>
        <w:t xml:space="preserve">. 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>Stipendiranje studenata s</w:t>
      </w:r>
      <w:r w:rsidR="00331264" w:rsidRPr="005078C5">
        <w:rPr>
          <w:rFonts w:ascii="Arial" w:hAnsi="Arial" w:cs="Arial"/>
          <w:noProof/>
          <w:sz w:val="24"/>
          <w:szCs w:val="24"/>
          <w:lang w:val="sr-Latn-ME"/>
        </w:rPr>
        <w:t>a prosječnom ocjenom najmanje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 8,00,</w:t>
      </w:r>
      <w:r w:rsidR="00C93734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331264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 iznosu od 26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>0</w:t>
      </w:r>
      <w:r w:rsidR="00046E7A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F1091C" w:rsidRPr="005078C5">
        <w:rPr>
          <w:rFonts w:ascii="Arial" w:hAnsi="Arial" w:cs="Arial"/>
          <w:noProof/>
          <w:sz w:val="24"/>
          <w:szCs w:val="24"/>
          <w:lang w:val="sr-Latn-ME"/>
        </w:rPr>
        <w:t>000 eura, biće planirana na budžetskoj poziciji 4318</w:t>
      </w:r>
      <w:r w:rsidR="00D05170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:rsidR="005078C5" w:rsidRPr="005078C5" w:rsidRDefault="005078C5" w:rsidP="00E75B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A</w:t>
      </w:r>
      <w:r w:rsidR="00331264" w:rsidRPr="005078C5">
        <w:rPr>
          <w:rFonts w:ascii="Arial" w:hAnsi="Arial" w:cs="Arial"/>
          <w:noProof/>
          <w:sz w:val="24"/>
          <w:szCs w:val="24"/>
          <w:lang w:val="sr-Latn-ME"/>
        </w:rPr>
        <w:t>ktivnost pod rednim brojem 5</w:t>
      </w:r>
      <w:r w:rsidR="00331264" w:rsidRPr="005078C5">
        <w:rPr>
          <w:rFonts w:ascii="Arial" w:hAnsi="Arial" w:cs="Arial"/>
          <w:noProof/>
          <w:lang w:val="sr-Latn-ME"/>
        </w:rPr>
        <w:t xml:space="preserve">. </w:t>
      </w:r>
      <w:r w:rsidR="00331264" w:rsidRPr="005078C5">
        <w:rPr>
          <w:rFonts w:ascii="Arial" w:hAnsi="Arial" w:cs="Arial"/>
          <w:noProof/>
          <w:sz w:val="24"/>
          <w:lang w:val="sr-Latn-ME"/>
        </w:rPr>
        <w:t xml:space="preserve">Nagrađivanje uspješnih </w:t>
      </w:r>
      <w:r w:rsidR="00867354">
        <w:rPr>
          <w:rFonts w:ascii="Arial" w:hAnsi="Arial" w:cs="Arial"/>
          <w:noProof/>
          <w:sz w:val="24"/>
          <w:lang w:val="sr-Latn-ME"/>
        </w:rPr>
        <w:t>i</w:t>
      </w:r>
      <w:r w:rsidR="00331264" w:rsidRPr="005078C5">
        <w:rPr>
          <w:rFonts w:ascii="Arial" w:hAnsi="Arial" w:cs="Arial"/>
          <w:noProof/>
          <w:sz w:val="24"/>
          <w:lang w:val="sr-Latn-ME"/>
        </w:rPr>
        <w:t xml:space="preserve"> perspektivnih mladih sportista, u iznosu od 2</w:t>
      </w:r>
      <w:r w:rsidR="00046E7A">
        <w:rPr>
          <w:rFonts w:ascii="Arial" w:hAnsi="Arial" w:cs="Arial"/>
          <w:noProof/>
          <w:sz w:val="24"/>
          <w:lang w:val="sr-Latn-ME"/>
        </w:rPr>
        <w:t>.</w:t>
      </w:r>
      <w:r w:rsidR="00331264" w:rsidRPr="005078C5">
        <w:rPr>
          <w:rFonts w:ascii="Arial" w:hAnsi="Arial" w:cs="Arial"/>
          <w:noProof/>
          <w:sz w:val="24"/>
          <w:lang w:val="sr-Latn-ME"/>
        </w:rPr>
        <w:t>000 eura, biće planirana na budžetskoj poziciji 43131</w:t>
      </w:r>
      <w:r w:rsidR="00D05170">
        <w:rPr>
          <w:rFonts w:ascii="Arial" w:hAnsi="Arial" w:cs="Arial"/>
          <w:noProof/>
          <w:sz w:val="24"/>
          <w:lang w:val="sr-Latn-ME"/>
        </w:rPr>
        <w:t>;</w:t>
      </w:r>
    </w:p>
    <w:p w:rsidR="00CE26C8" w:rsidRPr="005078C5" w:rsidRDefault="005078C5" w:rsidP="00E75B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5078C5">
        <w:rPr>
          <w:rFonts w:ascii="Arial" w:hAnsi="Arial" w:cs="Arial"/>
          <w:noProof/>
          <w:sz w:val="24"/>
          <w:szCs w:val="24"/>
          <w:lang w:val="sr-Latn-ME"/>
        </w:rPr>
        <w:t>A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ktivnost pod rednim brojem 6</w:t>
      </w:r>
      <w:r w:rsidR="00CE26C8" w:rsidRPr="005078C5">
        <w:rPr>
          <w:rFonts w:ascii="Arial" w:hAnsi="Arial" w:cs="Arial"/>
          <w:noProof/>
          <w:lang w:val="sr-Latn-ME"/>
        </w:rPr>
        <w:t xml:space="preserve">. </w:t>
      </w:r>
      <w:r w:rsidR="00CE26C8" w:rsidRPr="005078C5">
        <w:rPr>
          <w:rFonts w:ascii="Arial" w:hAnsi="Arial" w:cs="Arial"/>
          <w:noProof/>
          <w:sz w:val="24"/>
          <w:lang w:val="sr-Latn-ME"/>
        </w:rPr>
        <w:t>Unapređenje sporta u školama na teritoriji Opštine Budva, u iznosu od 10</w:t>
      </w:r>
      <w:r w:rsidR="00046E7A">
        <w:rPr>
          <w:rFonts w:ascii="Arial" w:hAnsi="Arial" w:cs="Arial"/>
          <w:noProof/>
          <w:sz w:val="24"/>
          <w:lang w:val="sr-Latn-ME"/>
        </w:rPr>
        <w:t>.</w:t>
      </w:r>
      <w:r w:rsidR="00CE26C8" w:rsidRPr="005078C5">
        <w:rPr>
          <w:rFonts w:ascii="Arial" w:hAnsi="Arial" w:cs="Arial"/>
          <w:noProof/>
          <w:sz w:val="24"/>
          <w:lang w:val="sr-Latn-ME"/>
        </w:rPr>
        <w:t>000 eura</w:t>
      </w:r>
      <w:r w:rsidR="00CE26C8" w:rsidRPr="005078C5">
        <w:rPr>
          <w:rFonts w:ascii="Arial" w:hAnsi="Arial" w:cs="Arial"/>
          <w:noProof/>
          <w:lang w:val="sr-Latn-ME"/>
        </w:rPr>
        <w:t xml:space="preserve">, </w:t>
      </w:r>
      <w:r w:rsidR="00CE26C8" w:rsidRPr="005078C5">
        <w:rPr>
          <w:rFonts w:ascii="Arial" w:hAnsi="Arial" w:cs="Arial"/>
          <w:noProof/>
          <w:sz w:val="24"/>
          <w:lang w:val="sr-Latn-ME"/>
        </w:rPr>
        <w:t>biće planirana na budžetskoj poziciji 43131.</w:t>
      </w:r>
    </w:p>
    <w:p w:rsidR="00CE26C8" w:rsidRPr="00C93734" w:rsidRDefault="00CE26C8" w:rsidP="00CE26C8">
      <w:pPr>
        <w:rPr>
          <w:rFonts w:ascii="Arial" w:hAnsi="Arial" w:cs="Arial"/>
          <w:noProof/>
          <w:sz w:val="24"/>
          <w:lang w:val="sr-Latn-ME"/>
        </w:rPr>
      </w:pPr>
    </w:p>
    <w:p w:rsidR="005078C5" w:rsidRDefault="00CE26C8" w:rsidP="005078C5">
      <w:pPr>
        <w:rPr>
          <w:rFonts w:ascii="Arial" w:hAnsi="Arial" w:cs="Arial"/>
          <w:noProof/>
          <w:sz w:val="24"/>
          <w:lang w:val="sr-Latn-ME"/>
        </w:rPr>
      </w:pPr>
      <w:r w:rsidRPr="00C93734">
        <w:rPr>
          <w:rFonts w:ascii="Arial" w:hAnsi="Arial" w:cs="Arial"/>
          <w:noProof/>
          <w:sz w:val="24"/>
          <w:lang w:val="sr-Latn-ME"/>
        </w:rPr>
        <w:t>Mjera 3.1.</w:t>
      </w:r>
    </w:p>
    <w:p w:rsidR="00CE26C8" w:rsidRPr="005078C5" w:rsidRDefault="005078C5" w:rsidP="00446DF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  <w:sz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Akti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vnost pod rednim brojem 13. Promocija I pružanje podrške mladim talentima kroz učešće na međunarodnom takmičenj</w:t>
      </w:r>
      <w:r w:rsidR="007E64DE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 festivala </w:t>
      </w:r>
      <w:r w:rsidR="00AC52CB">
        <w:rPr>
          <w:rFonts w:ascii="Arial" w:hAnsi="Arial" w:cs="Arial"/>
          <w:noProof/>
          <w:sz w:val="24"/>
          <w:szCs w:val="24"/>
          <w:lang w:val="sr-Latn-ME"/>
        </w:rPr>
        <w:t>„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 xml:space="preserve">Ritam </w:t>
      </w:r>
      <w:r w:rsidR="00AC52CB">
        <w:rPr>
          <w:rFonts w:ascii="Arial" w:hAnsi="Arial" w:cs="Arial"/>
          <w:noProof/>
          <w:sz w:val="24"/>
          <w:szCs w:val="24"/>
          <w:lang w:val="sr-Latn-ME"/>
        </w:rPr>
        <w:t>E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vrope</w:t>
      </w:r>
      <w:r w:rsidR="00AC52CB">
        <w:rPr>
          <w:rFonts w:ascii="Arial" w:hAnsi="Arial" w:cs="Arial"/>
          <w:noProof/>
          <w:sz w:val="24"/>
          <w:szCs w:val="24"/>
          <w:lang w:val="sr-Latn-ME"/>
        </w:rPr>
        <w:t xml:space="preserve">“ 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u iznosu od 30</w:t>
      </w:r>
      <w:r w:rsidR="00D05170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CE26C8" w:rsidRPr="005078C5">
        <w:rPr>
          <w:rFonts w:ascii="Arial" w:hAnsi="Arial" w:cs="Arial"/>
          <w:noProof/>
          <w:sz w:val="24"/>
          <w:szCs w:val="24"/>
          <w:lang w:val="sr-Latn-ME"/>
        </w:rPr>
        <w:t>000 eura biće planirana na budžetskoj poziciji 43132.</w:t>
      </w:r>
    </w:p>
    <w:p w:rsidR="005078C5" w:rsidRDefault="005078C5" w:rsidP="00F1091C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BD5BA0" w:rsidRDefault="00F1091C" w:rsidP="00783664">
      <w:pPr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Ostale aktivnosti u ukupnom iznosu od </w:t>
      </w:r>
      <w:r w:rsidR="00CC7AF6">
        <w:rPr>
          <w:rFonts w:ascii="Arial" w:hAnsi="Arial" w:cs="Arial"/>
          <w:noProof/>
          <w:sz w:val="24"/>
          <w:szCs w:val="24"/>
          <w:lang w:val="sr-Latn-ME"/>
        </w:rPr>
        <w:t>18</w:t>
      </w:r>
      <w:r w:rsidR="005078C5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CC7AF6">
        <w:rPr>
          <w:rFonts w:ascii="Arial" w:hAnsi="Arial" w:cs="Arial"/>
          <w:noProof/>
          <w:sz w:val="24"/>
          <w:szCs w:val="24"/>
          <w:lang w:val="sr-Latn-ME"/>
        </w:rPr>
        <w:t>5</w:t>
      </w:r>
      <w:r w:rsidR="00EE6BF6" w:rsidRPr="00C93734">
        <w:rPr>
          <w:rFonts w:ascii="Arial" w:hAnsi="Arial" w:cs="Arial"/>
          <w:noProof/>
          <w:sz w:val="24"/>
          <w:szCs w:val="24"/>
          <w:lang w:val="sr-Latn-ME"/>
        </w:rPr>
        <w:t xml:space="preserve">60 eura 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biće planirana na budžetskoj poziciji 4149.</w:t>
      </w:r>
    </w:p>
    <w:p w:rsidR="00783664" w:rsidRDefault="00783664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783664" w:rsidRDefault="00783664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783664" w:rsidRDefault="00783664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783664" w:rsidRDefault="00783664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CC7AF6" w:rsidRDefault="00CC7AF6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783664" w:rsidRDefault="00783664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5B6D0B" w:rsidRDefault="005B6D0B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5B6D0B" w:rsidRPr="00783664" w:rsidRDefault="005B6D0B" w:rsidP="00783664">
      <w:pPr>
        <w:rPr>
          <w:rFonts w:ascii="Arial" w:hAnsi="Arial" w:cs="Arial"/>
          <w:noProof/>
          <w:sz w:val="24"/>
          <w:szCs w:val="24"/>
          <w:lang w:val="sr-Latn-ME"/>
        </w:rPr>
      </w:pPr>
    </w:p>
    <w:p w:rsidR="00BD5BA0" w:rsidRPr="00C93734" w:rsidRDefault="00BD5BA0" w:rsidP="00BD5BA0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noProof/>
          <w:sz w:val="28"/>
          <w:szCs w:val="28"/>
          <w:lang w:val="sr-Latn-ME"/>
        </w:rPr>
      </w:pPr>
      <w:r w:rsidRPr="00C93734">
        <w:rPr>
          <w:rFonts w:ascii="Arial" w:eastAsiaTheme="majorEastAsia" w:hAnsi="Arial" w:cs="Arial"/>
          <w:b/>
          <w:noProof/>
          <w:color w:val="2E74B5" w:themeColor="accent1" w:themeShade="BF"/>
          <w:sz w:val="28"/>
          <w:szCs w:val="28"/>
          <w:lang w:val="sr-Latn-ME"/>
        </w:rPr>
        <w:lastRenderedPageBreak/>
        <w:t>AKCIONI PLAN</w:t>
      </w:r>
    </w:p>
    <w:p w:rsidR="004843AF" w:rsidRPr="00C93734" w:rsidRDefault="004843AF" w:rsidP="00E51695">
      <w:pPr>
        <w:rPr>
          <w:rFonts w:ascii="Arial" w:hAnsi="Arial" w:cs="Arial"/>
          <w:noProof/>
          <w:lang w:val="sr-Latn-ME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46"/>
        <w:gridCol w:w="12"/>
        <w:gridCol w:w="2729"/>
        <w:gridCol w:w="1887"/>
        <w:gridCol w:w="12"/>
        <w:gridCol w:w="24"/>
        <w:gridCol w:w="2315"/>
        <w:gridCol w:w="21"/>
        <w:gridCol w:w="42"/>
        <w:gridCol w:w="2423"/>
        <w:gridCol w:w="1530"/>
        <w:gridCol w:w="1736"/>
      </w:tblGrid>
      <w:tr w:rsidR="00E51695" w:rsidRPr="00737B9B" w:rsidTr="00E624B1">
        <w:trPr>
          <w:trHeight w:val="467"/>
        </w:trPr>
        <w:tc>
          <w:tcPr>
            <w:tcW w:w="13477" w:type="dxa"/>
            <w:gridSpan w:val="12"/>
            <w:shd w:val="clear" w:color="auto" w:fill="9CC2E5" w:themeFill="accent1" w:themeFillTint="99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bCs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bCs/>
                <w:noProof/>
                <w:lang w:val="sr-Latn-ME"/>
              </w:rPr>
              <w:t>Operativni cilj 1: Razvoj održivog i kvalitetnog sistema servisa i programa za podršku mladima pri tranziciji u odraslo doba</w:t>
            </w:r>
          </w:p>
        </w:tc>
      </w:tr>
      <w:tr w:rsidR="00E51695" w:rsidRPr="00737B9B" w:rsidTr="00E624B1">
        <w:trPr>
          <w:trHeight w:val="395"/>
        </w:trPr>
        <w:tc>
          <w:tcPr>
            <w:tcW w:w="13477" w:type="dxa"/>
            <w:gridSpan w:val="12"/>
            <w:shd w:val="clear" w:color="auto" w:fill="8496B0" w:themeFill="text2" w:themeFillTint="99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1.1. Uspostaviti funkcionalni sistem i održivost rada omladinskog kluba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7F40B8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7F40B8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="00A40968">
              <w:rPr>
                <w:rFonts w:ascii="Arial" w:hAnsi="Arial" w:cs="Arial"/>
                <w:b/>
                <w:noProof/>
                <w:lang w:val="sr-Latn-ME"/>
              </w:rPr>
              <w:t>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Inicirati kroz izmjene Zakona o mladima preciznije definisanje osnivanja, finansiranja i funkcionisanje oml. </w:t>
            </w:r>
            <w:r w:rsidR="00C122B1" w:rsidRPr="00737B9B">
              <w:rPr>
                <w:rFonts w:ascii="Arial" w:hAnsi="Arial" w:cs="Arial"/>
                <w:noProof/>
                <w:lang w:val="sr-Latn-ME"/>
              </w:rPr>
              <w:t>kluba kad je osnivač opština</w:t>
            </w:r>
          </w:p>
        </w:tc>
        <w:tc>
          <w:tcPr>
            <w:tcW w:w="1923" w:type="dxa"/>
            <w:gridSpan w:val="3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</w:t>
            </w:r>
            <w:r w:rsidR="00F21868" w:rsidRPr="00737B9B">
              <w:rPr>
                <w:rFonts w:ascii="Arial" w:hAnsi="Arial" w:cs="Arial"/>
                <w:noProof/>
                <w:lang w:val="sr-Latn-ME"/>
              </w:rPr>
              <w:t xml:space="preserve"> B</w:t>
            </w:r>
            <w:r w:rsidR="00AD0E21" w:rsidRPr="00737B9B">
              <w:rPr>
                <w:rFonts w:ascii="Arial" w:hAnsi="Arial" w:cs="Arial"/>
                <w:noProof/>
                <w:lang w:val="sr-Latn-ME"/>
              </w:rPr>
              <w:t>u</w:t>
            </w:r>
            <w:r w:rsidR="00F21868" w:rsidRPr="00737B9B">
              <w:rPr>
                <w:rFonts w:ascii="Arial" w:hAnsi="Arial" w:cs="Arial"/>
                <w:noProof/>
                <w:lang w:val="sr-Latn-ME"/>
              </w:rPr>
              <w:t>dva</w:t>
            </w:r>
          </w:p>
          <w:p w:rsidR="00E51695" w:rsidRPr="00737B9B" w:rsidRDefault="002C335E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</w:tc>
        <w:tc>
          <w:tcPr>
            <w:tcW w:w="2378" w:type="dxa"/>
            <w:gridSpan w:val="3"/>
          </w:tcPr>
          <w:p w:rsidR="00E51695" w:rsidRPr="00737B9B" w:rsidRDefault="003620B8" w:rsidP="0065490F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926360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2025</w:t>
            </w:r>
            <w:r w:rsidR="002A6C9E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="00C82847">
              <w:rPr>
                <w:rFonts w:ascii="Arial" w:hAnsi="Arial" w:cs="Arial"/>
                <w:noProof/>
                <w:lang w:val="sr-Latn-ME"/>
              </w:rPr>
              <w:t xml:space="preserve"> godi</w:t>
            </w:r>
            <w:r w:rsidR="00525200">
              <w:rPr>
                <w:rFonts w:ascii="Arial" w:hAnsi="Arial" w:cs="Arial"/>
                <w:noProof/>
                <w:lang w:val="sr-Latn-ME"/>
              </w:rPr>
              <w:t>n</w:t>
            </w:r>
            <w:r w:rsidR="00C82847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Podnijeta inicijativa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Uključiti omladinske radnike/ce u obuke za sticanje licence omladinskog aktiviste za administratore/ke omladinskih servisa i druge zainteresovane mlade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</w:tcPr>
          <w:p w:rsidR="00AD0E21" w:rsidRPr="00737B9B" w:rsidRDefault="00AD0E21" w:rsidP="00AD0E2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AD0E21" w:rsidP="005F0F04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</w:tc>
        <w:tc>
          <w:tcPr>
            <w:tcW w:w="2378" w:type="dxa"/>
            <w:gridSpan w:val="3"/>
          </w:tcPr>
          <w:p w:rsidR="00E51695" w:rsidRPr="00737B9B" w:rsidRDefault="0065490F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Tokom 2025</w:t>
            </w:r>
            <w:r w:rsidR="007C4856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FE5C06" w:rsidRPr="00737B9B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="000A0730">
              <w:rPr>
                <w:rFonts w:ascii="Arial" w:hAnsi="Arial" w:cs="Arial"/>
                <w:noProof/>
                <w:lang w:val="sr-Latn-ME"/>
              </w:rPr>
              <w:t>godine</w:t>
            </w:r>
            <w:r w:rsidR="000A0730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kada nadležno ministarstvo organizuje obuke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Obuku završio/la najmanje jedan omladinski radnik/ca </w:t>
            </w:r>
            <w:r w:rsidR="00FE5C06"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najmanje jedan aktivista mladih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7D0BD7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E820B7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E820B7" w:rsidRPr="00737B9B" w:rsidRDefault="009F5576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FE5C06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100</w:t>
            </w:r>
            <w:r w:rsidR="00E820B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820B7" w:rsidRPr="00737B9B" w:rsidRDefault="00E820B7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 xml:space="preserve"> 100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350"/>
        </w:trPr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Promovisanje omladinskog kluba i realizovanih aktivnosti prilikom značajnijih događaja ili manifestacija u opštini </w:t>
            </w:r>
          </w:p>
        </w:tc>
        <w:tc>
          <w:tcPr>
            <w:tcW w:w="1923" w:type="dxa"/>
            <w:gridSpan w:val="3"/>
          </w:tcPr>
          <w:p w:rsidR="00AD0E21" w:rsidRPr="00737B9B" w:rsidRDefault="00AD0E21" w:rsidP="00AD0E2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AD0E21" w:rsidP="00AD0E2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9C74FC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Partneri:</w:t>
            </w:r>
          </w:p>
          <w:p w:rsidR="005F0F04" w:rsidRDefault="002874B0" w:rsidP="005F0F04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4956FA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RTV Budva</w:t>
            </w:r>
            <w:r w:rsidR="005F0F04">
              <w:rPr>
                <w:rFonts w:ascii="Arial" w:hAnsi="Arial" w:cs="Arial"/>
                <w:noProof/>
                <w:lang w:val="sr-Latn-ME"/>
              </w:rPr>
              <w:br/>
            </w:r>
          </w:p>
          <w:p w:rsidR="005F0F04" w:rsidRDefault="002874B0" w:rsidP="004956FA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4956FA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Turistička org</w:t>
            </w:r>
            <w:r w:rsidR="009C74FC" w:rsidRPr="00737B9B">
              <w:rPr>
                <w:rFonts w:ascii="Arial" w:hAnsi="Arial" w:cs="Arial"/>
                <w:noProof/>
                <w:lang w:val="sr-Latn-ME"/>
              </w:rPr>
              <w:t>anizacija Opštine B</w:t>
            </w:r>
            <w:r w:rsidRPr="00737B9B">
              <w:rPr>
                <w:rFonts w:ascii="Arial" w:hAnsi="Arial" w:cs="Arial"/>
                <w:noProof/>
                <w:lang w:val="sr-Latn-ME"/>
              </w:rPr>
              <w:t>udva</w:t>
            </w:r>
          </w:p>
          <w:p w:rsidR="00E51695" w:rsidRPr="00737B9B" w:rsidRDefault="004956FA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br/>
            </w:r>
            <w:r w:rsidR="002874B0" w:rsidRPr="00737B9B">
              <w:rPr>
                <w:rFonts w:ascii="Arial" w:hAnsi="Arial" w:cs="Arial"/>
                <w:noProof/>
                <w:lang w:val="sr-Latn-ME"/>
              </w:rPr>
              <w:t>-</w:t>
            </w:r>
            <w:r>
              <w:rPr>
                <w:rFonts w:ascii="Arial" w:hAnsi="Arial" w:cs="Arial"/>
                <w:noProof/>
                <w:lang w:val="sr-Latn-ME"/>
              </w:rPr>
              <w:t xml:space="preserve"> o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brazovne </w:t>
            </w:r>
            <w:r w:rsidR="00431730">
              <w:rPr>
                <w:rFonts w:ascii="Arial" w:hAnsi="Arial" w:cs="Arial"/>
                <w:noProof/>
                <w:lang w:val="sr-Latn-ME"/>
              </w:rPr>
              <w:t>i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druge institucije koje organizuju manifestacije</w:t>
            </w:r>
          </w:p>
        </w:tc>
        <w:tc>
          <w:tcPr>
            <w:tcW w:w="2378" w:type="dxa"/>
            <w:gridSpan w:val="3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Tokom</w:t>
            </w:r>
            <w:r w:rsidR="008F306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65490F" w:rsidRPr="00737B9B">
              <w:rPr>
                <w:rFonts w:ascii="Arial" w:hAnsi="Arial" w:cs="Arial"/>
                <w:noProof/>
                <w:lang w:val="sr-Latn-ME"/>
              </w:rPr>
              <w:t>2025</w:t>
            </w:r>
            <w:r w:rsidR="008F3069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="0065490F"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8F3069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="00525200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7D0BD7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Promovisan </w:t>
            </w:r>
            <w:r w:rsidR="00B1108C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mladinski klub </w:t>
            </w:r>
            <w:r w:rsidR="00FE5C06"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realizovane aktivnost</w:t>
            </w:r>
            <w:r w:rsidR="003620B8"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, na dva događaja, u promovisanje uključeno 5 aktivista </w:t>
            </w: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mladih I s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>lužbenici Kancelarije za mlade,</w:t>
            </w:r>
          </w:p>
          <w:p w:rsidR="00E51695" w:rsidRPr="00737B9B" w:rsidRDefault="007D0BD7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(na godišnjem nivou)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7D0BD7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4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E820B7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E820B7" w:rsidRPr="00737B9B" w:rsidRDefault="00E820B7" w:rsidP="00E820B7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820B7" w:rsidRPr="00737B9B" w:rsidRDefault="00E820B7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737B9B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9F5576" w:rsidP="00E820B7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200</w:t>
            </w:r>
            <w:r w:rsidR="00E820B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4400"/>
        </w:trPr>
        <w:tc>
          <w:tcPr>
            <w:tcW w:w="746" w:type="dxa"/>
          </w:tcPr>
          <w:p w:rsidR="00E51695" w:rsidRPr="00737B9B" w:rsidRDefault="00E51695" w:rsidP="00C363B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4.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A65DDA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Realizacija aktivnosti u </w:t>
            </w:r>
            <w:r w:rsidR="00A65DDA">
              <w:rPr>
                <w:rFonts w:ascii="Arial" w:hAnsi="Arial" w:cs="Arial"/>
                <w:noProof/>
                <w:lang w:val="sr-Latn-ME"/>
              </w:rPr>
              <w:t>Om</w:t>
            </w:r>
            <w:r w:rsidRPr="00737B9B">
              <w:rPr>
                <w:rFonts w:ascii="Arial" w:hAnsi="Arial" w:cs="Arial"/>
                <w:noProof/>
                <w:lang w:val="sr-Latn-ME"/>
              </w:rPr>
              <w:t>ladinskom klubu na teme koje predlože mlad</w:t>
            </w:r>
            <w:r w:rsidR="00EC240C">
              <w:rPr>
                <w:rFonts w:ascii="Arial" w:hAnsi="Arial" w:cs="Arial"/>
                <w:noProof/>
                <w:lang w:val="sr-Latn-ME"/>
              </w:rPr>
              <w:t>i</w:t>
            </w:r>
          </w:p>
        </w:tc>
        <w:tc>
          <w:tcPr>
            <w:tcW w:w="1923" w:type="dxa"/>
            <w:gridSpan w:val="3"/>
          </w:tcPr>
          <w:p w:rsidR="002874B0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874B0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4956FA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3B636C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 institucije</w:t>
            </w:r>
          </w:p>
          <w:p w:rsidR="00B30C72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E51695" w:rsidRPr="00737B9B" w:rsidRDefault="00B30C72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A42BD8" w:rsidRPr="00737B9B">
              <w:rPr>
                <w:rFonts w:ascii="Arial" w:hAnsi="Arial" w:cs="Arial"/>
                <w:noProof/>
                <w:lang w:val="sr-Latn-ME"/>
              </w:rPr>
              <w:t>me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đ</w:t>
            </w:r>
            <w:r w:rsidRPr="00737B9B">
              <w:rPr>
                <w:rFonts w:ascii="Arial" w:hAnsi="Arial" w:cs="Arial"/>
                <w:noProof/>
                <w:lang w:val="sr-Latn-ME"/>
              </w:rPr>
              <w:t>unarod</w:t>
            </w:r>
            <w:r w:rsidR="00337F34" w:rsidRPr="00737B9B">
              <w:rPr>
                <w:rFonts w:ascii="Arial" w:hAnsi="Arial" w:cs="Arial"/>
                <w:noProof/>
                <w:lang w:val="sr-Latn-ME"/>
              </w:rPr>
              <w:t>n</w:t>
            </w:r>
            <w:r w:rsidRPr="00737B9B">
              <w:rPr>
                <w:rFonts w:ascii="Arial" w:hAnsi="Arial" w:cs="Arial"/>
                <w:noProof/>
                <w:lang w:val="sr-Latn-ME"/>
              </w:rPr>
              <w:t>e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A42BD8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rganiz</w:t>
            </w:r>
            <w:r w:rsidR="00337F34" w:rsidRPr="00737B9B">
              <w:rPr>
                <w:rFonts w:ascii="Arial" w:hAnsi="Arial" w:cs="Arial"/>
                <w:noProof/>
                <w:lang w:val="sr-Latn-ME"/>
              </w:rPr>
              <w:t>acije</w:t>
            </w:r>
          </w:p>
          <w:p w:rsidR="00E51695" w:rsidRPr="00737B9B" w:rsidRDefault="00E51695" w:rsidP="00B902C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RTV Budva</w:t>
            </w:r>
          </w:p>
        </w:tc>
        <w:tc>
          <w:tcPr>
            <w:tcW w:w="2378" w:type="dxa"/>
            <w:gridSpan w:val="3"/>
          </w:tcPr>
          <w:p w:rsidR="00E51695" w:rsidRPr="00737B9B" w:rsidRDefault="007121F9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286260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i 2026</w:t>
            </w:r>
            <w:r w:rsidR="00286260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Realizovane najmanje 2 aktivnosti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 xml:space="preserve">na godišnjem nivou </w:t>
            </w:r>
            <w:r w:rsidRPr="00737B9B">
              <w:rPr>
                <w:rFonts w:ascii="Arial" w:hAnsi="Arial" w:cs="Arial"/>
                <w:noProof/>
                <w:lang w:val="sr-Latn-ME"/>
              </w:rPr>
              <w:t>na predlog mladih, učestvovalo na</w:t>
            </w:r>
            <w:r w:rsidR="00C122B1" w:rsidRPr="00737B9B">
              <w:rPr>
                <w:rFonts w:ascii="Arial" w:hAnsi="Arial" w:cs="Arial"/>
                <w:noProof/>
                <w:lang w:val="sr-Latn-ME"/>
              </w:rPr>
              <w:t>jmanje 10 mladih po aktivnosti.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CC7AF6" w:rsidRDefault="00B902C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CC7AF6" w:rsidRPr="00CC7AF6" w:rsidRDefault="00CC7AF6" w:rsidP="00CC7AF6">
            <w:pPr>
              <w:rPr>
                <w:rFonts w:ascii="Arial" w:hAnsi="Arial" w:cs="Arial"/>
                <w:lang w:val="sr-Latn-ME"/>
              </w:rPr>
            </w:pPr>
          </w:p>
          <w:p w:rsidR="00CC7AF6" w:rsidRPr="00CC7AF6" w:rsidRDefault="00CC7AF6" w:rsidP="00CC7AF6">
            <w:pPr>
              <w:rPr>
                <w:rFonts w:ascii="Arial" w:hAnsi="Arial" w:cs="Arial"/>
                <w:lang w:val="sr-Latn-ME"/>
              </w:rPr>
            </w:pPr>
          </w:p>
          <w:p w:rsidR="00CC7AF6" w:rsidRDefault="00CC7AF6" w:rsidP="00CC7AF6">
            <w:pPr>
              <w:rPr>
                <w:rFonts w:ascii="Arial" w:hAnsi="Arial" w:cs="Arial"/>
                <w:lang w:val="sr-Latn-ME"/>
              </w:rPr>
            </w:pPr>
          </w:p>
          <w:p w:rsidR="00CC7AF6" w:rsidRDefault="00CC7AF6" w:rsidP="00CC7AF6">
            <w:pPr>
              <w:rPr>
                <w:rFonts w:ascii="Arial" w:hAnsi="Arial" w:cs="Arial"/>
                <w:lang w:val="sr-Latn-ME"/>
              </w:rPr>
            </w:pPr>
          </w:p>
          <w:p w:rsidR="00E51695" w:rsidRDefault="00E51695" w:rsidP="00CC7AF6">
            <w:pPr>
              <w:ind w:firstLine="720"/>
              <w:rPr>
                <w:rFonts w:ascii="Arial" w:hAnsi="Arial" w:cs="Arial"/>
                <w:lang w:val="sr-Latn-ME"/>
              </w:rPr>
            </w:pPr>
          </w:p>
          <w:p w:rsidR="00CC7AF6" w:rsidRDefault="00CC7AF6" w:rsidP="00CC7AF6">
            <w:pPr>
              <w:ind w:firstLine="720"/>
              <w:rPr>
                <w:rFonts w:ascii="Arial" w:hAnsi="Arial" w:cs="Arial"/>
                <w:lang w:val="sr-Latn-ME"/>
              </w:rPr>
            </w:pPr>
          </w:p>
          <w:p w:rsidR="00CC7AF6" w:rsidRPr="00CC7AF6" w:rsidRDefault="00CC7AF6" w:rsidP="00CC7AF6">
            <w:pPr>
              <w:ind w:firstLine="720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</w:tcPr>
          <w:p w:rsidR="00E51695" w:rsidRPr="00737B9B" w:rsidRDefault="007D0BD7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4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 eura</w:t>
            </w:r>
          </w:p>
        </w:tc>
        <w:tc>
          <w:tcPr>
            <w:tcW w:w="1736" w:type="dxa"/>
          </w:tcPr>
          <w:p w:rsidR="00E820B7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E820B7" w:rsidRPr="00737B9B" w:rsidRDefault="00E820B7" w:rsidP="00E820B7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820B7" w:rsidRPr="00737B9B" w:rsidRDefault="00E820B7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286260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624B1" w:rsidRDefault="009F5576" w:rsidP="00E820B7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200</w:t>
            </w:r>
            <w:r w:rsidR="00E820B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F27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51695" w:rsidRDefault="00E51695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</w:tr>
      <w:tr w:rsidR="00E51695" w:rsidRPr="00737B9B" w:rsidTr="00E624B1">
        <w:trPr>
          <w:trHeight w:val="530"/>
        </w:trPr>
        <w:tc>
          <w:tcPr>
            <w:tcW w:w="13477" w:type="dxa"/>
            <w:gridSpan w:val="12"/>
            <w:shd w:val="clear" w:color="auto" w:fill="8496B0" w:themeFill="text2" w:themeFillTint="99"/>
          </w:tcPr>
          <w:p w:rsidR="00E51695" w:rsidRPr="00737B9B" w:rsidRDefault="003620B8" w:rsidP="00FB30FA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1.2</w:t>
            </w:r>
            <w:r w:rsidR="00A65DDA">
              <w:rPr>
                <w:rFonts w:ascii="Arial" w:hAnsi="Arial" w:cs="Arial"/>
                <w:b/>
                <w:noProof/>
                <w:lang w:val="sr-Latn-ME"/>
              </w:rPr>
              <w:t>.</w:t>
            </w:r>
            <w:r w:rsidR="00E51695" w:rsidRPr="00737B9B">
              <w:rPr>
                <w:rFonts w:ascii="Arial" w:hAnsi="Arial" w:cs="Arial"/>
                <w:b/>
                <w:noProof/>
                <w:lang w:val="sr-Latn-ME"/>
              </w:rPr>
              <w:t xml:space="preserve"> Uspostaviti funkcionalni sistem informisanja mladih i jačati kompetencije mladih za k</w:t>
            </w:r>
            <w:r w:rsidR="00FB30FA" w:rsidRPr="00737B9B">
              <w:rPr>
                <w:rFonts w:ascii="Arial" w:hAnsi="Arial" w:cs="Arial"/>
                <w:b/>
                <w:noProof/>
                <w:lang w:val="sr-Latn-ME"/>
              </w:rPr>
              <w:t>orišćenje dostupnih informacija</w:t>
            </w:r>
          </w:p>
        </w:tc>
      </w:tr>
      <w:tr w:rsidR="00495BEB" w:rsidRPr="00737B9B" w:rsidTr="00E624B1">
        <w:trPr>
          <w:trHeight w:val="484"/>
        </w:trPr>
        <w:tc>
          <w:tcPr>
            <w:tcW w:w="758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</w:tc>
        <w:tc>
          <w:tcPr>
            <w:tcW w:w="2729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899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60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realizacije/Završetak realizacije</w:t>
            </w:r>
          </w:p>
        </w:tc>
        <w:tc>
          <w:tcPr>
            <w:tcW w:w="2465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rPr>
          <w:trHeight w:val="484"/>
        </w:trPr>
        <w:tc>
          <w:tcPr>
            <w:tcW w:w="758" w:type="dxa"/>
            <w:gridSpan w:val="2"/>
            <w:shd w:val="clear" w:color="auto" w:fill="FFFFFF" w:themeFill="background1"/>
          </w:tcPr>
          <w:p w:rsidR="00E51695" w:rsidRPr="007B4181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</w:tc>
        <w:tc>
          <w:tcPr>
            <w:tcW w:w="2729" w:type="dxa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Informisati mlade o prilikama u zajednici putem društvenih mreža I viber zajednice</w:t>
            </w: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2874B0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Slu</w:t>
            </w:r>
            <w:r w:rsidR="00870501">
              <w:rPr>
                <w:rFonts w:ascii="Arial" w:hAnsi="Arial" w:cs="Arial"/>
                <w:noProof/>
                <w:lang w:val="sr-Latn-ME"/>
              </w:rPr>
              <w:t>žba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za info</w:t>
            </w:r>
            <w:r w:rsidR="00870501">
              <w:rPr>
                <w:rFonts w:ascii="Arial" w:hAnsi="Arial" w:cs="Arial"/>
                <w:noProof/>
                <w:lang w:val="sr-Latn-ME"/>
              </w:rPr>
              <w:t xml:space="preserve">rmacione </w:t>
            </w:r>
            <w:r w:rsidRPr="00737B9B">
              <w:rPr>
                <w:rFonts w:ascii="Arial" w:hAnsi="Arial" w:cs="Arial"/>
                <w:noProof/>
                <w:lang w:val="sr-Latn-ME"/>
              </w:rPr>
              <w:t>tehnologije</w:t>
            </w:r>
            <w:r w:rsidR="00870501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  <w:r w:rsidR="00B17885">
              <w:rPr>
                <w:rFonts w:ascii="Arial" w:hAnsi="Arial" w:cs="Arial"/>
                <w:noProof/>
                <w:lang w:val="sr-Latn-ME"/>
              </w:rPr>
              <w:t xml:space="preserve"> Budva</w:t>
            </w:r>
          </w:p>
        </w:tc>
        <w:tc>
          <w:tcPr>
            <w:tcW w:w="2360" w:type="dxa"/>
            <w:gridSpan w:val="3"/>
            <w:shd w:val="clear" w:color="auto" w:fill="FFFFFF" w:themeFill="background1"/>
          </w:tcPr>
          <w:p w:rsidR="00E51695" w:rsidRPr="00737B9B" w:rsidRDefault="00F4224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7B4181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i 2026</w:t>
            </w:r>
            <w:r w:rsidR="007B4181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>godine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Uspostavljen model informisanja mladih putem viber zajednice </w:t>
            </w:r>
            <w:r w:rsidR="001729C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društvenih mreža (instagram, tik-tok, facebook), online informisanje putem ZOOM-a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-najmanje 500 objava na godišnjem nivou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na društvenim mrežama o prilikama za mlade,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-najmanje 3</w:t>
            </w:r>
            <w:r w:rsidR="00B17885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 mladih informisano po svakoj objavi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FFFFFF" w:themeFill="background1"/>
          </w:tcPr>
          <w:p w:rsidR="00E51695" w:rsidRPr="00737B9B" w:rsidRDefault="007D0BD7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820B7" w:rsidRPr="00737B9B" w:rsidRDefault="00E820B7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4F3CCE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15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BB70F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9F5576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150</w:t>
            </w:r>
            <w:r w:rsidR="00E820B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BB70F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rPr>
          <w:trHeight w:val="2330"/>
        </w:trPr>
        <w:tc>
          <w:tcPr>
            <w:tcW w:w="758" w:type="dxa"/>
            <w:gridSpan w:val="2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2.</w:t>
            </w:r>
          </w:p>
          <w:p w:rsidR="00FB30FA" w:rsidRPr="00737B9B" w:rsidRDefault="00FB30FA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4F4303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Jačanje kapaciteta omladinskog radnika/cu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za pružanje informacija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mladima</w:t>
            </w:r>
          </w:p>
          <w:p w:rsidR="004F4303" w:rsidRPr="00737B9B" w:rsidRDefault="004F4303" w:rsidP="004F4303">
            <w:pPr>
              <w:rPr>
                <w:rFonts w:ascii="Arial" w:hAnsi="Arial" w:cs="Arial"/>
                <w:noProof/>
                <w:lang w:val="sr-Latn-ME"/>
              </w:rPr>
            </w:pPr>
          </w:p>
          <w:p w:rsidR="004F4303" w:rsidRPr="00737B9B" w:rsidRDefault="004F4303" w:rsidP="004F4303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4F4303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2874B0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874B0" w:rsidP="002874B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E51695" w:rsidRPr="00737B9B" w:rsidRDefault="00E51695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60" w:type="dxa"/>
            <w:gridSpan w:val="3"/>
            <w:shd w:val="clear" w:color="auto" w:fill="FFFFFF" w:themeFill="background1"/>
          </w:tcPr>
          <w:p w:rsidR="00FB30FA" w:rsidRPr="00737B9B" w:rsidRDefault="0065490F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Tokom 2025</w:t>
            </w:r>
            <w:r w:rsidR="002C6F62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="002C0464">
              <w:rPr>
                <w:rFonts w:ascii="Arial" w:hAnsi="Arial" w:cs="Arial"/>
                <w:noProof/>
                <w:lang w:val="sr-Latn-ME"/>
              </w:rPr>
              <w:t xml:space="preserve">godine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kada budu</w:t>
            </w:r>
            <w:r w:rsidR="006B465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organizovane obuke na nacionalnom nivou</w:t>
            </w: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Obuku završio/la najm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>anje jedan omladinski radnik/ca u toku godine.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304BB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FFFFFF" w:themeFill="background1"/>
          </w:tcPr>
          <w:p w:rsidR="00E51695" w:rsidRPr="00737B9B" w:rsidRDefault="007D0BD7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 eura</w:t>
            </w:r>
          </w:p>
        </w:tc>
        <w:tc>
          <w:tcPr>
            <w:tcW w:w="1736" w:type="dxa"/>
            <w:shd w:val="clear" w:color="auto" w:fill="FFFFFF" w:themeFill="background1"/>
          </w:tcPr>
          <w:p w:rsidR="00FB30FA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C93734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FB30FA" w:rsidRPr="00737B9B" w:rsidRDefault="00FB30FA" w:rsidP="00FB30FA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820B7" w:rsidRPr="00737B9B" w:rsidRDefault="00E820B7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1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 xml:space="preserve">00 </w:t>
            </w:r>
            <w:r w:rsidR="00BB70F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9F5576" w:rsidP="00E820B7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100</w:t>
            </w:r>
            <w:r w:rsidR="00E820B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BB70F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E51695" w:rsidRPr="00737B9B" w:rsidTr="00E624B1">
        <w:trPr>
          <w:trHeight w:val="512"/>
        </w:trPr>
        <w:tc>
          <w:tcPr>
            <w:tcW w:w="13477" w:type="dxa"/>
            <w:gridSpan w:val="12"/>
            <w:shd w:val="clear" w:color="auto" w:fill="ACB9CA" w:themeFill="text2" w:themeFillTint="66"/>
          </w:tcPr>
          <w:p w:rsidR="00E51695" w:rsidRPr="00737B9B" w:rsidRDefault="00540CDB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lastRenderedPageBreak/>
              <w:t>Mjera 1.3</w:t>
            </w:r>
            <w:r w:rsidR="002101BE">
              <w:rPr>
                <w:rFonts w:ascii="Arial" w:hAnsi="Arial" w:cs="Arial"/>
                <w:b/>
                <w:noProof/>
                <w:lang w:val="sr-Latn-ME"/>
              </w:rPr>
              <w:t xml:space="preserve">. </w:t>
            </w:r>
            <w:r w:rsidR="00E51695" w:rsidRPr="00737B9B">
              <w:rPr>
                <w:rFonts w:ascii="Arial" w:hAnsi="Arial" w:cs="Arial"/>
                <w:b/>
                <w:noProof/>
                <w:lang w:val="sr-Latn-ME"/>
              </w:rPr>
              <w:t>Razviti programe mobilnost</w:t>
            </w:r>
            <w:r w:rsidR="00BD5BA0" w:rsidRPr="00737B9B">
              <w:rPr>
                <w:rFonts w:ascii="Arial" w:hAnsi="Arial" w:cs="Arial"/>
                <w:b/>
                <w:noProof/>
                <w:lang w:val="sr-Latn-ME"/>
              </w:rPr>
              <w:t>i mladih</w:t>
            </w:r>
          </w:p>
        </w:tc>
      </w:tr>
      <w:tr w:rsidR="00495BEB" w:rsidRPr="00737B9B" w:rsidTr="00E624B1">
        <w:trPr>
          <w:trHeight w:val="638"/>
        </w:trPr>
        <w:tc>
          <w:tcPr>
            <w:tcW w:w="758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</w:tc>
        <w:tc>
          <w:tcPr>
            <w:tcW w:w="2729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</w:tc>
        <w:tc>
          <w:tcPr>
            <w:tcW w:w="1887" w:type="dxa"/>
            <w:shd w:val="clear" w:color="auto" w:fill="D0CECE" w:themeFill="background2" w:themeFillShade="E6"/>
          </w:tcPr>
          <w:p w:rsidR="00E51695" w:rsidRPr="00737B9B" w:rsidRDefault="00E624B1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51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B27D84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B27D84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>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</w:t>
            </w:r>
            <w:r w:rsidR="00742378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realizacije</w:t>
            </w:r>
          </w:p>
        </w:tc>
        <w:tc>
          <w:tcPr>
            <w:tcW w:w="2486" w:type="dxa"/>
            <w:gridSpan w:val="3"/>
            <w:shd w:val="clear" w:color="auto" w:fill="D0CECE" w:themeFill="background2" w:themeFillShade="E6"/>
          </w:tcPr>
          <w:p w:rsidR="00E51695" w:rsidRPr="00737B9B" w:rsidRDefault="00E624B1" w:rsidP="00E624B1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E51695" w:rsidRPr="00737B9B" w:rsidRDefault="00BD5BA0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E624B1" w:rsidRPr="00737B9B" w:rsidRDefault="00BD5BA0" w:rsidP="00BD5BA0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AE5423" w:rsidRPr="00737B9B" w:rsidTr="00E624B1">
        <w:trPr>
          <w:trHeight w:val="899"/>
        </w:trPr>
        <w:tc>
          <w:tcPr>
            <w:tcW w:w="758" w:type="dxa"/>
            <w:gridSpan w:val="2"/>
            <w:shd w:val="clear" w:color="auto" w:fill="auto"/>
          </w:tcPr>
          <w:p w:rsidR="00E51695" w:rsidRPr="00737B9B" w:rsidRDefault="008E14E1" w:rsidP="008E14E1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sr-Latn-ME"/>
              </w:rPr>
              <w:t>1</w:t>
            </w:r>
            <w:r w:rsidR="007D0BD7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.</w:t>
            </w:r>
          </w:p>
        </w:tc>
        <w:tc>
          <w:tcPr>
            <w:tcW w:w="2729" w:type="dxa"/>
            <w:shd w:val="clear" w:color="auto" w:fill="auto"/>
          </w:tcPr>
          <w:p w:rsidR="00E51695" w:rsidRPr="00737B9B" w:rsidRDefault="00E51695" w:rsidP="005137F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Promovisanje programa mobilnosti mladih kroz EYCA omladinsku 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karticu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i benefite koje ona donosi</w:t>
            </w:r>
          </w:p>
        </w:tc>
        <w:tc>
          <w:tcPr>
            <w:tcW w:w="1887" w:type="dxa"/>
            <w:shd w:val="clear" w:color="auto" w:fill="auto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Partneri: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- Centar za omladinsku edukaciju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- </w:t>
            </w:r>
            <w:r w:rsidR="0084064E">
              <w:rPr>
                <w:rFonts w:ascii="Arial" w:hAnsi="Arial" w:cs="Arial"/>
                <w:noProof/>
                <w:color w:val="000000" w:themeColor="text1"/>
                <w:lang w:val="sr-Latn-ME"/>
              </w:rPr>
              <w:t>p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rivredni sektor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:rsidR="00524841" w:rsidRDefault="00D80294" w:rsidP="0065490F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I</w:t>
            </w:r>
            <w:r w:rsidR="00EE3FF2">
              <w:rPr>
                <w:rFonts w:ascii="Arial" w:hAnsi="Arial" w:cs="Arial"/>
                <w:noProof/>
                <w:color w:val="000000" w:themeColor="text1"/>
                <w:lang w:val="sr-Latn-ME"/>
              </w:rPr>
              <w:t>–</w:t>
            </w:r>
            <w:r w:rsidR="00014790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II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kvartal 2025</w:t>
            </w:r>
            <w:r w:rsidR="00014790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.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god</w:t>
            </w:r>
            <w:r w:rsidR="0037736F">
              <w:rPr>
                <w:rFonts w:ascii="Arial" w:hAnsi="Arial" w:cs="Arial"/>
                <w:noProof/>
                <w:color w:val="000000" w:themeColor="text1"/>
                <w:lang w:val="sr-Latn-ME"/>
              </w:rPr>
              <w:t>ine</w:t>
            </w:r>
          </w:p>
          <w:p w:rsidR="00524841" w:rsidRDefault="00524841" w:rsidP="00524841">
            <w:pPr>
              <w:rPr>
                <w:rFonts w:ascii="Arial" w:hAnsi="Arial" w:cs="Arial"/>
                <w:lang w:val="sr-Latn-ME"/>
              </w:rPr>
            </w:pPr>
          </w:p>
          <w:p w:rsidR="00E51695" w:rsidRPr="00524841" w:rsidRDefault="00524841" w:rsidP="00524841">
            <w:pPr>
              <w:rPr>
                <w:rFonts w:ascii="Arial" w:hAnsi="Arial" w:cs="Arial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I</w:t>
            </w:r>
            <w:r>
              <w:rPr>
                <w:rFonts w:ascii="Arial" w:hAnsi="Arial" w:cs="Arial"/>
                <w:noProof/>
                <w:color w:val="000000" w:themeColor="text1"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II</w:t>
            </w:r>
            <w:r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kvartal 2026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. god</w:t>
            </w:r>
            <w:r>
              <w:rPr>
                <w:rFonts w:ascii="Arial" w:hAnsi="Arial" w:cs="Arial"/>
                <w:noProof/>
                <w:color w:val="000000" w:themeColor="text1"/>
                <w:lang w:val="sr-Latn-ME"/>
              </w:rPr>
              <w:t>ine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5137F8" w:rsidRPr="00737B9B" w:rsidRDefault="005137F8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-potpisan ugovor o saradnji na programu EYCA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-promocija mobilnosti mladih kroz program EYCA kroz 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dodjelu besplatnih</w:t>
            </w:r>
            <w:r w:rsidR="00094BC3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EYCA 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kartica za najmanje 300 mladih korisnika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-</w:t>
            </w:r>
            <w:r w:rsidR="00E820B7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organizovanje 6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tematskih r</w:t>
            </w:r>
            <w:r w:rsidR="00E820B7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adionica koje će biti definisan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e ugovorom (mentalno zdravlje, psihologija</w:t>
            </w:r>
            <w:r w:rsidR="00C93734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, 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javni nastup…)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auto"/>
          </w:tcPr>
          <w:p w:rsidR="00E51695" w:rsidRPr="00737B9B" w:rsidRDefault="00495BEB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7.0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00</w:t>
            </w:r>
            <w:r w:rsidR="003E6259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</w:t>
            </w:r>
            <w:r w:rsidR="005137F8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eur</w:t>
            </w:r>
            <w:r w:rsidR="002E1101">
              <w:rPr>
                <w:rFonts w:ascii="Arial" w:hAnsi="Arial" w:cs="Arial"/>
                <w:noProof/>
                <w:color w:val="000000" w:themeColor="text1"/>
                <w:lang w:val="sr-Latn-ME"/>
              </w:rPr>
              <w:t>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</w:tc>
        <w:tc>
          <w:tcPr>
            <w:tcW w:w="1736" w:type="dxa"/>
            <w:shd w:val="clear" w:color="auto" w:fill="auto"/>
          </w:tcPr>
          <w:p w:rsidR="0035016C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Budžet</w:t>
            </w:r>
            <w:r w:rsidR="007B1864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</w:t>
            </w:r>
            <w:r w:rsidR="000A153C">
              <w:rPr>
                <w:rFonts w:ascii="Arial" w:hAnsi="Arial" w:cs="Arial"/>
                <w:noProof/>
                <w:color w:val="000000" w:themeColor="text1"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pštine</w:t>
            </w:r>
          </w:p>
          <w:p w:rsidR="0035016C" w:rsidRDefault="00E820B7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2025</w:t>
            </w:r>
            <w:r w:rsidR="00524841">
              <w:rPr>
                <w:rFonts w:ascii="Arial" w:hAnsi="Arial" w:cs="Arial"/>
                <w:noProof/>
                <w:color w:val="000000" w:themeColor="text1"/>
                <w:lang w:val="sr-Latn-ME"/>
              </w:rPr>
              <w:t xml:space="preserve"> – 3.500 eura</w:t>
            </w:r>
          </w:p>
          <w:p w:rsidR="00524841" w:rsidRDefault="00524841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524841" w:rsidRPr="00737B9B" w:rsidRDefault="00524841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sr-Latn-ME"/>
              </w:rPr>
              <w:t>2026 – 3.500 eura</w:t>
            </w: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35016C" w:rsidRPr="00737B9B" w:rsidRDefault="0035016C" w:rsidP="0035016C">
            <w:pPr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  <w:p w:rsidR="00E51695" w:rsidRPr="00737B9B" w:rsidRDefault="00E51695" w:rsidP="0035016C">
            <w:pPr>
              <w:jc w:val="center"/>
              <w:rPr>
                <w:rFonts w:ascii="Arial" w:hAnsi="Arial" w:cs="Arial"/>
                <w:noProof/>
                <w:color w:val="000000" w:themeColor="text1"/>
                <w:lang w:val="sr-Latn-ME"/>
              </w:rPr>
            </w:pPr>
          </w:p>
        </w:tc>
      </w:tr>
      <w:tr w:rsidR="00495BEB" w:rsidRPr="00737B9B" w:rsidTr="00E624B1">
        <w:trPr>
          <w:trHeight w:val="431"/>
        </w:trPr>
        <w:tc>
          <w:tcPr>
            <w:tcW w:w="758" w:type="dxa"/>
            <w:gridSpan w:val="2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2.</w:t>
            </w:r>
          </w:p>
        </w:tc>
        <w:tc>
          <w:tcPr>
            <w:tcW w:w="2729" w:type="dxa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Unapređenje mobilnosti mladih u lokalnoj zajednici kroz obezbjedjivanje besplatnog prevoza učenicima na teritoriji Opštine Budva u toku školske godine</w:t>
            </w:r>
          </w:p>
        </w:tc>
        <w:tc>
          <w:tcPr>
            <w:tcW w:w="1887" w:type="dxa"/>
            <w:shd w:val="clear" w:color="auto" w:fill="FFFFFF" w:themeFill="background1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51" w:type="dxa"/>
            <w:gridSpan w:val="3"/>
            <w:shd w:val="clear" w:color="auto" w:fill="FFFFFF" w:themeFill="background1"/>
          </w:tcPr>
          <w:p w:rsidR="005137F8" w:rsidRPr="00737B9B" w:rsidRDefault="005137F8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ontinuirano</w:t>
            </w:r>
            <w:r w:rsidR="002E0C11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2025</w:t>
            </w:r>
            <w:r w:rsidR="002E0C11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2E0C11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2E0C11" w:rsidRPr="00737B9B">
              <w:rPr>
                <w:rFonts w:ascii="Arial" w:hAnsi="Arial" w:cs="Arial"/>
                <w:noProof/>
                <w:color w:val="000000" w:themeColor="text1"/>
                <w:lang w:val="sr-Latn-ME"/>
              </w:rPr>
              <w:t>god</w:t>
            </w:r>
            <w:r w:rsidR="002E0C11">
              <w:rPr>
                <w:rFonts w:ascii="Arial" w:hAnsi="Arial" w:cs="Arial"/>
                <w:noProof/>
                <w:color w:val="000000" w:themeColor="text1"/>
                <w:lang w:val="sr-Latn-ME"/>
              </w:rPr>
              <w:t>ine</w:t>
            </w:r>
          </w:p>
        </w:tc>
        <w:tc>
          <w:tcPr>
            <w:tcW w:w="2486" w:type="dxa"/>
            <w:gridSpan w:val="3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Donijeta odluka o besplatnom prevozu učenika na teritoriji opštine Budva u toku školske godine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4A3FD4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4862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učenika 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ostvaruje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pravo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 xml:space="preserve"> na </w:t>
            </w:r>
            <w:r>
              <w:rPr>
                <w:rFonts w:ascii="Arial" w:hAnsi="Arial" w:cs="Arial"/>
                <w:noProof/>
                <w:lang w:val="sr-Latn-ME"/>
              </w:rPr>
              <w:t xml:space="preserve">mjesečnom 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lastRenderedPageBreak/>
              <w:t>nivou</w:t>
            </w:r>
            <w:r>
              <w:rPr>
                <w:rFonts w:ascii="Arial" w:hAnsi="Arial" w:cs="Arial"/>
                <w:noProof/>
                <w:lang w:val="sr-Latn-ME"/>
              </w:rPr>
              <w:t xml:space="preserve"> u toku školske godine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FFFFFF" w:themeFill="background1"/>
          </w:tcPr>
          <w:p w:rsidR="00E51695" w:rsidRPr="00737B9B" w:rsidRDefault="00A7094D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640</w:t>
            </w:r>
            <w:r w:rsidR="002E0C11">
              <w:rPr>
                <w:rFonts w:ascii="Arial" w:hAnsi="Arial" w:cs="Arial"/>
                <w:noProof/>
                <w:lang w:val="sr-Latn-ME"/>
              </w:rPr>
              <w:t>.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  <w:shd w:val="clear" w:color="auto" w:fill="FFFFFF" w:themeFill="background1"/>
          </w:tcPr>
          <w:p w:rsidR="00E820B7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t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E820B7" w:rsidRPr="00737B9B" w:rsidRDefault="00E820B7" w:rsidP="00E820B7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820B7" w:rsidRPr="00737B9B" w:rsidRDefault="00E820B7" w:rsidP="00E820B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320</w:t>
            </w:r>
            <w:r w:rsidR="002E0C11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9F5576"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065F8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9F5576" w:rsidP="009F557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320</w:t>
            </w:r>
            <w:r w:rsidR="002E0C11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63605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431"/>
        </w:trPr>
        <w:tc>
          <w:tcPr>
            <w:tcW w:w="758" w:type="dxa"/>
            <w:gridSpan w:val="2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3.</w:t>
            </w:r>
          </w:p>
        </w:tc>
        <w:tc>
          <w:tcPr>
            <w:tcW w:w="2729" w:type="dxa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Unapređenje mobilnosti mladih u lokalnoj zajednici kroz obezbjedjivanje besplatnog prevoza učenicima srednjih škola u međugradskom saobraćaju, u toku školske godine.</w:t>
            </w:r>
          </w:p>
        </w:tc>
        <w:tc>
          <w:tcPr>
            <w:tcW w:w="1887" w:type="dxa"/>
            <w:shd w:val="clear" w:color="auto" w:fill="FFFFFF" w:themeFill="background1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</w:tc>
        <w:tc>
          <w:tcPr>
            <w:tcW w:w="2351" w:type="dxa"/>
            <w:gridSpan w:val="3"/>
            <w:shd w:val="clear" w:color="auto" w:fill="FFFFFF" w:themeFill="background1"/>
          </w:tcPr>
          <w:p w:rsidR="00E51695" w:rsidRPr="00737B9B" w:rsidRDefault="005137F8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ontinuirano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2025</w:t>
            </w:r>
            <w:r w:rsidR="00405712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405712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godina</w:t>
            </w:r>
          </w:p>
        </w:tc>
        <w:tc>
          <w:tcPr>
            <w:tcW w:w="2486" w:type="dxa"/>
            <w:gridSpan w:val="3"/>
            <w:shd w:val="clear" w:color="auto" w:fill="FFFFFF" w:themeFill="background1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Donijeta odluka o participaciji troškova prevoza u medjugradskom saobraćaju za učenike srednjih škola sa teritorije Opštine Budva u iznosu od 80%, u toku školske godine.</w:t>
            </w:r>
          </w:p>
          <w:p w:rsidR="004A3FD4" w:rsidRPr="00737B9B" w:rsidRDefault="009F5576" w:rsidP="004A3FD4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130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učenika </w:t>
            </w:r>
            <w:r w:rsidRPr="00737B9B">
              <w:rPr>
                <w:rFonts w:ascii="Arial" w:hAnsi="Arial" w:cs="Arial"/>
                <w:noProof/>
                <w:lang w:val="sr-Latn-ME"/>
              </w:rPr>
              <w:t>ostvaruje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pravo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4A3FD4" w:rsidRPr="00737B9B">
              <w:rPr>
                <w:rFonts w:ascii="Arial" w:hAnsi="Arial" w:cs="Arial"/>
                <w:noProof/>
                <w:lang w:val="sr-Latn-ME"/>
              </w:rPr>
              <w:t xml:space="preserve">na </w:t>
            </w:r>
            <w:r w:rsidR="004A3FD4">
              <w:rPr>
                <w:rFonts w:ascii="Arial" w:hAnsi="Arial" w:cs="Arial"/>
                <w:noProof/>
                <w:lang w:val="sr-Latn-ME"/>
              </w:rPr>
              <w:t xml:space="preserve">mjesečnom </w:t>
            </w:r>
            <w:r w:rsidR="004A3FD4" w:rsidRPr="00737B9B">
              <w:rPr>
                <w:rFonts w:ascii="Arial" w:hAnsi="Arial" w:cs="Arial"/>
                <w:noProof/>
                <w:lang w:val="sr-Latn-ME"/>
              </w:rPr>
              <w:t>nivou</w:t>
            </w:r>
            <w:r w:rsidR="004A3FD4">
              <w:rPr>
                <w:rFonts w:ascii="Arial" w:hAnsi="Arial" w:cs="Arial"/>
                <w:noProof/>
                <w:lang w:val="sr-Latn-ME"/>
              </w:rPr>
              <w:t xml:space="preserve"> u toku školske godine</w:t>
            </w:r>
          </w:p>
          <w:p w:rsidR="009F5576" w:rsidRPr="00737B9B" w:rsidRDefault="009F5576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bookmarkStart w:id="1" w:name="_GoBack"/>
            <w:bookmarkEnd w:id="1"/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FFFFFF" w:themeFill="background1"/>
          </w:tcPr>
          <w:p w:rsidR="00E624B1" w:rsidRDefault="007D0BD7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14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405712">
              <w:rPr>
                <w:rFonts w:ascii="Arial" w:hAnsi="Arial" w:cs="Arial"/>
                <w:noProof/>
                <w:lang w:val="sr-Latn-ME"/>
              </w:rPr>
              <w:t>.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51695" w:rsidRDefault="00E51695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9F5576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9F5576" w:rsidRPr="00737B9B" w:rsidRDefault="009F5576" w:rsidP="009F5576">
            <w:pPr>
              <w:rPr>
                <w:rFonts w:ascii="Arial" w:hAnsi="Arial" w:cs="Arial"/>
                <w:noProof/>
                <w:lang w:val="sr-Latn-ME"/>
              </w:rPr>
            </w:pPr>
          </w:p>
          <w:p w:rsidR="009F5576" w:rsidRPr="00737B9B" w:rsidRDefault="009F5576" w:rsidP="009F557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70</w:t>
            </w:r>
            <w:r w:rsidR="00405712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63605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624B1" w:rsidRDefault="009F5576" w:rsidP="009F557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</w:t>
            </w:r>
          </w:p>
          <w:p w:rsidR="00E51695" w:rsidRPr="00737B9B" w:rsidRDefault="009F5576" w:rsidP="009F557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70</w:t>
            </w:r>
            <w:r w:rsidR="00405712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</w:t>
            </w:r>
            <w:r w:rsidR="00E624B1">
              <w:rPr>
                <w:rFonts w:ascii="Arial" w:hAnsi="Arial" w:cs="Arial"/>
                <w:noProof/>
                <w:lang w:val="sr-Latn-ME"/>
              </w:rPr>
              <w:t xml:space="preserve">0 </w:t>
            </w:r>
            <w:r w:rsidR="0063605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E51695" w:rsidRPr="00737B9B" w:rsidTr="00E624B1">
        <w:trPr>
          <w:trHeight w:val="440"/>
        </w:trPr>
        <w:tc>
          <w:tcPr>
            <w:tcW w:w="13477" w:type="dxa"/>
            <w:gridSpan w:val="12"/>
            <w:shd w:val="clear" w:color="auto" w:fill="A8D08D" w:themeFill="accent6" w:themeFillTint="99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bCs/>
                <w:noProof/>
                <w:lang w:val="sr-Latn-ME"/>
              </w:rPr>
              <w:t>Operativni cilj 2: Stvaranje uslova da mladi budu aktivni građani i građanke, uključeni u kreiranje i sprovođenje javnih politika</w:t>
            </w:r>
          </w:p>
        </w:tc>
      </w:tr>
      <w:tr w:rsidR="00E51695" w:rsidRPr="00737B9B" w:rsidTr="00E624B1">
        <w:trPr>
          <w:trHeight w:val="548"/>
        </w:trPr>
        <w:tc>
          <w:tcPr>
            <w:tcW w:w="13477" w:type="dxa"/>
            <w:gridSpan w:val="12"/>
            <w:shd w:val="clear" w:color="auto" w:fill="A8D08D" w:themeFill="accent6" w:themeFillTint="99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bCs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2.1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Kreirati nove i unaprijediti postojeće mehanizme učešća mladih, sa posebnim fokusom na marginalizovane grupe prilikom donošenja odluka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rPr>
          <w:trHeight w:val="1250"/>
        </w:trPr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1.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Organizovanje sastanka sa članovima omladinskog tima u cilju kreiranja i realiz</w:t>
            </w:r>
            <w:r w:rsidR="007121F9" w:rsidRPr="00737B9B">
              <w:rPr>
                <w:rFonts w:ascii="Arial" w:hAnsi="Arial" w:cs="Arial"/>
                <w:noProof/>
                <w:lang w:val="sr-Latn-ME"/>
              </w:rPr>
              <w:t xml:space="preserve">aciji omladinske politike 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>najmanje 1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puta mjesečno u toku školske godine</w:t>
            </w:r>
          </w:p>
        </w:tc>
        <w:tc>
          <w:tcPr>
            <w:tcW w:w="1923" w:type="dxa"/>
            <w:gridSpan w:val="3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E51695" w:rsidRPr="00737B9B" w:rsidRDefault="007121F9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DF2281">
              <w:rPr>
                <w:rFonts w:ascii="Arial" w:hAnsi="Arial" w:cs="Arial"/>
                <w:noProof/>
                <w:lang w:val="sr-Latn-ME"/>
              </w:rPr>
              <w:t xml:space="preserve">. i 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 godine</w:t>
            </w:r>
          </w:p>
        </w:tc>
        <w:tc>
          <w:tcPr>
            <w:tcW w:w="2423" w:type="dxa"/>
          </w:tcPr>
          <w:p w:rsidR="0080361D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Formiran tim dobrovoljnih aktivista Omladinskog kluba na osnovu javnog poziva, u kojem je uključeno najmanje 5 mladih aktivista.</w:t>
            </w:r>
          </w:p>
          <w:p w:rsidR="00E51695" w:rsidRPr="00737B9B" w:rsidRDefault="007D0BD7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Održano najmanje 10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sastanka na godišnjem nivou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BD5BA0" w:rsidP="00BD5BA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2.</w:t>
            </w:r>
          </w:p>
        </w:tc>
        <w:tc>
          <w:tcPr>
            <w:tcW w:w="2741" w:type="dxa"/>
            <w:gridSpan w:val="2"/>
          </w:tcPr>
          <w:p w:rsidR="00E51695" w:rsidRPr="00737B9B" w:rsidRDefault="001937F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Realizovati d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ijalog sa mladima prilikom pripreme Lokalnog akcionog plana za mlade </w:t>
            </w:r>
            <w:r w:rsidR="007D0BD7" w:rsidRPr="00737B9B">
              <w:rPr>
                <w:rFonts w:ascii="Arial" w:hAnsi="Arial" w:cs="Arial"/>
                <w:noProof/>
                <w:lang w:val="sr-Latn-ME"/>
              </w:rPr>
              <w:t>2027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. god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E51695" w:rsidRPr="00737B9B" w:rsidRDefault="007D0BD7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</w:t>
            </w:r>
            <w:r w:rsidR="00281F93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III kvartal 2026. </w:t>
            </w:r>
            <w:r w:rsidR="00281F93">
              <w:rPr>
                <w:rFonts w:ascii="Arial" w:hAnsi="Arial" w:cs="Arial"/>
                <w:noProof/>
                <w:lang w:val="sr-Latn-ME"/>
              </w:rPr>
              <w:t>godine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 dijalog</w:t>
            </w:r>
            <w:r w:rsidR="001937F5" w:rsidRPr="00737B9B">
              <w:rPr>
                <w:rFonts w:ascii="Arial" w:hAnsi="Arial" w:cs="Arial"/>
                <w:noProof/>
                <w:lang w:val="sr-Latn-ME"/>
              </w:rPr>
              <w:t xml:space="preserve"> sa mladima</w:t>
            </w:r>
            <w:r w:rsidRPr="00737B9B">
              <w:rPr>
                <w:rFonts w:ascii="Arial" w:hAnsi="Arial" w:cs="Arial"/>
                <w:noProof/>
                <w:lang w:val="sr-Latn-ME"/>
              </w:rPr>
              <w:t>, predlozi i s</w:t>
            </w:r>
            <w:r w:rsidR="00C122B1" w:rsidRPr="00737B9B">
              <w:rPr>
                <w:rFonts w:ascii="Arial" w:hAnsi="Arial" w:cs="Arial"/>
                <w:noProof/>
                <w:lang w:val="sr-Latn-ME"/>
              </w:rPr>
              <w:t>ugestije mladih uvrštene u LAPM</w:t>
            </w:r>
          </w:p>
          <w:p w:rsidR="00C122B1" w:rsidRPr="00737B9B" w:rsidRDefault="00C122B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1937F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CC7AF6">
        <w:trPr>
          <w:trHeight w:val="1340"/>
        </w:trPr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Unaprijediti pristupačnost Omladinskog kluba mladim</w:t>
            </w:r>
            <w:r w:rsidR="007646DE">
              <w:rPr>
                <w:rFonts w:ascii="Arial" w:hAnsi="Arial" w:cs="Arial"/>
                <w:noProof/>
                <w:lang w:val="sr-Latn-ME"/>
              </w:rPr>
              <w:t>a</w:t>
            </w:r>
          </w:p>
        </w:tc>
        <w:tc>
          <w:tcPr>
            <w:tcW w:w="1923" w:type="dxa"/>
            <w:gridSpan w:val="3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</w:tc>
        <w:tc>
          <w:tcPr>
            <w:tcW w:w="2378" w:type="dxa"/>
            <w:gridSpan w:val="3"/>
          </w:tcPr>
          <w:p w:rsidR="00E51695" w:rsidRPr="00737B9B" w:rsidRDefault="007121F9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ontinuirano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tokom 2025</w:t>
            </w:r>
            <w:r w:rsidR="00283E6F">
              <w:rPr>
                <w:rFonts w:ascii="Arial" w:hAnsi="Arial" w:cs="Arial"/>
                <w:noProof/>
                <w:lang w:val="sr-Latn-ME"/>
              </w:rPr>
              <w:t>.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2026</w:t>
            </w:r>
            <w:r w:rsidR="00505F1E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E51695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Klub dostupan mladima svakog radnog rada od 09</w:t>
            </w:r>
            <w:r w:rsidR="00CC04E9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21h, </w:t>
            </w:r>
            <w:r w:rsidR="00666ECA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vikendom na zahtjev mladih, angažovano lice za rad sa mladima u terminu od 13 do 21 h i vikendom po potrebi.</w:t>
            </w:r>
          </w:p>
          <w:p w:rsidR="00E624B1" w:rsidRDefault="00E624B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E624B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Pr="00737B9B" w:rsidRDefault="00E624B1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Default="00BD5BA0" w:rsidP="00BD5BA0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Izvor: izvještaj o radu </w:t>
            </w:r>
          </w:p>
          <w:p w:rsidR="00E624B1" w:rsidRPr="00CC7AF6" w:rsidRDefault="00E624B1" w:rsidP="00CC7AF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</w:tcPr>
          <w:p w:rsidR="00E51695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2</w:t>
            </w:r>
            <w:r w:rsidR="00BD5BA0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CC04E9">
              <w:rPr>
                <w:rFonts w:ascii="Arial" w:hAnsi="Arial" w:cs="Arial"/>
                <w:noProof/>
                <w:lang w:val="sr-Latn-ME"/>
              </w:rPr>
              <w:t>.</w:t>
            </w:r>
            <w:r w:rsidR="00BD5BA0"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BD5BA0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BD5BA0" w:rsidRPr="00737B9B" w:rsidRDefault="00BD5BA0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10</w:t>
            </w:r>
            <w:r w:rsidR="00666ECA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065F8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BD5BA0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10</w:t>
            </w:r>
            <w:r w:rsidR="00666ECA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065F8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BD5BA0" w:rsidRPr="00737B9B" w:rsidRDefault="00BD5BA0" w:rsidP="00BD5BA0">
            <w:pPr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BD5BA0">
            <w:pPr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5403DD" w:rsidRPr="00737B9B" w:rsidTr="00E624B1">
        <w:trPr>
          <w:trHeight w:val="3140"/>
        </w:trPr>
        <w:tc>
          <w:tcPr>
            <w:tcW w:w="746" w:type="dxa"/>
          </w:tcPr>
          <w:p w:rsidR="005403DD" w:rsidRPr="00737B9B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lastRenderedPageBreak/>
              <w:t>4.</w:t>
            </w:r>
          </w:p>
        </w:tc>
        <w:tc>
          <w:tcPr>
            <w:tcW w:w="2741" w:type="dxa"/>
            <w:gridSpan w:val="2"/>
          </w:tcPr>
          <w:p w:rsidR="005403DD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 xml:space="preserve">Realizovati Dan mobilnosti mladih u cilju upoznavanja mladih sa radom lokalne samouprave </w:t>
            </w:r>
          </w:p>
          <w:p w:rsidR="005403DD" w:rsidRPr="00737B9B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</w:tcPr>
          <w:p w:rsidR="005403DD" w:rsidRPr="00737B9B" w:rsidRDefault="005403DD" w:rsidP="005403DD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5403DD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5403DD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</w:p>
          <w:p w:rsidR="005403DD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5403DD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-JU SMŠ „Danilo Kiš“</w:t>
            </w:r>
          </w:p>
          <w:p w:rsidR="005403DD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</w:p>
          <w:p w:rsidR="005403DD" w:rsidRPr="00737B9B" w:rsidRDefault="005403DD" w:rsidP="005403DD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 xml:space="preserve">-Đački parlament </w:t>
            </w:r>
          </w:p>
        </w:tc>
        <w:tc>
          <w:tcPr>
            <w:tcW w:w="2378" w:type="dxa"/>
            <w:gridSpan w:val="3"/>
          </w:tcPr>
          <w:p w:rsidR="005403DD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I kvartal 2025. i 2026. god</w:t>
            </w:r>
          </w:p>
          <w:p w:rsidR="005403DD" w:rsidRPr="00737B9B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423" w:type="dxa"/>
          </w:tcPr>
          <w:p w:rsidR="00E624B1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Realizovana posjeta mladih u Sekretarijatu za društvene djelatnosti, najmanje 2 mladih upoznato sa načinom rada Kancelarije za mlade</w:t>
            </w: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5403DD" w:rsidRDefault="005403DD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Izvor: izvještaj o radu </w:t>
            </w: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</w:tcPr>
          <w:p w:rsidR="005403DD" w:rsidRPr="00737B9B" w:rsidRDefault="005403DD" w:rsidP="003E6259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5403DD" w:rsidRPr="00737B9B" w:rsidRDefault="005403DD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E51695" w:rsidRPr="00737B9B" w:rsidTr="00E624B1">
        <w:trPr>
          <w:trHeight w:val="431"/>
        </w:trPr>
        <w:tc>
          <w:tcPr>
            <w:tcW w:w="13477" w:type="dxa"/>
            <w:gridSpan w:val="12"/>
            <w:shd w:val="clear" w:color="auto" w:fill="A8D08D" w:themeFill="accent6" w:themeFillTint="99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2.2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>.</w:t>
            </w:r>
            <w:r w:rsidR="0058270D" w:rsidRPr="00737B9B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Ojačati kapacitete i razviti kulturu učešća mladih u razvoju zajednice kroz pozitivne primjere mladih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rPr>
          <w:trHeight w:val="2060"/>
        </w:trPr>
        <w:tc>
          <w:tcPr>
            <w:tcW w:w="74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Promocija pozitivnih primjera uspješnih </w:t>
            </w:r>
            <w:r w:rsidR="006973E8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talentovanih mladih koji doprinose promjenama u zajednici</w:t>
            </w:r>
          </w:p>
        </w:tc>
        <w:tc>
          <w:tcPr>
            <w:tcW w:w="1923" w:type="dxa"/>
            <w:gridSpan w:val="3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6973E8" w:rsidRDefault="006973E8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Partner: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- RTV Budva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E51695" w:rsidRPr="00737B9B" w:rsidRDefault="007121F9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Kontinuirano tokom 2025</w:t>
            </w:r>
            <w:r w:rsidR="009B21A5">
              <w:rPr>
                <w:rFonts w:ascii="Arial" w:hAnsi="Arial" w:cs="Arial"/>
                <w:noProof/>
                <w:lang w:val="sr-Latn-ME"/>
              </w:rPr>
              <w:t>.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2026</w:t>
            </w:r>
            <w:r w:rsidR="009B21A5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Realizovane objave o mladima na društvenim mrežama </w:t>
            </w:r>
            <w:r w:rsidR="009E1E23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kanalima</w:t>
            </w:r>
            <w:r w:rsidR="009E1E23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komunikacije Omladinskog kluba i kroz lokalne medije</w:t>
            </w:r>
          </w:p>
          <w:p w:rsidR="00E51695" w:rsidRPr="00737B9B" w:rsidRDefault="001937F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-najmanje 5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 xml:space="preserve"> objava na godišnjem nivou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Nisu potrebna sredstva</w:t>
            </w:r>
          </w:p>
        </w:tc>
        <w:tc>
          <w:tcPr>
            <w:tcW w:w="1736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rPr>
          <w:trHeight w:val="2060"/>
        </w:trPr>
        <w:tc>
          <w:tcPr>
            <w:tcW w:w="746" w:type="dxa"/>
            <w:shd w:val="clear" w:color="auto" w:fill="auto"/>
          </w:tcPr>
          <w:p w:rsidR="003E4968" w:rsidRPr="00737B9B" w:rsidRDefault="00452921" w:rsidP="00452921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2.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3E4968" w:rsidRPr="00737B9B" w:rsidRDefault="00343731" w:rsidP="00B53E8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Promovisanje uspjeha</w:t>
            </w:r>
            <w:r w:rsidR="00B53E8B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8E11F7" w:rsidRPr="00737B9B">
              <w:rPr>
                <w:rFonts w:ascii="Arial" w:hAnsi="Arial" w:cs="Arial"/>
                <w:noProof/>
                <w:lang w:val="sr-Latn-ME"/>
              </w:rPr>
              <w:t xml:space="preserve">učenika </w:t>
            </w:r>
            <w:r w:rsidR="003E4968" w:rsidRPr="00737B9B">
              <w:rPr>
                <w:rFonts w:ascii="Arial" w:hAnsi="Arial" w:cs="Arial"/>
                <w:noProof/>
                <w:lang w:val="sr-Latn-ME"/>
              </w:rPr>
              <w:t xml:space="preserve">osnovnih i </w:t>
            </w:r>
            <w:r w:rsidR="008E11F7" w:rsidRPr="00737B9B">
              <w:rPr>
                <w:rFonts w:ascii="Arial" w:hAnsi="Arial" w:cs="Arial"/>
                <w:noProof/>
                <w:lang w:val="sr-Latn-ME"/>
              </w:rPr>
              <w:t>srednje škole</w:t>
            </w:r>
            <w:r w:rsidR="003E4968" w:rsidRPr="00737B9B">
              <w:rPr>
                <w:rFonts w:ascii="Arial" w:hAnsi="Arial" w:cs="Arial"/>
                <w:noProof/>
                <w:lang w:val="sr-Latn-ME"/>
              </w:rPr>
              <w:t xml:space="preserve"> putem bilborda na vidljvim </w:t>
            </w:r>
            <w:r w:rsidR="008E11F7" w:rsidRPr="00737B9B">
              <w:rPr>
                <w:rFonts w:ascii="Arial" w:hAnsi="Arial" w:cs="Arial"/>
                <w:noProof/>
                <w:lang w:val="sr-Latn-ME"/>
              </w:rPr>
              <w:t>mjestima</w:t>
            </w:r>
            <w:r w:rsidR="003E4968" w:rsidRPr="00737B9B">
              <w:rPr>
                <w:rFonts w:ascii="Arial" w:hAnsi="Arial" w:cs="Arial"/>
                <w:noProof/>
                <w:lang w:val="sr-Latn-ME"/>
              </w:rPr>
              <w:t xml:space="preserve"> u gradu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3E4968" w:rsidRPr="00737B9B" w:rsidRDefault="003E4968" w:rsidP="003E496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Obrazovne institucije</w:t>
            </w:r>
          </w:p>
          <w:p w:rsidR="00452921" w:rsidRPr="00737B9B" w:rsidRDefault="00452921" w:rsidP="003E496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-Mediteran reklame</w:t>
            </w:r>
          </w:p>
          <w:p w:rsidR="008E11F7" w:rsidRPr="00737B9B" w:rsidRDefault="008E11F7" w:rsidP="003E496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3E4968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Partner:</w:t>
            </w:r>
          </w:p>
          <w:p w:rsidR="008E11F7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8E11F7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Opština </w:t>
            </w:r>
          </w:p>
          <w:p w:rsidR="008E11F7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  <w:shd w:val="clear" w:color="auto" w:fill="auto"/>
          </w:tcPr>
          <w:p w:rsidR="003E4968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</w:t>
            </w:r>
            <w:r w:rsidR="006973E8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III kvartal </w:t>
            </w:r>
          </w:p>
          <w:p w:rsidR="008E11F7" w:rsidRPr="00737B9B" w:rsidRDefault="008E11F7" w:rsidP="00E5169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</w:t>
            </w:r>
            <w:r w:rsidR="00343731">
              <w:rPr>
                <w:rFonts w:ascii="Arial" w:hAnsi="Arial" w:cs="Arial"/>
                <w:noProof/>
                <w:lang w:val="sr-Latn-ME"/>
              </w:rPr>
              <w:t xml:space="preserve">. i 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E2052C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</w:t>
            </w:r>
            <w:r w:rsidR="00E2052C">
              <w:rPr>
                <w:rFonts w:ascii="Arial" w:hAnsi="Arial" w:cs="Arial"/>
                <w:noProof/>
                <w:lang w:val="sr-Latn-ME"/>
              </w:rPr>
              <w:t>i</w:t>
            </w:r>
            <w:r w:rsidR="00113FFA">
              <w:rPr>
                <w:rFonts w:ascii="Arial" w:hAnsi="Arial" w:cs="Arial"/>
                <w:noProof/>
                <w:lang w:val="sr-Latn-ME"/>
              </w:rPr>
              <w:t>n</w:t>
            </w:r>
            <w:r w:rsidR="00E2052C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423" w:type="dxa"/>
            <w:shd w:val="clear" w:color="auto" w:fill="auto"/>
          </w:tcPr>
          <w:p w:rsidR="00524841" w:rsidRDefault="00343731" w:rsidP="00BF1D11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Potpisan</w:t>
            </w:r>
            <w:r w:rsidR="00524841">
              <w:rPr>
                <w:rFonts w:ascii="Arial" w:hAnsi="Arial" w:cs="Arial"/>
                <w:noProof/>
                <w:lang w:val="sr-Latn-ME"/>
              </w:rPr>
              <w:t xml:space="preserve"> ugovor  </w:t>
            </w:r>
            <w:r>
              <w:rPr>
                <w:rFonts w:ascii="Arial" w:hAnsi="Arial" w:cs="Arial"/>
                <w:noProof/>
                <w:lang w:val="sr-Latn-ME"/>
              </w:rPr>
              <w:t xml:space="preserve">sa lokalnim preduzećem „Mediteran reklame“, i sa obrazovnim institucijama sa teritorije opštine </w:t>
            </w:r>
          </w:p>
          <w:p w:rsidR="00524841" w:rsidRDefault="00524841" w:rsidP="00BF1D1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BF1D11" w:rsidRDefault="00BF1D11" w:rsidP="00BF1D11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Odredjen 1 bilbord u Budvi </w:t>
            </w:r>
            <w:r w:rsidR="00592231">
              <w:rPr>
                <w:rFonts w:ascii="Arial" w:hAnsi="Arial" w:cs="Arial"/>
                <w:noProof/>
                <w:lang w:val="sr-Latn-ME"/>
              </w:rPr>
              <w:t xml:space="preserve">i </w:t>
            </w:r>
            <w:r w:rsidRPr="00737B9B">
              <w:rPr>
                <w:rFonts w:ascii="Arial" w:hAnsi="Arial" w:cs="Arial"/>
                <w:noProof/>
                <w:lang w:val="sr-Latn-ME"/>
              </w:rPr>
              <w:t>1 bilbord u Petrov</w:t>
            </w:r>
            <w:r w:rsidR="00343731">
              <w:rPr>
                <w:rFonts w:ascii="Arial" w:hAnsi="Arial" w:cs="Arial"/>
                <w:noProof/>
                <w:lang w:val="sr-Latn-ME"/>
              </w:rPr>
              <w:t xml:space="preserve">cu </w:t>
            </w:r>
          </w:p>
          <w:p w:rsidR="00343731" w:rsidRPr="00737B9B" w:rsidRDefault="00343731" w:rsidP="00BF1D1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BF1D11" w:rsidP="00BF1D11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najmanje 4 objave u toku godine</w:t>
            </w: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BF1D11" w:rsidRPr="00737B9B" w:rsidRDefault="00C122B1" w:rsidP="00E624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auto"/>
          </w:tcPr>
          <w:p w:rsidR="003E4968" w:rsidRPr="00737B9B" w:rsidRDefault="000A2F11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2.000 eura</w:t>
            </w:r>
          </w:p>
        </w:tc>
        <w:tc>
          <w:tcPr>
            <w:tcW w:w="1736" w:type="dxa"/>
            <w:shd w:val="clear" w:color="auto" w:fill="auto"/>
          </w:tcPr>
          <w:p w:rsidR="003E4968" w:rsidRPr="00737B9B" w:rsidRDefault="00BF1D11" w:rsidP="00E5169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9B01B9" w:rsidRPr="00737B9B" w:rsidRDefault="009B01B9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9B01B9" w:rsidRPr="00737B9B" w:rsidRDefault="009B01B9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9B01B9" w:rsidRDefault="000A2F11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2025- 1.000 eura</w:t>
            </w:r>
          </w:p>
          <w:p w:rsidR="000A2F11" w:rsidRDefault="000A2F11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0A2F11" w:rsidRPr="00737B9B" w:rsidRDefault="000A2F11" w:rsidP="00E51695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2026- 1.000 eura</w:t>
            </w:r>
          </w:p>
          <w:p w:rsidR="009B01B9" w:rsidRPr="00737B9B" w:rsidRDefault="009B01B9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9B01B9" w:rsidRPr="00737B9B" w:rsidRDefault="009B01B9" w:rsidP="00E5169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9B01B9" w:rsidRPr="00737B9B" w:rsidRDefault="009B01B9" w:rsidP="00E51695">
            <w:pPr>
              <w:rPr>
                <w:rFonts w:ascii="Arial" w:hAnsi="Arial" w:cs="Arial"/>
                <w:b/>
                <w:noProof/>
                <w:lang w:val="sr-Latn-ME"/>
              </w:rPr>
            </w:pPr>
          </w:p>
        </w:tc>
      </w:tr>
      <w:tr w:rsidR="00495BEB" w:rsidRPr="00737B9B" w:rsidTr="00E624B1">
        <w:trPr>
          <w:trHeight w:val="3230"/>
        </w:trPr>
        <w:tc>
          <w:tcPr>
            <w:tcW w:w="746" w:type="dxa"/>
          </w:tcPr>
          <w:p w:rsidR="00E51695" w:rsidRPr="00737B9B" w:rsidRDefault="00452921" w:rsidP="0059223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3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</w:tc>
        <w:tc>
          <w:tcPr>
            <w:tcW w:w="2741" w:type="dxa"/>
            <w:gridSpan w:val="2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Nagrađivanje uspješnih učenika </w:t>
            </w:r>
            <w:r w:rsidR="00592231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studenata kroz dodjeljivanje novčanih nagrada</w:t>
            </w:r>
          </w:p>
        </w:tc>
        <w:tc>
          <w:tcPr>
            <w:tcW w:w="1923" w:type="dxa"/>
            <w:gridSpan w:val="3"/>
          </w:tcPr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E51695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2C5948" w:rsidRPr="00737B9B" w:rsidRDefault="002C5948" w:rsidP="002C594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84064E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 institucij</w:t>
            </w:r>
            <w:r w:rsidR="000507A2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378" w:type="dxa"/>
            <w:gridSpan w:val="3"/>
          </w:tcPr>
          <w:p w:rsidR="00E51695" w:rsidRPr="00737B9B" w:rsidRDefault="002E7C6B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IV kvartal 2025. </w:t>
            </w:r>
            <w:r w:rsidR="004B3BCB">
              <w:rPr>
                <w:rFonts w:ascii="Arial" w:hAnsi="Arial" w:cs="Arial"/>
                <w:noProof/>
                <w:lang w:val="sr-Latn-ME"/>
              </w:rPr>
              <w:t>g</w:t>
            </w:r>
            <w:r w:rsidRPr="00737B9B">
              <w:rPr>
                <w:rFonts w:ascii="Arial" w:hAnsi="Arial" w:cs="Arial"/>
                <w:noProof/>
                <w:lang w:val="sr-Latn-ME"/>
              </w:rPr>
              <w:t>od</w:t>
            </w:r>
            <w:r w:rsidR="004B3BCB">
              <w:rPr>
                <w:rFonts w:ascii="Arial" w:hAnsi="Arial" w:cs="Arial"/>
                <w:noProof/>
                <w:lang w:val="sr-Latn-ME"/>
              </w:rPr>
              <w:t>i</w:t>
            </w:r>
            <w:r w:rsidR="00A069FD">
              <w:rPr>
                <w:rFonts w:ascii="Arial" w:hAnsi="Arial" w:cs="Arial"/>
                <w:noProof/>
                <w:lang w:val="sr-Latn-ME"/>
              </w:rPr>
              <w:t>n</w:t>
            </w:r>
            <w:r w:rsidR="004B3BCB">
              <w:rPr>
                <w:rFonts w:ascii="Arial" w:hAnsi="Arial" w:cs="Arial"/>
                <w:noProof/>
                <w:lang w:val="sr-Latn-ME"/>
              </w:rPr>
              <w:t>e</w:t>
            </w:r>
          </w:p>
          <w:p w:rsidR="002E7C6B" w:rsidRPr="00737B9B" w:rsidRDefault="002E7C6B" w:rsidP="000507A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IV kvartal 2026. </w:t>
            </w:r>
            <w:r w:rsidR="00A069FD">
              <w:rPr>
                <w:rFonts w:ascii="Arial" w:hAnsi="Arial" w:cs="Arial"/>
                <w:noProof/>
                <w:lang w:val="sr-Latn-ME"/>
              </w:rPr>
              <w:t>g</w:t>
            </w:r>
            <w:r w:rsidR="00A069FD" w:rsidRPr="00737B9B">
              <w:rPr>
                <w:rFonts w:ascii="Arial" w:hAnsi="Arial" w:cs="Arial"/>
                <w:noProof/>
                <w:lang w:val="sr-Latn-ME"/>
              </w:rPr>
              <w:t>od</w:t>
            </w:r>
            <w:r w:rsidR="00A069FD">
              <w:rPr>
                <w:rFonts w:ascii="Arial" w:hAnsi="Arial" w:cs="Arial"/>
                <w:noProof/>
                <w:lang w:val="sr-Latn-ME"/>
              </w:rPr>
              <w:t>ine</w:t>
            </w:r>
          </w:p>
        </w:tc>
        <w:tc>
          <w:tcPr>
            <w:tcW w:w="2423" w:type="dxa"/>
          </w:tcPr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Dodijeljene nagrade uspješnim učenicima </w:t>
            </w:r>
            <w:r w:rsidR="00960605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studentima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 xml:space="preserve"> na godišnjem nivou</w:t>
            </w:r>
          </w:p>
          <w:p w:rsidR="00E51695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51695" w:rsidRPr="00737B9B" w:rsidRDefault="00C122B1" w:rsidP="000507A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E51695" w:rsidRPr="00737B9B" w:rsidRDefault="002E7C6B" w:rsidP="000507A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4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A069FD">
              <w:rPr>
                <w:rFonts w:ascii="Arial" w:hAnsi="Arial" w:cs="Arial"/>
                <w:noProof/>
                <w:lang w:val="sr-Latn-ME"/>
              </w:rPr>
              <w:t>.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E51695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C122B1" w:rsidRPr="00737B9B" w:rsidRDefault="00E51695" w:rsidP="00E5169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20</w:t>
            </w:r>
            <w:r w:rsidR="00A069FD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065F8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E51695" w:rsidRPr="00737B9B" w:rsidRDefault="001937F5" w:rsidP="00C122B1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20</w:t>
            </w:r>
            <w:r w:rsidR="00A069FD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065F83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A069FD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4</w:t>
            </w:r>
            <w:r w:rsidR="00BD5BA0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</w:tcPr>
          <w:p w:rsidR="002E7C6B" w:rsidRPr="00737B9B" w:rsidRDefault="002E7C6B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Stipendiranje s</w:t>
            </w:r>
            <w:r w:rsidR="001937F5" w:rsidRPr="00737B9B">
              <w:rPr>
                <w:rFonts w:ascii="Arial" w:hAnsi="Arial" w:cs="Arial"/>
                <w:noProof/>
                <w:lang w:val="sr-Latn-ME"/>
              </w:rPr>
              <w:t>tudenata sa prosječnom ocjenom najmanje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8,00</w:t>
            </w:r>
          </w:p>
        </w:tc>
        <w:tc>
          <w:tcPr>
            <w:tcW w:w="1923" w:type="dxa"/>
            <w:gridSpan w:val="3"/>
          </w:tcPr>
          <w:p w:rsidR="00F85EFD" w:rsidRPr="00737B9B" w:rsidRDefault="00F85EFD" w:rsidP="00F85EFD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F85EFD" w:rsidP="00F85EFD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IV kvartal 2025. </w:t>
            </w:r>
            <w:r w:rsidR="00A069FD">
              <w:rPr>
                <w:rFonts w:ascii="Arial" w:hAnsi="Arial" w:cs="Arial"/>
                <w:noProof/>
                <w:lang w:val="sr-Latn-ME"/>
              </w:rPr>
              <w:t>g</w:t>
            </w:r>
            <w:r w:rsidRPr="00737B9B">
              <w:rPr>
                <w:rFonts w:ascii="Arial" w:hAnsi="Arial" w:cs="Arial"/>
                <w:noProof/>
                <w:lang w:val="sr-Latn-ME"/>
              </w:rPr>
              <w:t>od</w:t>
            </w:r>
            <w:r w:rsidR="00A069FD">
              <w:rPr>
                <w:rFonts w:ascii="Arial" w:hAnsi="Arial" w:cs="Arial"/>
                <w:noProof/>
                <w:lang w:val="sr-Latn-ME"/>
              </w:rPr>
              <w:t>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IV kvartal 2026. god</w:t>
            </w:r>
            <w:r w:rsidR="00A069FD">
              <w:rPr>
                <w:rFonts w:ascii="Arial" w:hAnsi="Arial" w:cs="Arial"/>
                <w:noProof/>
                <w:lang w:val="sr-Latn-ME"/>
              </w:rPr>
              <w:t>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Dodijeljene stipendije svim studentim</w:t>
            </w:r>
            <w:r w:rsidR="001937F5" w:rsidRPr="00737B9B">
              <w:rPr>
                <w:rFonts w:ascii="Arial" w:hAnsi="Arial" w:cs="Arial"/>
                <w:noProof/>
                <w:lang w:val="sr-Latn-ME"/>
              </w:rPr>
              <w:t>a čija je prosječna ocjena najmanje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8,00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260</w:t>
            </w:r>
            <w:r w:rsidR="00437DB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1937F5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1937F5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130</w:t>
            </w:r>
            <w:r w:rsidR="00437DB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130</w:t>
            </w:r>
            <w:r w:rsidR="00437DB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auto"/>
          </w:tcPr>
          <w:p w:rsidR="002E7C6B" w:rsidRPr="00737B9B" w:rsidRDefault="00BD5BA0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5.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Nagrađivanje uspješnih i perspektivnih mladih sportista 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F85EFD" w:rsidRPr="00737B9B" w:rsidRDefault="00F85EFD" w:rsidP="00F85EFD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F85EFD" w:rsidP="00F85EFD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F85EFD" w:rsidRPr="00737B9B" w:rsidRDefault="00F85EFD" w:rsidP="00F85EFD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Komisija za izbor najboljih sport. Subjekata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Sportski klubovi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 kvartal 2025</w:t>
            </w:r>
            <w:r w:rsidR="00806648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 kvartal 2026</w:t>
            </w:r>
            <w:r w:rsidR="00806648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C122B1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Dodijeljene nagrade uspješnim mladim sportistima jednom godišnje</w:t>
            </w: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Default="002E7C6B" w:rsidP="00C122B1">
            <w:pPr>
              <w:ind w:firstLine="720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E624B1" w:rsidP="00C122B1">
            <w:pPr>
              <w:ind w:firstLine="720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E624B1" w:rsidP="00C122B1">
            <w:pPr>
              <w:ind w:firstLine="720"/>
              <w:rPr>
                <w:rFonts w:ascii="Arial" w:hAnsi="Arial" w:cs="Arial"/>
                <w:noProof/>
                <w:lang w:val="sr-Latn-ME"/>
              </w:rPr>
            </w:pPr>
          </w:p>
          <w:p w:rsidR="00E624B1" w:rsidRPr="00737B9B" w:rsidRDefault="00E624B1" w:rsidP="00C122B1">
            <w:pPr>
              <w:ind w:firstLine="720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3E625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</w:t>
            </w:r>
            <w:r w:rsidR="00806648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</w:t>
            </w:r>
            <w:r w:rsidR="00806648">
              <w:rPr>
                <w:rFonts w:ascii="Arial" w:hAnsi="Arial" w:cs="Arial"/>
                <w:noProof/>
                <w:lang w:val="sr-Latn-ME"/>
              </w:rPr>
              <w:t>a</w:t>
            </w:r>
          </w:p>
        </w:tc>
        <w:tc>
          <w:tcPr>
            <w:tcW w:w="1736" w:type="dxa"/>
            <w:shd w:val="clear" w:color="auto" w:fill="auto"/>
          </w:tcPr>
          <w:p w:rsidR="001937F5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Budžet </w:t>
            </w:r>
            <w:r w:rsidR="00661579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pštine</w:t>
            </w:r>
          </w:p>
          <w:p w:rsidR="001937F5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1</w:t>
            </w:r>
            <w:r w:rsidR="00912D0B">
              <w:rPr>
                <w:rFonts w:ascii="Arial" w:hAnsi="Arial" w:cs="Arial"/>
                <w:noProof/>
                <w:lang w:val="sr-Latn-ME"/>
              </w:rPr>
              <w:t>.0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</w:t>
            </w:r>
            <w:r w:rsidR="0083025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auto"/>
          </w:tcPr>
          <w:p w:rsidR="002E7C6B" w:rsidRPr="00737B9B" w:rsidRDefault="00BD5BA0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6.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Unapređenje sporta u školama na teritoriji opštine Budva uz </w:t>
            </w: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finansijsku podršku Opštine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F85EFD" w:rsidRPr="00737B9B" w:rsidRDefault="00F85EFD" w:rsidP="00F85EFD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Opština Budva</w:t>
            </w:r>
          </w:p>
          <w:p w:rsidR="002E7C6B" w:rsidRPr="00737B9B" w:rsidRDefault="00F85EFD" w:rsidP="00F85EFD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 xml:space="preserve">Sekretarijat za društvene djelatnosti </w:t>
            </w:r>
          </w:p>
          <w:p w:rsidR="00F85EFD" w:rsidRPr="00737B9B" w:rsidRDefault="00F85EFD" w:rsidP="00F85EFD">
            <w:pPr>
              <w:rPr>
                <w:rFonts w:ascii="Arial" w:hAnsi="Arial" w:cs="Arial"/>
                <w:noProof/>
                <w:lang w:val="sr-Latn-ME"/>
              </w:rPr>
            </w:pPr>
          </w:p>
          <w:p w:rsidR="00F85EFD" w:rsidRPr="00737B9B" w:rsidRDefault="00F85EFD" w:rsidP="00F85EFD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n</w:t>
            </w:r>
            <w:r w:rsidRPr="00737B9B">
              <w:rPr>
                <w:rFonts w:ascii="Arial" w:hAnsi="Arial" w:cs="Arial"/>
                <w:noProof/>
                <w:lang w:val="sr-Latn-ME"/>
              </w:rPr>
              <w:t>eri:</w:t>
            </w:r>
          </w:p>
          <w:p w:rsidR="00B75D7E" w:rsidRPr="00737B9B" w:rsidRDefault="00B75D7E" w:rsidP="00F85EFD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84064E">
              <w:rPr>
                <w:rFonts w:ascii="Arial" w:hAnsi="Arial" w:cs="Arial"/>
                <w:noProof/>
                <w:lang w:val="sr-Latn-ME"/>
              </w:rPr>
              <w:t>š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kolska sportska društva 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84064E">
              <w:rPr>
                <w:rFonts w:ascii="Arial" w:hAnsi="Arial" w:cs="Arial"/>
                <w:noProof/>
                <w:lang w:val="sr-Latn-ME"/>
              </w:rPr>
              <w:t xml:space="preserve"> o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brazovne institucije (osnovne škole 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srednja škola)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 kvartal 2025</w:t>
            </w:r>
            <w:r w:rsidR="00E14F86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 kvartal 2026</w:t>
            </w:r>
            <w:r w:rsidR="00E14F86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>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Raspisati konkurs za školska sportska društva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Dodijeljena novčana sredstva na osnovu prijavljenih na konkursu, jednom godišnje</w:t>
            </w: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C122B1">
            <w:pPr>
              <w:ind w:firstLine="720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3E625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10</w:t>
            </w:r>
            <w:r w:rsidR="00E14F86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 eur</w:t>
            </w:r>
            <w:r w:rsidR="00E14F86">
              <w:rPr>
                <w:rFonts w:ascii="Arial" w:hAnsi="Arial" w:cs="Arial"/>
                <w:noProof/>
                <w:lang w:val="sr-Latn-ME"/>
              </w:rPr>
              <w:t>a</w:t>
            </w:r>
          </w:p>
        </w:tc>
        <w:tc>
          <w:tcPr>
            <w:tcW w:w="1736" w:type="dxa"/>
            <w:shd w:val="clear" w:color="auto" w:fill="auto"/>
          </w:tcPr>
          <w:p w:rsidR="001937F5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Budžet </w:t>
            </w:r>
            <w:r w:rsidR="00661579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pštine</w:t>
            </w:r>
          </w:p>
          <w:p w:rsidR="001937F5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2025 – 5</w:t>
            </w:r>
            <w:r w:rsidR="0083025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5</w:t>
            </w:r>
            <w:r w:rsidR="0083025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2E7C6B" w:rsidRPr="00737B9B" w:rsidTr="00E624B1">
        <w:trPr>
          <w:trHeight w:val="422"/>
        </w:trPr>
        <w:tc>
          <w:tcPr>
            <w:tcW w:w="13477" w:type="dxa"/>
            <w:gridSpan w:val="12"/>
            <w:shd w:val="clear" w:color="auto" w:fill="A8D08D" w:themeFill="accent6" w:themeFillTint="99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lastRenderedPageBreak/>
              <w:t>Mjera 2.3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Unaprijediti uslove za razvoj volonterizma</w:t>
            </w:r>
          </w:p>
        </w:tc>
      </w:tr>
      <w:tr w:rsidR="00495BEB" w:rsidRPr="00737B9B" w:rsidTr="00E624B1">
        <w:trPr>
          <w:trHeight w:val="422"/>
        </w:trPr>
        <w:tc>
          <w:tcPr>
            <w:tcW w:w="74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AC1F20">
              <w:rPr>
                <w:rFonts w:ascii="Arial" w:hAnsi="Arial" w:cs="Arial"/>
                <w:b/>
                <w:noProof/>
                <w:lang w:val="sr-Latn-ME"/>
              </w:rPr>
              <w:t xml:space="preserve"> 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Promov</w:t>
            </w:r>
            <w:r w:rsidR="00343731">
              <w:rPr>
                <w:rFonts w:ascii="Arial" w:hAnsi="Arial" w:cs="Arial"/>
                <w:noProof/>
                <w:lang w:val="sr-Latn-ME"/>
              </w:rPr>
              <w:t>isanje prilika za volontiranje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programe neformalnog obrazovanja na društvenim mrežama Omladinskog kluba</w:t>
            </w:r>
          </w:p>
        </w:tc>
        <w:tc>
          <w:tcPr>
            <w:tcW w:w="1923" w:type="dxa"/>
            <w:gridSpan w:val="3"/>
          </w:tcPr>
          <w:p w:rsidR="00B75D7E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B75D7E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A92877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rgani lokalne uprave i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državne uprave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A92877" w:rsidRPr="00737B9B">
              <w:rPr>
                <w:rFonts w:ascii="Arial" w:hAnsi="Arial" w:cs="Arial"/>
                <w:noProof/>
                <w:lang w:val="sr-Latn-ME"/>
              </w:rPr>
              <w:t>m</w:t>
            </w:r>
            <w:r w:rsidRPr="00737B9B">
              <w:rPr>
                <w:rFonts w:ascii="Arial" w:hAnsi="Arial" w:cs="Arial"/>
                <w:noProof/>
                <w:lang w:val="sr-Latn-ME"/>
              </w:rPr>
              <w:t>e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đ</w:t>
            </w:r>
            <w:r w:rsidRPr="00737B9B">
              <w:rPr>
                <w:rFonts w:ascii="Arial" w:hAnsi="Arial" w:cs="Arial"/>
                <w:noProof/>
                <w:lang w:val="sr-Latn-ME"/>
              </w:rPr>
              <w:t>unarodne org</w:t>
            </w:r>
            <w:r w:rsidR="003B636C" w:rsidRPr="00737B9B">
              <w:rPr>
                <w:rFonts w:ascii="Arial" w:hAnsi="Arial" w:cs="Arial"/>
                <w:noProof/>
                <w:lang w:val="sr-Latn-ME"/>
              </w:rPr>
              <w:t>anizacije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RTV Budva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E50A38">
              <w:rPr>
                <w:rFonts w:ascii="Arial" w:hAnsi="Arial" w:cs="Arial"/>
                <w:noProof/>
                <w:lang w:val="sr-Latn-ME"/>
              </w:rPr>
              <w:t>.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2026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Godišnje promovisano najmanje 100 prilika za volontiranje </w:t>
            </w:r>
            <w:r w:rsidR="00E50A38">
              <w:rPr>
                <w:rFonts w:ascii="Arial" w:hAnsi="Arial" w:cs="Arial"/>
                <w:noProof/>
                <w:lang w:val="sr-Latn-ME"/>
              </w:rPr>
              <w:t xml:space="preserve">i </w:t>
            </w:r>
            <w:r w:rsidRPr="00737B9B">
              <w:rPr>
                <w:rFonts w:ascii="Arial" w:hAnsi="Arial" w:cs="Arial"/>
                <w:noProof/>
                <w:lang w:val="sr-Latn-ME"/>
              </w:rPr>
              <w:t>programe neformalnog obrazovanja, na društvenim mrežama Omladinskog kluba i putem lokalnih medija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2.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Uključivanje mladih u realizaciju kulturnih, sportskih </w:t>
            </w:r>
            <w:r w:rsidR="007B15BA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drugih događaja u cilju unapređenja volonterizma I pružanje podrške volonterskim inicijativama</w:t>
            </w:r>
          </w:p>
        </w:tc>
        <w:tc>
          <w:tcPr>
            <w:tcW w:w="1923" w:type="dxa"/>
            <w:gridSpan w:val="3"/>
          </w:tcPr>
          <w:p w:rsidR="00B75D7E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170F49" w:rsidRPr="00737B9B">
              <w:rPr>
                <w:rFonts w:ascii="Arial" w:hAnsi="Arial" w:cs="Arial"/>
                <w:noProof/>
                <w:lang w:val="sr-Latn-ME"/>
              </w:rPr>
              <w:t>m</w:t>
            </w:r>
            <w:r w:rsidRPr="00737B9B">
              <w:rPr>
                <w:rFonts w:ascii="Arial" w:hAnsi="Arial" w:cs="Arial"/>
                <w:noProof/>
                <w:lang w:val="sr-Latn-ME"/>
              </w:rPr>
              <w:t>e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đ</w:t>
            </w:r>
            <w:r w:rsidRPr="00737B9B">
              <w:rPr>
                <w:rFonts w:ascii="Arial" w:hAnsi="Arial" w:cs="Arial"/>
                <w:noProof/>
                <w:lang w:val="sr-Latn-ME"/>
              </w:rPr>
              <w:t>unarodne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or</w:t>
            </w:r>
            <w:r w:rsidR="00170F49" w:rsidRPr="00737B9B">
              <w:rPr>
                <w:rFonts w:ascii="Arial" w:hAnsi="Arial" w:cs="Arial"/>
                <w:noProof/>
                <w:lang w:val="sr-Latn-ME"/>
              </w:rPr>
              <w:t>gani</w:t>
            </w:r>
            <w:r w:rsidR="0051478A" w:rsidRPr="00737B9B">
              <w:rPr>
                <w:rFonts w:ascii="Arial" w:hAnsi="Arial" w:cs="Arial"/>
                <w:noProof/>
                <w:lang w:val="sr-Latn-ME"/>
              </w:rPr>
              <w:t>zacije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51478A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brazovne, sportske</w:t>
            </w:r>
            <w:r w:rsidR="00424F14">
              <w:rPr>
                <w:rFonts w:ascii="Arial" w:hAnsi="Arial" w:cs="Arial"/>
                <w:noProof/>
                <w:lang w:val="sr-Latn-ME"/>
              </w:rPr>
              <w:t xml:space="preserve"> i </w:t>
            </w:r>
            <w:r w:rsidRPr="00737B9B">
              <w:rPr>
                <w:rFonts w:ascii="Arial" w:hAnsi="Arial" w:cs="Arial"/>
                <w:noProof/>
                <w:lang w:val="sr-Latn-ME"/>
              </w:rPr>
              <w:t>kulturne institucije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E50A38">
              <w:rPr>
                <w:rFonts w:ascii="Arial" w:hAnsi="Arial" w:cs="Arial"/>
                <w:noProof/>
                <w:lang w:val="sr-Latn-ME"/>
              </w:rPr>
              <w:t xml:space="preserve">. i 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Podržana najmanje jedna volonterska inicijativa.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-Uključeno najmanje 10 mladih iz zajednice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500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1937F5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58270D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1937F5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937F5" w:rsidRPr="00737B9B" w:rsidRDefault="001937F5" w:rsidP="001937F5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250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1937F5" w:rsidP="001937F5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250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2E7C6B" w:rsidRPr="00737B9B" w:rsidTr="00E624B1">
        <w:trPr>
          <w:trHeight w:val="440"/>
        </w:trPr>
        <w:tc>
          <w:tcPr>
            <w:tcW w:w="13477" w:type="dxa"/>
            <w:gridSpan w:val="12"/>
            <w:shd w:val="clear" w:color="auto" w:fill="F4B083" w:themeFill="accent2" w:themeFillTint="99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bCs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bCs/>
                <w:noProof/>
                <w:lang w:val="sr-Latn-ME"/>
              </w:rPr>
              <w:t>Operativni cilj 3: Ostvarivanje međuresornog doprinosa poboljš</w:t>
            </w:r>
            <w:r w:rsidR="00BD5BA0" w:rsidRPr="00737B9B">
              <w:rPr>
                <w:rFonts w:ascii="Arial" w:hAnsi="Arial" w:cs="Arial"/>
                <w:b/>
                <w:bCs/>
                <w:noProof/>
                <w:lang w:val="sr-Latn-ME"/>
              </w:rPr>
              <w:t>anju sveukupnog položaja mladih</w:t>
            </w:r>
          </w:p>
        </w:tc>
      </w:tr>
      <w:tr w:rsidR="002E7C6B" w:rsidRPr="00737B9B" w:rsidTr="00E624B1">
        <w:tc>
          <w:tcPr>
            <w:tcW w:w="13477" w:type="dxa"/>
            <w:gridSpan w:val="12"/>
            <w:shd w:val="clear" w:color="auto" w:fill="F4B083" w:themeFill="accent2" w:themeFillTint="99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3.1</w:t>
            </w:r>
            <w:r w:rsidR="00694508">
              <w:rPr>
                <w:rFonts w:ascii="Arial" w:hAnsi="Arial" w:cs="Arial"/>
                <w:b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 xml:space="preserve"> Kreiranje aktivnosti u cilju poboljša</w:t>
            </w:r>
            <w:r w:rsidR="00BD5BA0" w:rsidRPr="00737B9B">
              <w:rPr>
                <w:rFonts w:ascii="Arial" w:hAnsi="Arial" w:cs="Arial"/>
                <w:b/>
                <w:noProof/>
                <w:lang w:val="sr-Latn-ME"/>
              </w:rPr>
              <w:t>nja položaja mladih u zajednici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694508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694508">
              <w:rPr>
                <w:rFonts w:ascii="Arial" w:hAnsi="Arial" w:cs="Arial"/>
                <w:b/>
                <w:noProof/>
                <w:lang w:val="sr-Latn-ME"/>
              </w:rPr>
              <w:t xml:space="preserve"> 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E45DEF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na temu mentalnog i fizičkog zdravlja mladih</w:t>
            </w:r>
            <w:r w:rsidR="00E45DEF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A52D7B" w:rsidRPr="00737B9B">
              <w:rPr>
                <w:rFonts w:ascii="Arial" w:hAnsi="Arial" w:cs="Arial"/>
                <w:noProof/>
                <w:lang w:val="sr-Latn-ME"/>
              </w:rPr>
              <w:t>(vršnjačko nasilje, nasilje u porodici, prevencija bolesti zavisnost</w:t>
            </w:r>
            <w:r w:rsidR="00E45DEF">
              <w:rPr>
                <w:rFonts w:ascii="Arial" w:hAnsi="Arial" w:cs="Arial"/>
                <w:noProof/>
                <w:lang w:val="sr-Latn-ME"/>
              </w:rPr>
              <w:t>i…)</w:t>
            </w:r>
          </w:p>
        </w:tc>
        <w:tc>
          <w:tcPr>
            <w:tcW w:w="1923" w:type="dxa"/>
            <w:gridSpan w:val="3"/>
          </w:tcPr>
          <w:p w:rsidR="00B75D7E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B75D7E" w:rsidRPr="00737B9B" w:rsidRDefault="00B75D7E" w:rsidP="00B75D7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A52D7B" w:rsidRPr="00737B9B" w:rsidRDefault="00A52D7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Dom 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z</w:t>
            </w:r>
            <w:r w:rsidRPr="00737B9B">
              <w:rPr>
                <w:rFonts w:ascii="Arial" w:hAnsi="Arial" w:cs="Arial"/>
                <w:noProof/>
                <w:lang w:val="sr-Latn-ME"/>
              </w:rPr>
              <w:t>dravlja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-</w:t>
            </w:r>
            <w:r w:rsidR="0068772B" w:rsidRPr="00737B9B">
              <w:rPr>
                <w:rFonts w:ascii="Arial" w:hAnsi="Arial" w:cs="Arial"/>
                <w:noProof/>
                <w:lang w:val="sr-Latn-ME"/>
              </w:rPr>
              <w:t xml:space="preserve"> 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 institucije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DA222B" w:rsidRPr="00737B9B">
              <w:rPr>
                <w:rFonts w:ascii="Arial" w:hAnsi="Arial" w:cs="Arial"/>
                <w:noProof/>
                <w:lang w:val="sr-Latn-ME"/>
              </w:rPr>
              <w:t>n</w:t>
            </w:r>
            <w:r w:rsidRPr="00737B9B">
              <w:rPr>
                <w:rFonts w:ascii="Arial" w:hAnsi="Arial" w:cs="Arial"/>
                <w:noProof/>
                <w:lang w:val="sr-Latn-ME"/>
              </w:rPr>
              <w:t>eformalne grupe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Centar za socijalni rad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MUP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2025</w:t>
            </w:r>
            <w:r w:rsidR="00B75D7E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AA58DA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AA58DA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Realizovane najmanje 2 radionice na temu mentalnog </w:t>
            </w:r>
            <w:r w:rsidR="007B15BA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fizičkog zdravlja, učestvovalo najmanje 10 mladih po radionici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600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A52D7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495BEB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A52D7B" w:rsidRPr="00737B9B" w:rsidRDefault="00A52D7B" w:rsidP="00A52D7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A52D7B" w:rsidRPr="00737B9B" w:rsidRDefault="00A52D7B" w:rsidP="00A52D7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300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A52D7B" w:rsidP="00A52D7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300 </w:t>
            </w:r>
            <w:r w:rsidR="00F22C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2.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za sticanje vještina i znanja u cilju povećanja zapošljivosti mladih i jačanje informacijske pismenosti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(</w:t>
            </w:r>
            <w:r w:rsidR="007B15BA">
              <w:rPr>
                <w:rFonts w:ascii="Arial" w:hAnsi="Arial" w:cs="Arial"/>
                <w:noProof/>
                <w:lang w:val="sr-Latn-ME"/>
              </w:rPr>
              <w:t>p</w:t>
            </w:r>
            <w:r w:rsidRPr="00737B9B">
              <w:rPr>
                <w:rFonts w:ascii="Arial" w:hAnsi="Arial" w:cs="Arial"/>
                <w:noProof/>
                <w:lang w:val="sr-Latn-ME"/>
              </w:rPr>
              <w:t>isanje CV-a, poslovna komunikacija i pisanje projekata)</w:t>
            </w:r>
          </w:p>
        </w:tc>
        <w:tc>
          <w:tcPr>
            <w:tcW w:w="1923" w:type="dxa"/>
            <w:gridSpan w:val="3"/>
          </w:tcPr>
          <w:p w:rsidR="001B3DE8" w:rsidRPr="00737B9B" w:rsidRDefault="001B3DE8" w:rsidP="001B3DE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1B3DE8" w:rsidP="001B3DE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1B3DE8" w:rsidRPr="00737B9B" w:rsidRDefault="001B3DE8" w:rsidP="001B3DE8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A52D7B" w:rsidRPr="00737B9B" w:rsidRDefault="00A52D7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obrazovne institucije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1B3DE8" w:rsidRPr="00737B9B">
              <w:rPr>
                <w:rFonts w:ascii="Arial" w:hAnsi="Arial" w:cs="Arial"/>
                <w:noProof/>
                <w:lang w:val="sr-Latn-ME"/>
              </w:rPr>
              <w:t>m</w:t>
            </w:r>
            <w:r w:rsidRPr="00737B9B">
              <w:rPr>
                <w:rFonts w:ascii="Arial" w:hAnsi="Arial" w:cs="Arial"/>
                <w:noProof/>
                <w:lang w:val="sr-Latn-ME"/>
              </w:rPr>
              <w:t>eđunarodne organizacije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1B3DE8" w:rsidRPr="00737B9B">
              <w:rPr>
                <w:rFonts w:ascii="Arial" w:hAnsi="Arial" w:cs="Arial"/>
                <w:noProof/>
                <w:lang w:val="sr-Latn-ME"/>
              </w:rPr>
              <w:t>p</w:t>
            </w:r>
            <w:r w:rsidRPr="00737B9B">
              <w:rPr>
                <w:rFonts w:ascii="Arial" w:hAnsi="Arial" w:cs="Arial"/>
                <w:noProof/>
                <w:lang w:val="sr-Latn-ME"/>
              </w:rPr>
              <w:t>rivredni sektor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I–IV kvartal 2025</w:t>
            </w:r>
            <w:r w:rsidR="0087507A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87507A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87507A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Realizovane tri aktivnosti u kojima je učestvovalo minimum po 10 mladih i stekli znanja i vještine za pisanja projektnih prijava i </w:t>
            </w:r>
            <w:r w:rsidR="001729CB" w:rsidRPr="00737B9B">
              <w:rPr>
                <w:rFonts w:ascii="Arial" w:hAnsi="Arial" w:cs="Arial"/>
                <w:noProof/>
                <w:lang w:val="sr-Latn-ME"/>
              </w:rPr>
              <w:t>CV</w:t>
            </w:r>
            <w:r w:rsidRPr="00737B9B">
              <w:rPr>
                <w:rFonts w:ascii="Arial" w:hAnsi="Arial" w:cs="Arial"/>
                <w:noProof/>
                <w:lang w:val="sr-Latn-ME"/>
              </w:rPr>
              <w:t>-a,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E624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E624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Pr="00737B9B" w:rsidRDefault="00E624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u cilju podizanja svijesti mladih o značaju zaštite i očuvanju životne sredine</w:t>
            </w:r>
          </w:p>
        </w:tc>
        <w:tc>
          <w:tcPr>
            <w:tcW w:w="1923" w:type="dxa"/>
            <w:gridSpan w:val="3"/>
          </w:tcPr>
          <w:p w:rsidR="0068772B" w:rsidRPr="00737B9B" w:rsidRDefault="0068772B" w:rsidP="006877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68772B" w:rsidP="006877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68772B" w:rsidRPr="00737B9B" w:rsidRDefault="0068772B" w:rsidP="006877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5B3F26" w:rsidRPr="00737B9B">
              <w:rPr>
                <w:rFonts w:ascii="Arial" w:hAnsi="Arial" w:cs="Arial"/>
                <w:noProof/>
                <w:lang w:val="sr-Latn-ME"/>
              </w:rPr>
              <w:t>n</w:t>
            </w:r>
            <w:r w:rsidRPr="00737B9B">
              <w:rPr>
                <w:rFonts w:ascii="Arial" w:hAnsi="Arial" w:cs="Arial"/>
                <w:noProof/>
                <w:lang w:val="sr-Latn-ME"/>
              </w:rPr>
              <w:t>eformalne grupe mladih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5B3F26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 institucije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RTV Budva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I–IV kvartal 2025</w:t>
            </w:r>
            <w:r w:rsidR="00B043C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B043C9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B043C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Realizovana </w:t>
            </w:r>
            <w:r w:rsidR="00A52D7B" w:rsidRPr="00737B9B">
              <w:rPr>
                <w:rFonts w:ascii="Arial" w:hAnsi="Arial" w:cs="Arial"/>
                <w:noProof/>
                <w:lang w:val="sr-Latn-ME"/>
              </w:rPr>
              <w:t xml:space="preserve">najmanje 1 </w:t>
            </w:r>
            <w:r w:rsidRPr="00737B9B">
              <w:rPr>
                <w:rFonts w:ascii="Arial" w:hAnsi="Arial" w:cs="Arial"/>
                <w:noProof/>
                <w:lang w:val="sr-Latn-ME"/>
              </w:rPr>
              <w:t>radionica u kojoj je učestvovalo najmanje 10 mladih,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300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A52D7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495BEB" w:rsidRPr="00737B9B">
              <w:rPr>
                <w:rFonts w:ascii="Arial" w:hAnsi="Arial" w:cs="Arial"/>
                <w:noProof/>
                <w:lang w:val="sr-Latn-ME"/>
              </w:rPr>
              <w:t xml:space="preserve"> O</w:t>
            </w:r>
            <w:r w:rsidRPr="00737B9B">
              <w:rPr>
                <w:rFonts w:ascii="Arial" w:hAnsi="Arial" w:cs="Arial"/>
                <w:noProof/>
                <w:lang w:val="sr-Latn-ME"/>
              </w:rPr>
              <w:t>pštine</w:t>
            </w:r>
          </w:p>
          <w:p w:rsidR="00A52D7B" w:rsidRPr="00737B9B" w:rsidRDefault="00A52D7B" w:rsidP="00A52D7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A52D7B" w:rsidRPr="00737B9B" w:rsidRDefault="00A52D7B" w:rsidP="00A52D7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150 </w:t>
            </w:r>
            <w:r w:rsidR="008C42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A52D7B" w:rsidP="00A52D7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 xml:space="preserve">2026 – 150 </w:t>
            </w:r>
            <w:r w:rsidR="008C42D4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4</w:t>
            </w:r>
            <w:r w:rsidR="00C122B1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Organizovati radionice za sticanje znanja i vještina mladih za organizaciju i promociju događaja </w:t>
            </w:r>
          </w:p>
        </w:tc>
        <w:tc>
          <w:tcPr>
            <w:tcW w:w="1923" w:type="dxa"/>
            <w:gridSpan w:val="3"/>
          </w:tcPr>
          <w:p w:rsidR="005B3F26" w:rsidRPr="00737B9B" w:rsidRDefault="005B3F26" w:rsidP="005B3F2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5B3F26" w:rsidP="005B3F2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 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</w:t>
            </w:r>
            <w:r w:rsidR="005B3F26" w:rsidRPr="00737B9B">
              <w:rPr>
                <w:rFonts w:ascii="Arial" w:hAnsi="Arial" w:cs="Arial"/>
                <w:noProof/>
                <w:lang w:val="sr-Latn-ME"/>
              </w:rPr>
              <w:t>l</w:t>
            </w:r>
            <w:r w:rsidRPr="00737B9B">
              <w:rPr>
                <w:rFonts w:ascii="Arial" w:hAnsi="Arial" w:cs="Arial"/>
                <w:noProof/>
                <w:lang w:val="sr-Latn-ME"/>
              </w:rPr>
              <w:t>okalne institucije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</w:t>
            </w:r>
            <w:r w:rsidR="002D1F14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>V kvartal 2025</w:t>
            </w:r>
            <w:r w:rsidR="002D1F14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2D1F14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2D1F14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>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Realizovane dvije radionice u kojima je učestvovalo po minimum 10 mladih,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5.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za</w:t>
            </w:r>
            <w:r w:rsidR="00495BEB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jačanje informisanosti mladih u cilju borbe protiv dezinformisanosti sa fokusom na online- medije I društvene mreže 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5B3F26" w:rsidRPr="00737B9B" w:rsidRDefault="005B3F26" w:rsidP="005B3F2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5B3F26" w:rsidRPr="00737B9B" w:rsidRDefault="005B3F26" w:rsidP="005B3F2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5B3F26" w:rsidRPr="00737B9B" w:rsidRDefault="005B3F26" w:rsidP="005B3F2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-RTV Budva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-NVO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-</w:t>
            </w:r>
            <w:r w:rsidR="005B3F26" w:rsidRPr="00737B9B">
              <w:rPr>
                <w:rFonts w:ascii="Arial" w:hAnsi="Arial" w:cs="Arial"/>
                <w:noProof/>
                <w:lang w:val="sr-Latn-ME"/>
              </w:rPr>
              <w:t>o</w:t>
            </w:r>
            <w:r w:rsidRPr="00737B9B">
              <w:rPr>
                <w:rFonts w:ascii="Arial" w:hAnsi="Arial" w:cs="Arial"/>
                <w:noProof/>
                <w:lang w:val="sr-Latn-ME"/>
              </w:rPr>
              <w:t>brazovne institucije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</w:t>
            </w:r>
            <w:r w:rsidR="00712CB9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2025</w:t>
            </w:r>
            <w:r w:rsidR="00712CB9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>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712CB9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712CB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Realizovana najmanje jedna radionica, na kojoj je učestvovalo najmanje 10 mladih,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  <w:shd w:val="clear" w:color="auto" w:fill="auto"/>
          </w:tcPr>
          <w:p w:rsidR="00CE358E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495BEB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CE358E" w:rsidRPr="00737B9B" w:rsidRDefault="00CE358E" w:rsidP="00CE358E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E358E" w:rsidRPr="00737B9B" w:rsidRDefault="00CE358E" w:rsidP="00CE358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150 </w:t>
            </w:r>
            <w:r w:rsidR="007622D6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CE358E" w:rsidP="00CE358E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150 </w:t>
            </w:r>
            <w:r w:rsidR="007622D6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6.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Raspisati javni konkurs za podršku razvoja zanatstva 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i 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>preduzetništva za mlade za 2025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>. i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 xml:space="preserve"> 2026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godinu </w:t>
            </w:r>
          </w:p>
        </w:tc>
        <w:tc>
          <w:tcPr>
            <w:tcW w:w="1923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</w:t>
            </w:r>
            <w:r w:rsidR="005B3F26" w:rsidRPr="00737B9B">
              <w:rPr>
                <w:rFonts w:ascii="Arial" w:hAnsi="Arial" w:cs="Arial"/>
                <w:noProof/>
                <w:lang w:val="sr-Latn-ME"/>
              </w:rPr>
              <w:t xml:space="preserve"> Budva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privredu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IV kvartal 2025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IV kvartal 2026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Raspisan javni poziv za dodjelu sredstava.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E624B1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Default="002E7C6B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</w:tcPr>
          <w:p w:rsidR="002E7C6B" w:rsidRPr="00737B9B" w:rsidRDefault="00CE358E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7622D6">
              <w:rPr>
                <w:rFonts w:ascii="Arial" w:hAnsi="Arial" w:cs="Arial"/>
                <w:noProof/>
                <w:lang w:val="sr-Latn-ME"/>
              </w:rPr>
              <w:t>.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CE358E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336020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CE358E" w:rsidRPr="00737B9B" w:rsidRDefault="00CE358E" w:rsidP="00CE358E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E358E" w:rsidRPr="00737B9B" w:rsidRDefault="00CE358E" w:rsidP="00CE358E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50</w:t>
            </w:r>
            <w:r w:rsidR="00F0316F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7622D6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CE358E" w:rsidP="00CE358E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50</w:t>
            </w:r>
            <w:r w:rsidR="00F0316F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000 </w:t>
            </w:r>
            <w:r w:rsidR="007622D6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980"/>
        </w:trPr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7.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za podršku mladim roditeljima u cilju unapređenja komunikacije i ostvarivanja kvalitetnog odnosa sa djecom</w:t>
            </w:r>
          </w:p>
        </w:tc>
        <w:tc>
          <w:tcPr>
            <w:tcW w:w="1923" w:type="dxa"/>
            <w:gridSpan w:val="3"/>
          </w:tcPr>
          <w:p w:rsidR="005F6716" w:rsidRPr="00737B9B" w:rsidRDefault="005F6716" w:rsidP="005F671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5F6716" w:rsidRPr="00737B9B" w:rsidRDefault="005F6716" w:rsidP="005F671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Sekretarijat za društvene djelatnosti</w:t>
            </w:r>
          </w:p>
          <w:p w:rsidR="005F6716" w:rsidRPr="00737B9B" w:rsidRDefault="005F6716" w:rsidP="005F671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5F6716" w:rsidP="005F671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-UNICEF</w:t>
            </w:r>
          </w:p>
          <w:p w:rsidR="002E7C6B" w:rsidRPr="00170B46" w:rsidRDefault="002E7C6B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-Udruzenje roditelja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 – IV kvartal 2025 godine</w:t>
            </w:r>
          </w:p>
          <w:p w:rsidR="00A955EB" w:rsidRDefault="00A955EB" w:rsidP="00A955E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A955EB" w:rsidRDefault="00A955EB" w:rsidP="00A955E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I–</w:t>
            </w:r>
            <w:r w:rsidR="002E7C6B" w:rsidRPr="00A955EB">
              <w:rPr>
                <w:rFonts w:ascii="Arial" w:hAnsi="Arial" w:cs="Arial"/>
                <w:noProof/>
                <w:lang w:val="sr-Latn-ME"/>
              </w:rPr>
              <w:t>IV kvartal 2026</w:t>
            </w:r>
            <w:r>
              <w:rPr>
                <w:rFonts w:ascii="Arial" w:hAnsi="Arial" w:cs="Arial"/>
                <w:noProof/>
                <w:lang w:val="sr-Latn-ME"/>
              </w:rPr>
              <w:t>.</w:t>
            </w:r>
            <w:r w:rsidR="002E7C6B" w:rsidRPr="00A955E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 tromjesečni program “Brižne porodice”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-ukupno 12 radionica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-obučeno najmanje 10 roditelja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 xml:space="preserve">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970034" w:rsidRPr="00737B9B" w:rsidTr="00E624B1">
        <w:trPr>
          <w:trHeight w:val="2420"/>
        </w:trPr>
        <w:tc>
          <w:tcPr>
            <w:tcW w:w="74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8.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Organizovati </w:t>
            </w:r>
            <w:r w:rsidR="00970034" w:rsidRPr="00737B9B">
              <w:rPr>
                <w:rFonts w:ascii="Arial" w:hAnsi="Arial" w:cs="Arial"/>
                <w:noProof/>
                <w:lang w:val="sr-Latn-ME"/>
              </w:rPr>
              <w:t>obuke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u cilju unapredjenja znanja mladih iz oblasti kulture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DB6112" w:rsidRPr="00737B9B" w:rsidRDefault="00DB6112" w:rsidP="00DB611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DB6112" w:rsidP="00DB611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DB6112" w:rsidRPr="00737B9B" w:rsidRDefault="00DB6112" w:rsidP="00DB611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970034" w:rsidRPr="00737B9B" w:rsidRDefault="00970034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-ustanove kulture i obrazovanja </w:t>
            </w:r>
          </w:p>
          <w:p w:rsidR="002E7C6B" w:rsidRPr="00737B9B" w:rsidRDefault="00DB6112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970034" w:rsidRPr="00737B9B">
              <w:rPr>
                <w:rFonts w:ascii="Arial" w:hAnsi="Arial" w:cs="Arial"/>
                <w:noProof/>
                <w:lang w:val="sr-Latn-ME"/>
              </w:rPr>
              <w:t>NVO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I–IV kvartal 2025</w:t>
            </w:r>
            <w:r w:rsidR="00970034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I–IV kvartal 2026</w:t>
            </w:r>
            <w:r w:rsidR="00970034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Realizovana </w:t>
            </w:r>
            <w:r w:rsidR="006C69CC" w:rsidRPr="00737B9B">
              <w:rPr>
                <w:rFonts w:ascii="Arial" w:hAnsi="Arial" w:cs="Arial"/>
                <w:noProof/>
                <w:lang w:val="sr-Latn-ME"/>
              </w:rPr>
              <w:t xml:space="preserve">najmanje </w:t>
            </w:r>
            <w:r w:rsidR="00525B23" w:rsidRPr="00737B9B">
              <w:rPr>
                <w:rFonts w:ascii="Arial" w:hAnsi="Arial" w:cs="Arial"/>
                <w:noProof/>
                <w:lang w:val="sr-Latn-ME"/>
              </w:rPr>
              <w:t xml:space="preserve">četiri </w:t>
            </w:r>
            <w:r w:rsidRPr="00737B9B">
              <w:rPr>
                <w:rFonts w:ascii="Arial" w:hAnsi="Arial" w:cs="Arial"/>
                <w:noProof/>
                <w:lang w:val="sr-Latn-ME"/>
              </w:rPr>
              <w:t>radionic</w:t>
            </w:r>
            <w:r w:rsidR="00525B23" w:rsidRPr="00737B9B">
              <w:rPr>
                <w:rFonts w:ascii="Arial" w:hAnsi="Arial" w:cs="Arial"/>
                <w:noProof/>
                <w:lang w:val="sr-Latn-ME"/>
              </w:rPr>
              <w:t>e</w:t>
            </w:r>
            <w:r w:rsidRPr="00737B9B">
              <w:rPr>
                <w:rFonts w:ascii="Arial" w:hAnsi="Arial" w:cs="Arial"/>
                <w:noProof/>
                <w:lang w:val="sr-Latn-ME"/>
              </w:rPr>
              <w:t>, na koj</w:t>
            </w:r>
            <w:r w:rsidR="00525B23" w:rsidRPr="00737B9B">
              <w:rPr>
                <w:rFonts w:ascii="Arial" w:hAnsi="Arial" w:cs="Arial"/>
                <w:noProof/>
                <w:lang w:val="sr-Latn-ME"/>
              </w:rPr>
              <w:t xml:space="preserve">ima </w:t>
            </w:r>
            <w:r w:rsidR="00343731">
              <w:rPr>
                <w:rFonts w:ascii="Arial" w:hAnsi="Arial" w:cs="Arial"/>
                <w:noProof/>
                <w:lang w:val="sr-Latn-ME"/>
              </w:rPr>
              <w:t>je učestvovalo najmanje 2</w:t>
            </w:r>
            <w:r w:rsidRPr="00737B9B">
              <w:rPr>
                <w:rFonts w:ascii="Arial" w:hAnsi="Arial" w:cs="Arial"/>
                <w:noProof/>
                <w:lang w:val="sr-Latn-ME"/>
              </w:rPr>
              <w:t>0 mladih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  <w:shd w:val="clear" w:color="auto" w:fill="auto"/>
          </w:tcPr>
          <w:p w:rsidR="002E7C6B" w:rsidRPr="00737B9B" w:rsidRDefault="002E7C6B" w:rsidP="00970034">
            <w:pPr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9.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na temu rodne ravnopravnosti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1D13D6" w:rsidRPr="00737B9B" w:rsidRDefault="001D13D6" w:rsidP="001D13D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1D13D6" w:rsidRPr="00737B9B" w:rsidRDefault="001D13D6" w:rsidP="001D13D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</w:t>
            </w:r>
            <w:r w:rsidR="00E12473"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>:</w:t>
            </w:r>
          </w:p>
          <w:p w:rsidR="002E7C6B" w:rsidRPr="00737B9B" w:rsidRDefault="00525B23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NVO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I–IV kvartal 2025</w:t>
            </w:r>
            <w:r w:rsidR="00F0316F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F0316F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F0316F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Realizovana najmanje jedna radionica, na kojoj je učestvovalo najmanje 10 mladih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>, na godišnjem nivou</w:t>
            </w:r>
          </w:p>
          <w:p w:rsidR="00C122B1" w:rsidRPr="00737B9B" w:rsidRDefault="00C122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EC0E07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10.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iz oblasti održivog turizma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525B23" w:rsidRPr="00737B9B" w:rsidRDefault="00525B23" w:rsidP="00525B23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525B23" w:rsidRPr="00737B9B" w:rsidRDefault="00525B23" w:rsidP="00525B23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Partner:</w:t>
            </w:r>
          </w:p>
          <w:p w:rsidR="002E7C6B" w:rsidRPr="00737B9B" w:rsidRDefault="00525B23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-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MariXperience doo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I–IV kvartal 2025</w:t>
            </w:r>
            <w:r w:rsidR="0031738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Realizovane najmanje tri radionice, na kojoj je učestvovalo najmanje 30 mladih</w:t>
            </w: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11.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radionice u saradnji sa Crvenim krstom, pružanje prve pomoći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Crveni krst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I–IV kvartal 2025</w:t>
            </w:r>
            <w:r w:rsidR="0031738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317387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31738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Realizovana najmanje dvije radionice, na kojoj je učestvovalo najmanje 30 mladih</w:t>
            </w:r>
            <w:r w:rsidR="00EC0E07" w:rsidRPr="00737B9B">
              <w:rPr>
                <w:rFonts w:ascii="Arial" w:hAnsi="Arial" w:cs="Arial"/>
                <w:noProof/>
                <w:lang w:val="sr-Latn-ME"/>
              </w:rPr>
              <w:t>, na godišnjem nivou</w:t>
            </w: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C122B1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  <w:shd w:val="clear" w:color="auto" w:fill="auto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170B46" w:rsidRPr="00737B9B" w:rsidTr="00E624B1">
        <w:tc>
          <w:tcPr>
            <w:tcW w:w="746" w:type="dxa"/>
            <w:shd w:val="clear" w:color="auto" w:fill="auto"/>
          </w:tcPr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12.</w:t>
            </w:r>
          </w:p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70B46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auto"/>
          </w:tcPr>
          <w:p w:rsidR="00170B46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Organizovati pripremne radionice za prijavljene učesnike sa teritorije opštine Budva na  turniru pod nazivom „Svijet na dlanu“ koji se održava svake godine u Baru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170B46" w:rsidRPr="00737B9B" w:rsidRDefault="00170B46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170B46" w:rsidRPr="00737B9B" w:rsidRDefault="00170B46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170B46" w:rsidRPr="00737B9B" w:rsidRDefault="00170B46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170B46" w:rsidRDefault="00170B46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170B46" w:rsidRPr="00737B9B" w:rsidRDefault="00170B46" w:rsidP="00170B4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Omladinski servis Bar</w:t>
            </w:r>
          </w:p>
          <w:p w:rsidR="00170B46" w:rsidRPr="00737B9B" w:rsidRDefault="00170B46" w:rsidP="00BB33E7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  <w:shd w:val="clear" w:color="auto" w:fill="auto"/>
          </w:tcPr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IV kvartal 2025. godine</w:t>
            </w:r>
          </w:p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70B46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IV kvartal 2026. godine</w:t>
            </w:r>
          </w:p>
        </w:tc>
        <w:tc>
          <w:tcPr>
            <w:tcW w:w="2423" w:type="dxa"/>
            <w:shd w:val="clear" w:color="auto" w:fill="auto"/>
          </w:tcPr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 xml:space="preserve">Realizovane najmanje dvije pripremne radionice za prijavljene </w:t>
            </w:r>
          </w:p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170B46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Učestvovalo najmanje 10 mladih</w:t>
            </w:r>
          </w:p>
          <w:p w:rsidR="00170B46" w:rsidRDefault="00170B46" w:rsidP="00170B46">
            <w:pPr>
              <w:rPr>
                <w:rFonts w:ascii="Arial" w:hAnsi="Arial" w:cs="Arial"/>
                <w:lang w:val="sr-Latn-ME"/>
              </w:rPr>
            </w:pPr>
          </w:p>
          <w:p w:rsidR="00170B46" w:rsidRDefault="00170B46" w:rsidP="00170B46">
            <w:pPr>
              <w:rPr>
                <w:rFonts w:ascii="Arial" w:hAnsi="Arial" w:cs="Arial"/>
                <w:lang w:val="sr-Latn-ME"/>
              </w:rPr>
            </w:pPr>
          </w:p>
          <w:p w:rsidR="00170B46" w:rsidRDefault="00170B46" w:rsidP="00170B46">
            <w:pPr>
              <w:rPr>
                <w:rFonts w:ascii="Arial" w:hAnsi="Arial" w:cs="Arial"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170B46" w:rsidRPr="00170B46" w:rsidRDefault="00170B46" w:rsidP="00170B4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170B46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  <w:shd w:val="clear" w:color="auto" w:fill="auto"/>
          </w:tcPr>
          <w:p w:rsidR="00170B46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rPr>
          <w:trHeight w:val="2843"/>
        </w:trPr>
        <w:tc>
          <w:tcPr>
            <w:tcW w:w="746" w:type="dxa"/>
            <w:shd w:val="clear" w:color="auto" w:fill="auto"/>
          </w:tcPr>
          <w:p w:rsidR="002E7C6B" w:rsidRPr="00737B9B" w:rsidRDefault="00170B46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lastRenderedPageBreak/>
              <w:t>13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2E7C6B" w:rsidRPr="00737B9B" w:rsidRDefault="002E7C6B" w:rsidP="006E0E8D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Promocija </w:t>
            </w:r>
            <w:r w:rsidR="00317387">
              <w:rPr>
                <w:rFonts w:ascii="Arial" w:hAnsi="Arial" w:cs="Arial"/>
                <w:noProof/>
                <w:lang w:val="sr-Latn-ME"/>
              </w:rPr>
              <w:t>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pružanje podrške mladim talentima kroz učešće na međunarodnom takmičenju festivala</w:t>
            </w:r>
            <w:r w:rsidR="00742979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6E0E8D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Ritam Evrop</w:t>
            </w:r>
            <w:r w:rsidR="006E0E8D">
              <w:rPr>
                <w:rFonts w:ascii="Arial" w:hAnsi="Arial" w:cs="Arial"/>
                <w:noProof/>
                <w:lang w:val="sr-Latn-ME"/>
              </w:rPr>
              <w:t>e“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– grand finale Budva </w:t>
            </w:r>
            <w:r w:rsidR="006E0E8D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grad domaćin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Europian capital advisors management</w:t>
            </w:r>
            <w:r w:rsidR="006E0E8D">
              <w:rPr>
                <w:rFonts w:ascii="Arial" w:hAnsi="Arial" w:cs="Arial"/>
                <w:noProof/>
                <w:lang w:val="sr-Latn-ME"/>
              </w:rPr>
              <w:t xml:space="preserve"> doo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317387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II kvartal 2025</w:t>
            </w:r>
            <w:r w:rsidR="0031738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  <w:shd w:val="clear" w:color="auto" w:fill="auto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 festival na kom je učestvovalo ukupno 110 mladih iz 20 gradova Crne Gore, Srbije, Bosne I Hercegovine, Makedonije</w:t>
            </w:r>
          </w:p>
          <w:p w:rsidR="00C122B1" w:rsidRPr="00737B9B" w:rsidRDefault="00C122B1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C122B1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  <w:shd w:val="clear" w:color="auto" w:fill="auto"/>
          </w:tcPr>
          <w:p w:rsidR="002E7C6B" w:rsidRPr="00737B9B" w:rsidRDefault="002E7C6B" w:rsidP="003E625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30</w:t>
            </w:r>
            <w:r w:rsidR="00D53E2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</w:t>
            </w:r>
            <w:r w:rsidR="00CE1432">
              <w:rPr>
                <w:rFonts w:ascii="Arial" w:hAnsi="Arial" w:cs="Arial"/>
                <w:noProof/>
                <w:lang w:val="sr-Latn-ME"/>
              </w:rPr>
              <w:t>a</w:t>
            </w:r>
          </w:p>
        </w:tc>
        <w:tc>
          <w:tcPr>
            <w:tcW w:w="1736" w:type="dxa"/>
            <w:shd w:val="clear" w:color="auto" w:fill="auto"/>
          </w:tcPr>
          <w:p w:rsidR="00D53E27" w:rsidRDefault="002E7C6B" w:rsidP="00D53E27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D53E27" w:rsidRDefault="00D53E27" w:rsidP="00D53E27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076E36" w:rsidP="00D53E27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</w:t>
            </w:r>
            <w:r w:rsidR="00D53E27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</w:t>
            </w:r>
            <w:r w:rsidR="006A558F">
              <w:rPr>
                <w:rFonts w:ascii="Arial" w:hAnsi="Arial" w:cs="Arial"/>
                <w:noProof/>
                <w:lang w:val="sr-Latn-ME"/>
              </w:rPr>
              <w:t>i</w:t>
            </w:r>
            <w:r w:rsidR="006E0E8D">
              <w:rPr>
                <w:rFonts w:ascii="Arial" w:hAnsi="Arial" w:cs="Arial"/>
                <w:noProof/>
                <w:lang w:val="sr-Latn-ME"/>
              </w:rPr>
              <w:t>n</w:t>
            </w:r>
            <w:r w:rsidR="006A558F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</w:tr>
      <w:tr w:rsidR="00495BEB" w:rsidRPr="00737B9B" w:rsidTr="00E624B1">
        <w:trPr>
          <w:trHeight w:val="3950"/>
        </w:trPr>
        <w:tc>
          <w:tcPr>
            <w:tcW w:w="746" w:type="dxa"/>
            <w:shd w:val="clear" w:color="auto" w:fill="FFFFFF" w:themeFill="background1"/>
          </w:tcPr>
          <w:p w:rsidR="002E7C6B" w:rsidRPr="00737B9B" w:rsidRDefault="00BA2CB6" w:rsidP="00BD5BA0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14</w:t>
            </w:r>
            <w:r w:rsidR="00BD5BA0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Međusobno upoznavanje mladih </w:t>
            </w:r>
            <w:r w:rsidR="00BB33E7" w:rsidRPr="00737B9B">
              <w:rPr>
                <w:rFonts w:ascii="Arial" w:hAnsi="Arial" w:cs="Arial"/>
                <w:noProof/>
                <w:lang w:val="sr-Latn-ME"/>
              </w:rPr>
              <w:t xml:space="preserve">i </w:t>
            </w:r>
            <w:r w:rsidRPr="00737B9B">
              <w:rPr>
                <w:rFonts w:ascii="Arial" w:hAnsi="Arial" w:cs="Arial"/>
                <w:noProof/>
                <w:lang w:val="sr-Latn-ME"/>
              </w:rPr>
              <w:t>promovisanje zdravih stilova života organizovanjem šetnje kroz prirodu (hiking)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  <w:shd w:val="clear" w:color="auto" w:fill="FFFFFF" w:themeFill="background1"/>
          </w:tcPr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B33E7" w:rsidRPr="00737B9B" w:rsidRDefault="00BB33E7" w:rsidP="00BB33E7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-OŠ </w:t>
            </w:r>
            <w:r w:rsidR="00BB33E7" w:rsidRPr="00737B9B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Mirko Srzentić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“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OŠ 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Stefan Mitrov Ljubiša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“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 OŠ 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Druga Osnovna škola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“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-SMŠ 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Danilo Kiš</w:t>
            </w:r>
            <w:r w:rsidR="00983C38" w:rsidRPr="00737B9B">
              <w:rPr>
                <w:rFonts w:ascii="Arial" w:hAnsi="Arial" w:cs="Arial"/>
                <w:noProof/>
                <w:lang w:val="sr-Latn-ME"/>
              </w:rPr>
              <w:t>“</w:t>
            </w:r>
          </w:p>
        </w:tc>
        <w:tc>
          <w:tcPr>
            <w:tcW w:w="2378" w:type="dxa"/>
            <w:gridSpan w:val="3"/>
            <w:shd w:val="clear" w:color="auto" w:fill="FFFFFF" w:themeFill="background1"/>
          </w:tcPr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 kvartal 2025</w:t>
            </w:r>
            <w:r w:rsidR="0074297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 kvartal 2026</w:t>
            </w:r>
            <w:r w:rsidR="0074297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</w:t>
            </w:r>
            <w:r w:rsidR="00742979">
              <w:rPr>
                <w:rFonts w:ascii="Arial" w:hAnsi="Arial" w:cs="Arial"/>
                <w:noProof/>
                <w:lang w:val="sr-Latn-ME"/>
              </w:rPr>
              <w:t>i</w:t>
            </w:r>
            <w:r w:rsidR="008B026C">
              <w:rPr>
                <w:rFonts w:ascii="Arial" w:hAnsi="Arial" w:cs="Arial"/>
                <w:noProof/>
                <w:lang w:val="sr-Latn-ME"/>
              </w:rPr>
              <w:t>n</w:t>
            </w:r>
            <w:r w:rsidR="00742979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423" w:type="dxa"/>
            <w:shd w:val="clear" w:color="auto" w:fill="FFFFFF" w:themeFill="background1"/>
          </w:tcPr>
          <w:p w:rsidR="002E7C6B" w:rsidRPr="00737B9B" w:rsidRDefault="00B07884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Angažovana dva autobusa za prevoz od Budve do Brajića I u povratku od Sv. Stefana do Budve</w:t>
            </w:r>
          </w:p>
          <w:p w:rsidR="00B07884" w:rsidRPr="00737B9B" w:rsidRDefault="00B07884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B07884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Realizovana šetnja kroz prirodu (hiking)</w:t>
            </w:r>
          </w:p>
          <w:p w:rsidR="00B07884" w:rsidRPr="00737B9B" w:rsidRDefault="00B07884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B07884" w:rsidRPr="00737B9B" w:rsidRDefault="00B07884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Učestvovalo najmanje 80 mladih na godišnjem nivou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C122B1" w:rsidP="00C122B1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:rsidR="002E7C6B" w:rsidRPr="00737B9B" w:rsidRDefault="00B07884" w:rsidP="003E625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800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</w:t>
            </w:r>
            <w:r w:rsidR="00CE1432">
              <w:rPr>
                <w:rFonts w:ascii="Arial" w:hAnsi="Arial" w:cs="Arial"/>
                <w:noProof/>
                <w:lang w:val="sr-Latn-ME"/>
              </w:rPr>
              <w:t>a</w:t>
            </w:r>
          </w:p>
        </w:tc>
        <w:tc>
          <w:tcPr>
            <w:tcW w:w="1736" w:type="dxa"/>
            <w:shd w:val="clear" w:color="auto" w:fill="FFFFFF" w:themeFill="background1"/>
          </w:tcPr>
          <w:p w:rsidR="002E7C6B" w:rsidRPr="00737B9B" w:rsidRDefault="00076E36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Budzet Opštine</w:t>
            </w:r>
          </w:p>
          <w:p w:rsidR="00076E36" w:rsidRPr="00737B9B" w:rsidRDefault="00076E36" w:rsidP="002E7C6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</w:p>
          <w:p w:rsidR="00CE1432" w:rsidRDefault="00076E36" w:rsidP="00CE143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400</w:t>
            </w:r>
            <w:r w:rsidR="00CE1432" w:rsidRPr="00737B9B">
              <w:rPr>
                <w:rFonts w:ascii="Arial" w:hAnsi="Arial" w:cs="Arial"/>
                <w:noProof/>
                <w:lang w:val="sr-Latn-ME"/>
              </w:rPr>
              <w:t xml:space="preserve"> eura </w:t>
            </w:r>
          </w:p>
          <w:p w:rsidR="00076E36" w:rsidRPr="00737B9B" w:rsidRDefault="00076E36" w:rsidP="00CE143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400 </w:t>
            </w:r>
            <w:r w:rsidR="00CE1432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B12AE9" w:rsidRPr="00737B9B" w:rsidTr="00E624B1">
        <w:trPr>
          <w:trHeight w:val="3950"/>
        </w:trPr>
        <w:tc>
          <w:tcPr>
            <w:tcW w:w="746" w:type="dxa"/>
            <w:shd w:val="clear" w:color="auto" w:fill="FFFFFF" w:themeFill="background1"/>
          </w:tcPr>
          <w:p w:rsidR="00B12AE9" w:rsidRDefault="00B12AE9" w:rsidP="00BD5BA0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lastRenderedPageBreak/>
              <w:t>15.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:rsidR="00B12AE9" w:rsidRDefault="00B12AE9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 xml:space="preserve">Organizovati kulturne i zabavne sadržaje za mlade </w:t>
            </w:r>
          </w:p>
          <w:p w:rsidR="00B12AE9" w:rsidRPr="00737B9B" w:rsidRDefault="00B12AE9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(projekcija filmova, umjetničke projekcije...)</w:t>
            </w:r>
          </w:p>
        </w:tc>
        <w:tc>
          <w:tcPr>
            <w:tcW w:w="1923" w:type="dxa"/>
            <w:gridSpan w:val="3"/>
            <w:shd w:val="clear" w:color="auto" w:fill="FFFFFF" w:themeFill="background1"/>
          </w:tcPr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Partneri:</w:t>
            </w:r>
          </w:p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-ustanove kulture i obrazovanja </w:t>
            </w:r>
          </w:p>
          <w:p w:rsidR="00B12AE9" w:rsidRPr="00737B9B" w:rsidRDefault="00B12AE9" w:rsidP="00B12AE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-NVO</w:t>
            </w:r>
          </w:p>
        </w:tc>
        <w:tc>
          <w:tcPr>
            <w:tcW w:w="2378" w:type="dxa"/>
            <w:gridSpan w:val="3"/>
            <w:shd w:val="clear" w:color="auto" w:fill="FFFFFF" w:themeFill="background1"/>
          </w:tcPr>
          <w:p w:rsidR="00B12AE9" w:rsidRPr="00737B9B" w:rsidRDefault="00B12AE9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Kontinuirano 2025 i 2026. godina</w:t>
            </w:r>
          </w:p>
        </w:tc>
        <w:tc>
          <w:tcPr>
            <w:tcW w:w="2423" w:type="dxa"/>
            <w:shd w:val="clear" w:color="auto" w:fill="FFFFFF" w:themeFill="background1"/>
          </w:tcPr>
          <w:p w:rsidR="00B12AE9" w:rsidRDefault="00B12AE9" w:rsidP="002E7C6B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Realizovane najmanje četiri aktivnosti na kojima je učestvovalo najmanje 40 mladih</w:t>
            </w:r>
          </w:p>
          <w:p w:rsidR="00B12AE9" w:rsidRPr="00B12AE9" w:rsidRDefault="00B12AE9" w:rsidP="00B12AE9">
            <w:pPr>
              <w:rPr>
                <w:rFonts w:ascii="Arial" w:hAnsi="Arial" w:cs="Arial"/>
                <w:lang w:val="sr-Latn-ME"/>
              </w:rPr>
            </w:pPr>
          </w:p>
          <w:p w:rsidR="00B12AE9" w:rsidRDefault="00B12AE9" w:rsidP="00B12AE9">
            <w:pPr>
              <w:rPr>
                <w:rFonts w:ascii="Arial" w:hAnsi="Arial" w:cs="Arial"/>
                <w:lang w:val="sr-Latn-ME"/>
              </w:rPr>
            </w:pPr>
          </w:p>
          <w:p w:rsidR="00B12AE9" w:rsidRDefault="00B12AE9" w:rsidP="00B12AE9">
            <w:pPr>
              <w:rPr>
                <w:rFonts w:ascii="Arial" w:hAnsi="Arial" w:cs="Arial"/>
                <w:lang w:val="sr-Latn-ME"/>
              </w:rPr>
            </w:pPr>
          </w:p>
          <w:p w:rsidR="00B12AE9" w:rsidRPr="00737B9B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B12AE9" w:rsidRPr="00B12AE9" w:rsidRDefault="00B12AE9" w:rsidP="00B12AE9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12AE9" w:rsidRPr="00737B9B" w:rsidRDefault="00B12AE9" w:rsidP="003E6259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2.000 eura</w:t>
            </w:r>
          </w:p>
        </w:tc>
        <w:tc>
          <w:tcPr>
            <w:tcW w:w="1736" w:type="dxa"/>
            <w:shd w:val="clear" w:color="auto" w:fill="FFFFFF" w:themeFill="background1"/>
          </w:tcPr>
          <w:p w:rsidR="00B12AE9" w:rsidRPr="00737B9B" w:rsidRDefault="00B12AE9" w:rsidP="00B12AE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Budzet Opštine</w:t>
            </w:r>
          </w:p>
          <w:p w:rsidR="00B12AE9" w:rsidRPr="00737B9B" w:rsidRDefault="00B12AE9" w:rsidP="00B12AE9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</w:p>
          <w:p w:rsidR="00B12AE9" w:rsidRDefault="00B12AE9" w:rsidP="00B12AE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2025 – 1.0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00 eura </w:t>
            </w:r>
          </w:p>
          <w:p w:rsidR="00E624B1" w:rsidRDefault="00B12AE9" w:rsidP="00B12AE9">
            <w:pPr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2026 – 1.0</w:t>
            </w:r>
            <w:r w:rsidRPr="00737B9B">
              <w:rPr>
                <w:rFonts w:ascii="Arial" w:hAnsi="Arial" w:cs="Arial"/>
                <w:noProof/>
                <w:lang w:val="sr-Latn-ME"/>
              </w:rPr>
              <w:t>00 eura</w:t>
            </w: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rPr>
                <w:rFonts w:ascii="Arial" w:hAnsi="Arial" w:cs="Arial"/>
                <w:lang w:val="sr-Latn-ME"/>
              </w:rPr>
            </w:pPr>
          </w:p>
          <w:p w:rsidR="00B12AE9" w:rsidRDefault="00B12AE9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E624B1" w:rsidRPr="00E624B1" w:rsidRDefault="00E624B1" w:rsidP="00E624B1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</w:tr>
      <w:tr w:rsidR="002E7C6B" w:rsidRPr="00737B9B" w:rsidTr="00E624B1">
        <w:trPr>
          <w:trHeight w:val="350"/>
        </w:trPr>
        <w:tc>
          <w:tcPr>
            <w:tcW w:w="13477" w:type="dxa"/>
            <w:gridSpan w:val="12"/>
            <w:shd w:val="clear" w:color="auto" w:fill="FFD966" w:themeFill="accent4" w:themeFillTint="99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bCs/>
                <w:noProof/>
                <w:lang w:val="sr-Latn-ME"/>
              </w:rPr>
              <w:t>Operativni cilj 4: Unapređenje mehanizama za efikasno kreiranje, sprovođenje, monitoring i evaluaciju omladinske politike</w:t>
            </w:r>
          </w:p>
        </w:tc>
      </w:tr>
      <w:tr w:rsidR="002E7C6B" w:rsidRPr="00737B9B" w:rsidTr="00E624B1">
        <w:trPr>
          <w:trHeight w:val="70"/>
        </w:trPr>
        <w:tc>
          <w:tcPr>
            <w:tcW w:w="13477" w:type="dxa"/>
            <w:gridSpan w:val="12"/>
            <w:shd w:val="clear" w:color="auto" w:fill="FFD966" w:themeFill="accent4" w:themeFillTint="99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Mjera 4.1</w:t>
            </w:r>
            <w:r w:rsidR="009364F8">
              <w:rPr>
                <w:rFonts w:ascii="Arial" w:hAnsi="Arial" w:cs="Arial"/>
                <w:b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Utvrditi jasne mehanizme planiranja i implementacije omladinske politike</w:t>
            </w:r>
          </w:p>
        </w:tc>
      </w:tr>
      <w:tr w:rsidR="00495BEB" w:rsidRPr="00737B9B" w:rsidTr="00E624B1">
        <w:tc>
          <w:tcPr>
            <w:tcW w:w="74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Aktivnost</w:t>
            </w:r>
          </w:p>
        </w:tc>
        <w:tc>
          <w:tcPr>
            <w:tcW w:w="1923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Nosioci aktivnosti</w:t>
            </w:r>
          </w:p>
        </w:tc>
        <w:tc>
          <w:tcPr>
            <w:tcW w:w="2378" w:type="dxa"/>
            <w:gridSpan w:val="3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Početak realizacije</w:t>
            </w:r>
            <w:r w:rsidR="00842B0B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/</w:t>
            </w:r>
            <w:r w:rsidR="00842B0B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="00D81395">
              <w:rPr>
                <w:rFonts w:ascii="Arial" w:hAnsi="Arial" w:cs="Arial"/>
                <w:b/>
                <w:noProof/>
                <w:lang w:val="sr-Latn-ME"/>
              </w:rPr>
              <w:t>z</w:t>
            </w:r>
            <w:r w:rsidRPr="00737B9B">
              <w:rPr>
                <w:rFonts w:ascii="Arial" w:hAnsi="Arial" w:cs="Arial"/>
                <w:b/>
                <w:noProof/>
                <w:lang w:val="sr-Latn-ME"/>
              </w:rPr>
              <w:t>avršetak realizacije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Indikatori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Finansijska procjena</w:t>
            </w:r>
          </w:p>
        </w:tc>
        <w:tc>
          <w:tcPr>
            <w:tcW w:w="1736" w:type="dxa"/>
            <w:shd w:val="clear" w:color="auto" w:fill="D0CECE" w:themeFill="background2" w:themeFillShade="E6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737B9B">
              <w:rPr>
                <w:rFonts w:ascii="Arial" w:hAnsi="Arial" w:cs="Arial"/>
                <w:b/>
                <w:noProof/>
                <w:lang w:val="sr-Latn-ME"/>
              </w:rPr>
              <w:t>Izvor finansiranja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1.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Obezbjeđivanje kontinuirane realizacije aktivnosti iz LAPM</w:t>
            </w:r>
          </w:p>
        </w:tc>
        <w:tc>
          <w:tcPr>
            <w:tcW w:w="1923" w:type="dxa"/>
            <w:gridSpan w:val="3"/>
          </w:tcPr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Skupština Opštine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Kontinuirano tokom 2025</w:t>
            </w:r>
            <w:r w:rsidR="008D5D93">
              <w:rPr>
                <w:rFonts w:ascii="Arial" w:hAnsi="Arial" w:cs="Arial"/>
                <w:noProof/>
                <w:lang w:val="sr-Latn-ME"/>
              </w:rPr>
              <w:t>.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2026</w:t>
            </w:r>
            <w:r w:rsidR="008D5D93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U Budžetu za 2025-2026</w:t>
            </w:r>
            <w:r w:rsidR="00D64559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</w:t>
            </w:r>
            <w:r w:rsidR="00D64559">
              <w:rPr>
                <w:rFonts w:ascii="Arial" w:hAnsi="Arial" w:cs="Arial"/>
                <w:noProof/>
                <w:lang w:val="sr-Latn-ME"/>
              </w:rPr>
              <w:t>i</w:t>
            </w:r>
            <w:r w:rsidR="004B5DE6">
              <w:rPr>
                <w:rFonts w:ascii="Arial" w:hAnsi="Arial" w:cs="Arial"/>
                <w:noProof/>
                <w:lang w:val="sr-Latn-ME"/>
              </w:rPr>
              <w:t>n</w:t>
            </w:r>
            <w:r w:rsidR="00D64559">
              <w:rPr>
                <w:rFonts w:ascii="Arial" w:hAnsi="Arial" w:cs="Arial"/>
                <w:noProof/>
                <w:lang w:val="sr-Latn-ME"/>
              </w:rPr>
              <w:t>e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izdvojena posebna budžetska pozicija za sprovođenje LAPM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Nisu potrebna sredstva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U Sekretarijatu za društvene djelatnosti </w:t>
            </w: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sistematizovati</w:t>
            </w:r>
            <w:r w:rsidR="00336020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radno mjesto za pitanje mladih</w:t>
            </w:r>
            <w:r w:rsidR="00336020" w:rsidRPr="00737B9B">
              <w:rPr>
                <w:rFonts w:ascii="Arial" w:hAnsi="Arial" w:cs="Arial"/>
                <w:noProof/>
                <w:lang w:val="sr-Latn-ME"/>
              </w:rPr>
              <w:t xml:space="preserve"> i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sprovođenje</w:t>
            </w:r>
            <w:r w:rsidR="00336020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omladinske politike u Omladinskom klubu</w:t>
            </w:r>
          </w:p>
        </w:tc>
        <w:tc>
          <w:tcPr>
            <w:tcW w:w="1923" w:type="dxa"/>
            <w:gridSpan w:val="3"/>
          </w:tcPr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Opština Budva</w:t>
            </w:r>
          </w:p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 xml:space="preserve">Sekretarijat za društvene djelatnosti </w:t>
            </w:r>
          </w:p>
          <w:p w:rsidR="002E7C6B" w:rsidRPr="00737B9B" w:rsidRDefault="002E7C6B" w:rsidP="00BD0B2B">
            <w:pPr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2E7C6B" w:rsidRPr="00737B9B" w:rsidRDefault="00B07884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II–III kvartal 2025</w:t>
            </w:r>
            <w:r w:rsidR="00592328">
              <w:rPr>
                <w:rFonts w:ascii="Arial" w:hAnsi="Arial" w:cs="Arial"/>
                <w:noProof/>
                <w:lang w:val="sr-Latn-ME"/>
              </w:rPr>
              <w:t xml:space="preserve">. </w:t>
            </w:r>
            <w:r w:rsidRPr="00737B9B">
              <w:rPr>
                <w:rFonts w:ascii="Arial" w:hAnsi="Arial" w:cs="Arial"/>
                <w:noProof/>
                <w:lang w:val="sr-Latn-ME"/>
              </w:rPr>
              <w:t>god</w:t>
            </w:r>
            <w:r w:rsidR="00592328">
              <w:rPr>
                <w:rFonts w:ascii="Arial" w:hAnsi="Arial" w:cs="Arial"/>
                <w:noProof/>
                <w:lang w:val="sr-Latn-ME"/>
              </w:rPr>
              <w:t>i</w:t>
            </w:r>
            <w:r w:rsidR="004B5296">
              <w:rPr>
                <w:rFonts w:ascii="Arial" w:hAnsi="Arial" w:cs="Arial"/>
                <w:noProof/>
                <w:lang w:val="sr-Latn-ME"/>
              </w:rPr>
              <w:t>n</w:t>
            </w:r>
            <w:r w:rsidR="00592328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Izmijenjen</w:t>
            </w:r>
            <w:r w:rsidR="00247B3F">
              <w:rPr>
                <w:rFonts w:ascii="Arial" w:hAnsi="Arial" w:cs="Arial"/>
                <w:noProof/>
                <w:lang w:val="sr-Latn-ME"/>
              </w:rPr>
              <w:t xml:space="preserve"> akt o </w:t>
            </w:r>
            <w:r w:rsidRPr="00737B9B">
              <w:rPr>
                <w:rFonts w:ascii="Arial" w:hAnsi="Arial" w:cs="Arial"/>
                <w:noProof/>
                <w:lang w:val="sr-Latn-ME"/>
              </w:rPr>
              <w:t>sistematizacij</w:t>
            </w:r>
            <w:r w:rsidR="00247B3F">
              <w:rPr>
                <w:rFonts w:ascii="Arial" w:hAnsi="Arial" w:cs="Arial"/>
                <w:noProof/>
                <w:lang w:val="sr-Latn-ME"/>
              </w:rPr>
              <w:t>i</w:t>
            </w:r>
            <w:r w:rsidR="00C83B1F">
              <w:rPr>
                <w:rFonts w:ascii="Arial" w:hAnsi="Arial" w:cs="Arial"/>
                <w:noProof/>
                <w:lang w:val="sr-Latn-ME"/>
              </w:rPr>
              <w:t xml:space="preserve"> radnih </w:t>
            </w:r>
            <w:r w:rsidR="00C83B1F">
              <w:rPr>
                <w:rFonts w:ascii="Arial" w:hAnsi="Arial" w:cs="Arial"/>
                <w:noProof/>
                <w:lang w:val="sr-Latn-ME"/>
              </w:rPr>
              <w:lastRenderedPageBreak/>
              <w:t>mjesta</w:t>
            </w:r>
            <w:r w:rsidRPr="00737B9B">
              <w:rPr>
                <w:rFonts w:ascii="Arial" w:hAnsi="Arial" w:cs="Arial"/>
                <w:noProof/>
                <w:lang w:val="sr-Latn-ME"/>
              </w:rPr>
              <w:t>,</w:t>
            </w:r>
            <w:r w:rsidR="00247B3F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predviđen najmanje jedan novi izvršilac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Redovan budžet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3.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Sprovesti zapošljavanje neophodnog nedostajućeg kadra u resoru za omladinsku politiku u skladu sa sistematizacijom</w:t>
            </w:r>
          </w:p>
        </w:tc>
        <w:tc>
          <w:tcPr>
            <w:tcW w:w="1923" w:type="dxa"/>
            <w:gridSpan w:val="3"/>
          </w:tcPr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Partner:</w:t>
            </w:r>
          </w:p>
          <w:p w:rsidR="002E7C6B" w:rsidRPr="00737B9B" w:rsidRDefault="00BD0B2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-Sekretarijat za 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lokal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nu 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samoupravu</w:t>
            </w:r>
          </w:p>
        </w:tc>
        <w:tc>
          <w:tcPr>
            <w:tcW w:w="2378" w:type="dxa"/>
            <w:gridSpan w:val="3"/>
          </w:tcPr>
          <w:p w:rsidR="002E7C6B" w:rsidRPr="00737B9B" w:rsidRDefault="00B07884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III kvartal 2025</w:t>
            </w:r>
            <w:r w:rsidR="00FA45E8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</w:t>
            </w:r>
            <w:r w:rsidR="00FA45E8">
              <w:rPr>
                <w:rFonts w:ascii="Arial" w:hAnsi="Arial" w:cs="Arial"/>
                <w:noProof/>
                <w:lang w:val="sr-Latn-ME"/>
              </w:rPr>
              <w:t>i</w:t>
            </w:r>
            <w:r w:rsidR="00421945">
              <w:rPr>
                <w:rFonts w:ascii="Arial" w:hAnsi="Arial" w:cs="Arial"/>
                <w:noProof/>
                <w:lang w:val="sr-Latn-ME"/>
              </w:rPr>
              <w:t>n</w:t>
            </w:r>
            <w:r w:rsidR="00FA45E8">
              <w:rPr>
                <w:rFonts w:ascii="Arial" w:hAnsi="Arial" w:cs="Arial"/>
                <w:noProof/>
                <w:lang w:val="sr-Latn-ME"/>
              </w:rPr>
              <w:t>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Objavljen javni oglas i sprovedene procedure zapošljavanja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Sredstva predviđena tačkom 2.1 podtačka 3</w:t>
            </w:r>
          </w:p>
        </w:tc>
        <w:tc>
          <w:tcPr>
            <w:tcW w:w="173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4</w:t>
            </w:r>
            <w:r w:rsidR="00C122B1" w:rsidRPr="00737B9B">
              <w:rPr>
                <w:rFonts w:ascii="Arial" w:hAnsi="Arial" w:cs="Arial"/>
                <w:noProof/>
                <w:lang w:val="sr-Latn-ME"/>
              </w:rPr>
              <w:t>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Organizovati posjetu jednoj od opština u cilju razmjene iskustava u razvoju i sprovođenju omladinske politike</w:t>
            </w:r>
          </w:p>
        </w:tc>
        <w:tc>
          <w:tcPr>
            <w:tcW w:w="1923" w:type="dxa"/>
            <w:gridSpan w:val="3"/>
          </w:tcPr>
          <w:p w:rsidR="00BD0B2B" w:rsidRPr="00737B9B" w:rsidRDefault="00BD0B2B" w:rsidP="00BD0B2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2E7C6B" w:rsidRPr="00737B9B" w:rsidRDefault="00BD0B2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</w:tc>
        <w:tc>
          <w:tcPr>
            <w:tcW w:w="2378" w:type="dxa"/>
            <w:gridSpan w:val="3"/>
          </w:tcPr>
          <w:p w:rsidR="002E7C6B" w:rsidRPr="00737B9B" w:rsidRDefault="00BD0B2B" w:rsidP="00BD0B2B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I–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IV kvartal 2025</w:t>
            </w:r>
            <w:r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BD0B2B" w:rsidRPr="00737B9B" w:rsidRDefault="00BD0B2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</w:t>
            </w:r>
            <w:r w:rsidR="00BD0B2B" w:rsidRPr="00737B9B">
              <w:rPr>
                <w:rFonts w:ascii="Arial" w:hAnsi="Arial" w:cs="Arial"/>
                <w:noProof/>
                <w:lang w:val="sr-Latn-ME"/>
              </w:rPr>
              <w:t>–</w:t>
            </w:r>
            <w:r w:rsidRPr="00737B9B">
              <w:rPr>
                <w:rFonts w:ascii="Arial" w:hAnsi="Arial" w:cs="Arial"/>
                <w:noProof/>
                <w:lang w:val="sr-Latn-ME"/>
              </w:rPr>
              <w:t>IV kvartal 2026</w:t>
            </w:r>
            <w:r w:rsidR="00BD0B2B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Organizovana posjeta za dva službenika Kanc.</w:t>
            </w:r>
            <w:r w:rsidR="00B07884" w:rsidRPr="00737B9B">
              <w:rPr>
                <w:rFonts w:ascii="Arial" w:hAnsi="Arial" w:cs="Arial"/>
                <w:noProof/>
                <w:lang w:val="sr-Latn-ME"/>
              </w:rPr>
              <w:t xml:space="preserve"> za mlade, razmjenjena iskustva, na godišnjem nivou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B07884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6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076E36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076E36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</w:p>
          <w:p w:rsidR="00076E36" w:rsidRPr="00737B9B" w:rsidRDefault="00076E36" w:rsidP="00076E3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30 </w:t>
            </w:r>
            <w:r w:rsidR="00DB7CB0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2026 – 30 </w:t>
            </w:r>
            <w:r w:rsidR="00DB7CB0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1430"/>
        </w:trPr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5.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Osigurati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službenicima koji rade na sprovođenju omladinske politike učešće na programima jačanja kapaciteta službenika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</w:tcPr>
          <w:p w:rsidR="00886CA6" w:rsidRPr="00737B9B" w:rsidRDefault="00886CA6" w:rsidP="00886CA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Opština Budva</w:t>
            </w:r>
          </w:p>
          <w:p w:rsidR="00886CA6" w:rsidRPr="00737B9B" w:rsidRDefault="00886CA6" w:rsidP="00886CA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886CA6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Partneri:</w:t>
            </w:r>
          </w:p>
          <w:p w:rsidR="002E7C6B" w:rsidRPr="00737B9B" w:rsidRDefault="00886CA6" w:rsidP="00886CA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NVO</w:t>
            </w:r>
          </w:p>
          <w:p w:rsidR="002E7C6B" w:rsidRPr="00737B9B" w:rsidRDefault="00E12473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br/>
            </w:r>
            <w:r w:rsidR="00886CA6" w:rsidRPr="00737B9B">
              <w:rPr>
                <w:rFonts w:ascii="Arial" w:hAnsi="Arial" w:cs="Arial"/>
                <w:noProof/>
                <w:lang w:val="sr-Latn-ME"/>
              </w:rPr>
              <w:t>-</w:t>
            </w:r>
            <w:r w:rsidRPr="00737B9B">
              <w:rPr>
                <w:rFonts w:ascii="Arial" w:hAnsi="Arial" w:cs="Arial"/>
                <w:noProof/>
                <w:lang w:val="sr-Latn-ME"/>
              </w:rPr>
              <w:t>m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eđunarodne org</w:t>
            </w:r>
            <w:r w:rsidR="00886CA6" w:rsidRPr="00737B9B">
              <w:rPr>
                <w:rFonts w:ascii="Arial" w:hAnsi="Arial" w:cs="Arial"/>
                <w:noProof/>
                <w:lang w:val="sr-Latn-ME"/>
              </w:rPr>
              <w:t>anizacije</w:t>
            </w: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Kontinuirano tokom 2025</w:t>
            </w:r>
            <w:r w:rsidR="0019627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196272" w:rsidRPr="00737B9B">
              <w:rPr>
                <w:rFonts w:ascii="Arial" w:hAnsi="Arial" w:cs="Arial"/>
                <w:noProof/>
                <w:lang w:val="sr-Latn-ME"/>
              </w:rPr>
              <w:t xml:space="preserve">i </w:t>
            </w:r>
            <w:r w:rsidRPr="00737B9B">
              <w:rPr>
                <w:rFonts w:ascii="Arial" w:hAnsi="Arial" w:cs="Arial"/>
                <w:noProof/>
                <w:lang w:val="sr-Latn-ME"/>
              </w:rPr>
              <w:t>2026</w:t>
            </w:r>
            <w:r w:rsidR="0019627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-Najmanje jedan službenik učestvovao na seminarima, obukama ili konferencijama o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omladinskom radu, </w:t>
            </w: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minimum jednom godišnje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2E7C6B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500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076E36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076E36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</w:p>
          <w:p w:rsidR="00076E36" w:rsidRPr="00737B9B" w:rsidRDefault="00076E36" w:rsidP="00076E3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2025 – 250 </w:t>
            </w:r>
            <w:r w:rsidR="00175649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 xml:space="preserve">2026 – 250 </w:t>
            </w:r>
            <w:r w:rsidR="00175649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rPr>
          <w:trHeight w:val="1160"/>
        </w:trPr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lastRenderedPageBreak/>
              <w:t>6.</w:t>
            </w: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Obilježiti dan otvaranja omladinskog kluba </w:t>
            </w:r>
            <w:r w:rsidR="0047416C" w:rsidRPr="00737B9B">
              <w:rPr>
                <w:rFonts w:ascii="Arial" w:hAnsi="Arial" w:cs="Arial"/>
                <w:noProof/>
                <w:lang w:val="sr-Latn-ME"/>
              </w:rPr>
              <w:t>„</w:t>
            </w:r>
            <w:r w:rsidRPr="00737B9B">
              <w:rPr>
                <w:rFonts w:ascii="Arial" w:hAnsi="Arial" w:cs="Arial"/>
                <w:noProof/>
                <w:lang w:val="sr-Latn-ME"/>
              </w:rPr>
              <w:t>Mladi Budve</w:t>
            </w:r>
            <w:r w:rsidR="0047416C" w:rsidRPr="00737B9B">
              <w:rPr>
                <w:rFonts w:ascii="Arial" w:hAnsi="Arial" w:cs="Arial"/>
                <w:noProof/>
                <w:lang w:val="sr-Latn-ME"/>
              </w:rPr>
              <w:t>“</w:t>
            </w:r>
          </w:p>
        </w:tc>
        <w:tc>
          <w:tcPr>
            <w:tcW w:w="1923" w:type="dxa"/>
            <w:gridSpan w:val="3"/>
          </w:tcPr>
          <w:p w:rsidR="00196272" w:rsidRPr="00737B9B" w:rsidRDefault="00196272" w:rsidP="0019627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Opština Budva</w:t>
            </w:r>
          </w:p>
          <w:p w:rsidR="00196272" w:rsidRPr="00737B9B" w:rsidRDefault="00196272" w:rsidP="00196272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 xml:space="preserve">Sekretarijat za društvene djelatnosti 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III kvartal 2025</w:t>
            </w:r>
            <w:r w:rsidR="0019627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III kvartal 2026</w:t>
            </w:r>
            <w:r w:rsidR="00196272" w:rsidRPr="00737B9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 godine</w:t>
            </w: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Sa mladima kreirati program za obilježavanje dana 27. septembar,dodijeliti zahvalnice i prigodne poklone najaktivnijim mladima i saradnicima koji su učestvovali u realizaciji aktivnosti tokom godine.</w:t>
            </w:r>
          </w:p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  <w:p w:rsidR="002E7C6B" w:rsidRPr="0057606C" w:rsidRDefault="0057606C" w:rsidP="0057606C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Izvor: izvještaj o radu</w:t>
            </w:r>
          </w:p>
        </w:tc>
        <w:tc>
          <w:tcPr>
            <w:tcW w:w="1530" w:type="dxa"/>
          </w:tcPr>
          <w:p w:rsidR="002E7C6B" w:rsidRPr="00737B9B" w:rsidRDefault="00B07884" w:rsidP="003E6259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3</w:t>
            </w:r>
            <w:r w:rsidR="00D4513B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>000</w:t>
            </w:r>
            <w:r w:rsidR="003E6259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2E7C6B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  <w:tc>
          <w:tcPr>
            <w:tcW w:w="1736" w:type="dxa"/>
          </w:tcPr>
          <w:p w:rsidR="00076E36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Budžet</w:t>
            </w:r>
            <w:r w:rsidR="00746AEA" w:rsidRPr="00737B9B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Pr="00737B9B">
              <w:rPr>
                <w:rFonts w:ascii="Arial" w:hAnsi="Arial" w:cs="Arial"/>
                <w:noProof/>
                <w:lang w:val="sr-Latn-ME"/>
              </w:rPr>
              <w:t>Opštine</w:t>
            </w:r>
          </w:p>
          <w:p w:rsidR="00076E36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</w:p>
          <w:p w:rsidR="00076E36" w:rsidRPr="00737B9B" w:rsidRDefault="00076E36" w:rsidP="00076E36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2025 – 1</w:t>
            </w:r>
            <w:r w:rsidR="00636054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500 </w:t>
            </w:r>
            <w:r w:rsidR="00175649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  <w:p w:rsidR="002E7C6B" w:rsidRPr="00737B9B" w:rsidRDefault="00076E36" w:rsidP="00076E36">
            <w:pPr>
              <w:rPr>
                <w:rFonts w:ascii="Arial" w:hAnsi="Arial" w:cs="Arial"/>
                <w:noProof/>
                <w:lang w:val="sr-Latn-ME"/>
              </w:rPr>
            </w:pPr>
            <w:r w:rsidRPr="00737B9B">
              <w:rPr>
                <w:rFonts w:ascii="Arial" w:hAnsi="Arial" w:cs="Arial"/>
                <w:noProof/>
                <w:lang w:val="sr-Latn-ME"/>
              </w:rPr>
              <w:t>2026 – 1</w:t>
            </w:r>
            <w:r w:rsidR="00636054">
              <w:rPr>
                <w:rFonts w:ascii="Arial" w:hAnsi="Arial" w:cs="Arial"/>
                <w:noProof/>
                <w:lang w:val="sr-Latn-ME"/>
              </w:rPr>
              <w:t>.</w:t>
            </w:r>
            <w:r w:rsidRPr="00737B9B">
              <w:rPr>
                <w:rFonts w:ascii="Arial" w:hAnsi="Arial" w:cs="Arial"/>
                <w:noProof/>
                <w:lang w:val="sr-Latn-ME"/>
              </w:rPr>
              <w:t xml:space="preserve">500 </w:t>
            </w:r>
            <w:r w:rsidR="00175649" w:rsidRPr="00737B9B">
              <w:rPr>
                <w:rFonts w:ascii="Arial" w:hAnsi="Arial" w:cs="Arial"/>
                <w:noProof/>
                <w:lang w:val="sr-Latn-ME"/>
              </w:rPr>
              <w:t>eura</w:t>
            </w:r>
          </w:p>
        </w:tc>
      </w:tr>
      <w:tr w:rsidR="00495BEB" w:rsidRPr="00737B9B" w:rsidTr="00E624B1">
        <w:tc>
          <w:tcPr>
            <w:tcW w:w="746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741" w:type="dxa"/>
            <w:gridSpan w:val="2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923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378" w:type="dxa"/>
            <w:gridSpan w:val="3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2423" w:type="dxa"/>
          </w:tcPr>
          <w:p w:rsidR="002E7C6B" w:rsidRPr="00737B9B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</w:p>
        </w:tc>
        <w:tc>
          <w:tcPr>
            <w:tcW w:w="1530" w:type="dxa"/>
          </w:tcPr>
          <w:p w:rsidR="002E7C6B" w:rsidRPr="00C05234" w:rsidRDefault="002E7C6B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C05234">
              <w:rPr>
                <w:rFonts w:ascii="Arial" w:hAnsi="Arial" w:cs="Arial"/>
                <w:noProof/>
                <w:lang w:val="sr-Latn-ME"/>
              </w:rPr>
              <w:t>UKUPNO:</w:t>
            </w:r>
          </w:p>
          <w:p w:rsidR="002E7C6B" w:rsidRPr="00737B9B" w:rsidRDefault="00391DB7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C05234">
              <w:rPr>
                <w:rFonts w:ascii="Arial" w:hAnsi="Arial" w:cs="Arial"/>
                <w:noProof/>
                <w:lang w:val="sr-Latn-ME"/>
              </w:rPr>
              <w:t>1</w:t>
            </w:r>
            <w:r w:rsidR="00C05234" w:rsidRPr="00C05234">
              <w:rPr>
                <w:rFonts w:ascii="Arial" w:hAnsi="Arial" w:cs="Arial"/>
                <w:noProof/>
                <w:lang w:val="sr-Latn-ME"/>
              </w:rPr>
              <w:t>.</w:t>
            </w:r>
            <w:r w:rsidRPr="00C05234">
              <w:rPr>
                <w:rFonts w:ascii="Arial" w:hAnsi="Arial" w:cs="Arial"/>
                <w:noProof/>
                <w:lang w:val="sr-Latn-ME"/>
              </w:rPr>
              <w:t>260</w:t>
            </w:r>
            <w:r w:rsidR="00C05234" w:rsidRPr="00C05234">
              <w:rPr>
                <w:rFonts w:ascii="Arial" w:hAnsi="Arial" w:cs="Arial"/>
                <w:noProof/>
                <w:lang w:val="sr-Latn-ME"/>
              </w:rPr>
              <w:t>.</w:t>
            </w:r>
            <w:r w:rsidR="00D26C82">
              <w:rPr>
                <w:rFonts w:ascii="Arial" w:hAnsi="Arial" w:cs="Arial"/>
                <w:noProof/>
                <w:lang w:val="sr-Latn-ME"/>
              </w:rPr>
              <w:t>5</w:t>
            </w:r>
            <w:r w:rsidRPr="00C05234">
              <w:rPr>
                <w:rFonts w:ascii="Arial" w:hAnsi="Arial" w:cs="Arial"/>
                <w:noProof/>
                <w:lang w:val="sr-Latn-ME"/>
              </w:rPr>
              <w:t>60,00 eura</w:t>
            </w:r>
          </w:p>
        </w:tc>
        <w:tc>
          <w:tcPr>
            <w:tcW w:w="1736" w:type="dxa"/>
          </w:tcPr>
          <w:p w:rsidR="002E7C6B" w:rsidRPr="00C05234" w:rsidRDefault="00391DB7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 w:rsidRPr="00C05234">
              <w:rPr>
                <w:rFonts w:ascii="Arial" w:hAnsi="Arial" w:cs="Arial"/>
                <w:noProof/>
                <w:lang w:val="sr-Latn-ME"/>
              </w:rPr>
              <w:t>Budžet Opštine</w:t>
            </w:r>
          </w:p>
          <w:p w:rsidR="00391DB7" w:rsidRPr="00E624B1" w:rsidRDefault="00391DB7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E624B1">
              <w:rPr>
                <w:rFonts w:ascii="Arial" w:hAnsi="Arial" w:cs="Arial"/>
                <w:b/>
                <w:noProof/>
                <w:lang w:val="sr-Latn-ME"/>
              </w:rPr>
              <w:t>2025</w:t>
            </w:r>
            <w:r w:rsidR="00C05234" w:rsidRPr="00E624B1">
              <w:rPr>
                <w:rFonts w:ascii="Arial" w:hAnsi="Arial" w:cs="Arial"/>
                <w:b/>
                <w:noProof/>
                <w:lang w:val="sr-Latn-ME"/>
              </w:rPr>
              <w:t>.</w:t>
            </w:r>
            <w:r w:rsidR="00E624B1">
              <w:rPr>
                <w:rFonts w:ascii="Arial" w:hAnsi="Arial" w:cs="Arial"/>
                <w:b/>
                <w:noProof/>
                <w:lang w:val="sr-Latn-ME"/>
              </w:rPr>
              <w:t xml:space="preserve"> </w:t>
            </w:r>
            <w:r w:rsidRPr="00E624B1">
              <w:rPr>
                <w:rFonts w:ascii="Arial" w:hAnsi="Arial" w:cs="Arial"/>
                <w:b/>
                <w:noProof/>
                <w:lang w:val="sr-Latn-ME"/>
              </w:rPr>
              <w:t>godina</w:t>
            </w:r>
            <w:r w:rsidR="00C05234" w:rsidRPr="00E624B1">
              <w:rPr>
                <w:rFonts w:ascii="Arial" w:hAnsi="Arial" w:cs="Arial"/>
                <w:b/>
                <w:noProof/>
                <w:lang w:val="sr-Latn-ME"/>
              </w:rPr>
              <w:t>:</w:t>
            </w:r>
          </w:p>
          <w:p w:rsidR="00C05234" w:rsidRPr="00C05234" w:rsidRDefault="00D26C82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645</w:t>
            </w:r>
            <w:r w:rsidR="00C05234" w:rsidRPr="00C05234">
              <w:rPr>
                <w:rFonts w:ascii="Arial" w:hAnsi="Arial" w:cs="Arial"/>
                <w:noProof/>
                <w:lang w:val="sr-Latn-ME"/>
              </w:rPr>
              <w:t>.</w:t>
            </w:r>
            <w:r w:rsidR="00391DB7" w:rsidRPr="00C05234">
              <w:rPr>
                <w:rFonts w:ascii="Arial" w:hAnsi="Arial" w:cs="Arial"/>
                <w:noProof/>
                <w:lang w:val="sr-Latn-ME"/>
              </w:rPr>
              <w:t>280,00 eura</w:t>
            </w:r>
          </w:p>
          <w:p w:rsidR="00391DB7" w:rsidRPr="00E624B1" w:rsidRDefault="00391DB7" w:rsidP="002E7C6B">
            <w:pPr>
              <w:spacing w:after="160" w:line="259" w:lineRule="auto"/>
              <w:rPr>
                <w:rFonts w:ascii="Arial" w:hAnsi="Arial" w:cs="Arial"/>
                <w:b/>
                <w:noProof/>
                <w:lang w:val="sr-Latn-ME"/>
              </w:rPr>
            </w:pPr>
            <w:r w:rsidRPr="00E624B1">
              <w:rPr>
                <w:rFonts w:ascii="Arial" w:hAnsi="Arial" w:cs="Arial"/>
                <w:b/>
                <w:noProof/>
                <w:lang w:val="sr-Latn-ME"/>
              </w:rPr>
              <w:t>2026 godina</w:t>
            </w:r>
            <w:r w:rsidR="00C05234" w:rsidRPr="00E624B1">
              <w:rPr>
                <w:rFonts w:ascii="Arial" w:hAnsi="Arial" w:cs="Arial"/>
                <w:b/>
                <w:noProof/>
                <w:lang w:val="sr-Latn-ME"/>
              </w:rPr>
              <w:t>:</w:t>
            </w:r>
          </w:p>
          <w:p w:rsidR="00391DB7" w:rsidRPr="00737B9B" w:rsidRDefault="00D26C82" w:rsidP="002E7C6B">
            <w:pPr>
              <w:spacing w:after="160" w:line="259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615</w:t>
            </w:r>
            <w:r w:rsidR="00C05234" w:rsidRPr="00C05234">
              <w:rPr>
                <w:rFonts w:ascii="Arial" w:hAnsi="Arial" w:cs="Arial"/>
                <w:noProof/>
                <w:lang w:val="sr-Latn-ME"/>
              </w:rPr>
              <w:t>.</w:t>
            </w:r>
            <w:r w:rsidR="000A57C6" w:rsidRPr="00C05234">
              <w:rPr>
                <w:rFonts w:ascii="Arial" w:hAnsi="Arial" w:cs="Arial"/>
                <w:noProof/>
                <w:lang w:val="sr-Latn-ME"/>
              </w:rPr>
              <w:t>780,00 eura</w:t>
            </w:r>
          </w:p>
        </w:tc>
      </w:tr>
    </w:tbl>
    <w:p w:rsidR="00E51695" w:rsidRPr="00C93734" w:rsidRDefault="00E51695" w:rsidP="00E51695">
      <w:pPr>
        <w:rPr>
          <w:rFonts w:ascii="Arial" w:hAnsi="Arial" w:cs="Arial"/>
          <w:noProof/>
          <w:lang w:val="sr-Latn-ME"/>
        </w:rPr>
      </w:pPr>
    </w:p>
    <w:p w:rsidR="00835BBB" w:rsidRPr="00C93734" w:rsidRDefault="00835BBB" w:rsidP="00E51695">
      <w:pPr>
        <w:rPr>
          <w:rFonts w:ascii="Arial" w:hAnsi="Arial" w:cs="Arial"/>
          <w:noProof/>
          <w:lang w:val="sr-Latn-ME"/>
        </w:rPr>
      </w:pPr>
    </w:p>
    <w:p w:rsidR="001B2BC4" w:rsidRDefault="001B2BC4" w:rsidP="00F10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noProof/>
          <w:color w:val="5B9BD5" w:themeColor="accent1"/>
          <w:sz w:val="28"/>
          <w:szCs w:val="28"/>
          <w:lang w:val="sr-Latn-ME"/>
        </w:rPr>
      </w:pPr>
    </w:p>
    <w:p w:rsidR="001B2BC4" w:rsidRDefault="001B2BC4" w:rsidP="00F10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noProof/>
          <w:color w:val="5B9BD5" w:themeColor="accent1"/>
          <w:sz w:val="28"/>
          <w:szCs w:val="28"/>
          <w:lang w:val="sr-Latn-ME"/>
        </w:rPr>
      </w:pPr>
    </w:p>
    <w:p w:rsidR="00F1091C" w:rsidRPr="0066445C" w:rsidRDefault="00F1091C" w:rsidP="00F10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noProof/>
          <w:color w:val="5B9BD5" w:themeColor="accent1"/>
          <w:sz w:val="28"/>
          <w:szCs w:val="28"/>
          <w:lang w:val="sr-Latn-ME"/>
        </w:rPr>
      </w:pPr>
      <w:r w:rsidRPr="0066445C">
        <w:rPr>
          <w:rFonts w:ascii="Arial" w:hAnsi="Arial" w:cs="Arial"/>
          <w:b/>
          <w:noProof/>
          <w:color w:val="5B9BD5" w:themeColor="accent1"/>
          <w:sz w:val="28"/>
          <w:szCs w:val="28"/>
          <w:lang w:val="sr-Latn-ME"/>
        </w:rPr>
        <w:t>5.</w:t>
      </w:r>
      <w:r w:rsidRPr="0066445C">
        <w:rPr>
          <w:rFonts w:ascii="Arial" w:hAnsi="Arial" w:cs="Arial"/>
          <w:b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66445C">
        <w:rPr>
          <w:rFonts w:ascii="Arial" w:hAnsi="Arial" w:cs="Arial"/>
          <w:b/>
          <w:noProof/>
          <w:color w:val="5B9BD5" w:themeColor="accent1"/>
          <w:sz w:val="28"/>
          <w:szCs w:val="28"/>
          <w:lang w:val="sr-Latn-ME"/>
        </w:rPr>
        <w:t>MONITORING I EVALUACIJA</w:t>
      </w:r>
    </w:p>
    <w:p w:rsidR="0066445C" w:rsidRDefault="0066445C" w:rsidP="00F10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F1091C" w:rsidRPr="00C93734" w:rsidRDefault="00F1091C" w:rsidP="00664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Sekretarijat za društvene djelatnosti</w:t>
      </w:r>
      <w:r w:rsidR="001B2BC4">
        <w:rPr>
          <w:rFonts w:ascii="Arial" w:hAnsi="Arial" w:cs="Arial"/>
          <w:noProof/>
          <w:sz w:val="24"/>
          <w:szCs w:val="24"/>
          <w:lang w:val="sr-Latn-ME"/>
        </w:rPr>
        <w:t xml:space="preserve"> Opšti</w:t>
      </w:r>
      <w:r w:rsidR="004644B0">
        <w:rPr>
          <w:rFonts w:ascii="Arial" w:hAnsi="Arial" w:cs="Arial"/>
          <w:noProof/>
          <w:sz w:val="24"/>
          <w:szCs w:val="24"/>
          <w:lang w:val="sr-Latn-ME"/>
        </w:rPr>
        <w:t>n</w:t>
      </w:r>
      <w:r w:rsidR="001B2BC4">
        <w:rPr>
          <w:rFonts w:ascii="Arial" w:hAnsi="Arial" w:cs="Arial"/>
          <w:noProof/>
          <w:sz w:val="24"/>
          <w:szCs w:val="24"/>
          <w:lang w:val="sr-Latn-ME"/>
        </w:rPr>
        <w:t>e B</w:t>
      </w:r>
      <w:r w:rsidR="004644B0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1B2BC4">
        <w:rPr>
          <w:rFonts w:ascii="Arial" w:hAnsi="Arial" w:cs="Arial"/>
          <w:noProof/>
          <w:sz w:val="24"/>
          <w:szCs w:val="24"/>
          <w:lang w:val="sr-Latn-ME"/>
        </w:rPr>
        <w:t>dva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, kao nadležni sekretarijat za sprovođenje omladinske politike, vršiće monitoring i evaluciju ovog plana.</w:t>
      </w:r>
    </w:p>
    <w:p w:rsidR="00F1091C" w:rsidRPr="00C93734" w:rsidRDefault="00F1091C" w:rsidP="00664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Shodno članu 14 stav 4 Zakona o mladima, Sekretarijat za društvene djelatnosti će izvještaj o realizaciji Akcionog plana za mlade za 2025. godinu dostaviti Ministarstvu sporta i mladih najkasnije do 15. februra 2026. godine, odnosno izvještaj o realizaciji za 2026. godinu dostaviti najkasnije do 15. februara 2027. godine.</w:t>
      </w:r>
    </w:p>
    <w:p w:rsidR="0066445C" w:rsidRDefault="0066445C" w:rsidP="00664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F1091C" w:rsidRPr="00C93734" w:rsidRDefault="00F1091C" w:rsidP="00664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Nacrt Lokalnog lokalnog akcionog plana za mlade za 2025-2026. godinu pripremila je Radna grupa u sastavu:</w:t>
      </w:r>
    </w:p>
    <w:p w:rsidR="0066445C" w:rsidRDefault="00835BBB" w:rsidP="006644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6445C">
        <w:rPr>
          <w:rFonts w:ascii="Arial" w:hAnsi="Arial" w:cs="Arial"/>
          <w:noProof/>
          <w:sz w:val="24"/>
          <w:szCs w:val="24"/>
          <w:lang w:val="sr-Latn-ME"/>
        </w:rPr>
        <w:t>Nevenka Božović Jovović</w:t>
      </w:r>
      <w:r w:rsidR="0066445C" w:rsidRPr="0066445C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66445C">
        <w:rPr>
          <w:rFonts w:ascii="Arial" w:hAnsi="Arial" w:cs="Arial"/>
          <w:noProof/>
          <w:sz w:val="24"/>
          <w:szCs w:val="24"/>
          <w:lang w:val="sr-Latn-ME"/>
        </w:rPr>
        <w:t>glavna administratorka Opštine Budva</w:t>
      </w:r>
      <w:r w:rsidR="0071371B">
        <w:rPr>
          <w:rFonts w:ascii="Arial" w:hAnsi="Arial" w:cs="Arial"/>
          <w:noProof/>
          <w:sz w:val="24"/>
          <w:szCs w:val="24"/>
          <w:lang w:val="sr-Latn-ME"/>
        </w:rPr>
        <w:t xml:space="preserve"> (</w:t>
      </w:r>
      <w:r w:rsidR="0066445C" w:rsidRPr="0066445C">
        <w:rPr>
          <w:rFonts w:ascii="Arial" w:hAnsi="Arial" w:cs="Arial"/>
          <w:noProof/>
          <w:sz w:val="24"/>
          <w:szCs w:val="24"/>
          <w:lang w:val="sr-Latn-ME"/>
        </w:rPr>
        <w:t>koordinatorka</w:t>
      </w:r>
      <w:r w:rsidR="0071371B">
        <w:rPr>
          <w:rFonts w:ascii="Arial" w:hAnsi="Arial" w:cs="Arial"/>
          <w:noProof/>
          <w:sz w:val="24"/>
          <w:szCs w:val="24"/>
          <w:lang w:val="sr-Latn-ME"/>
        </w:rPr>
        <w:t>);</w:t>
      </w:r>
    </w:p>
    <w:p w:rsidR="004D3B3B" w:rsidRDefault="00835BBB" w:rsidP="006644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6445C">
        <w:rPr>
          <w:rFonts w:ascii="Arial" w:hAnsi="Arial" w:cs="Arial"/>
          <w:noProof/>
          <w:sz w:val="24"/>
          <w:szCs w:val="24"/>
          <w:lang w:val="sr-Latn-ME"/>
        </w:rPr>
        <w:t>Aleksandra Medigović</w:t>
      </w:r>
      <w:r w:rsidR="004D3B3B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66445C">
        <w:rPr>
          <w:rFonts w:ascii="Arial" w:hAnsi="Arial" w:cs="Arial"/>
          <w:noProof/>
          <w:sz w:val="24"/>
          <w:szCs w:val="24"/>
          <w:lang w:val="sr-Latn-ME"/>
        </w:rPr>
        <w:t xml:space="preserve"> Kancelarija za prev</w:t>
      </w:r>
      <w:r w:rsidR="0066445C">
        <w:rPr>
          <w:rFonts w:ascii="Arial" w:hAnsi="Arial" w:cs="Arial"/>
          <w:noProof/>
          <w:sz w:val="24"/>
          <w:szCs w:val="24"/>
          <w:lang w:val="sr-Latn-ME"/>
        </w:rPr>
        <w:t>enciju</w:t>
      </w:r>
      <w:r w:rsidRPr="0066445C">
        <w:rPr>
          <w:rFonts w:ascii="Arial" w:hAnsi="Arial" w:cs="Arial"/>
          <w:noProof/>
          <w:sz w:val="24"/>
          <w:szCs w:val="24"/>
          <w:lang w:val="sr-Latn-ME"/>
        </w:rPr>
        <w:t xml:space="preserve"> bo</w:t>
      </w:r>
      <w:r w:rsidR="0066445C">
        <w:rPr>
          <w:rFonts w:ascii="Arial" w:hAnsi="Arial" w:cs="Arial"/>
          <w:noProof/>
          <w:sz w:val="24"/>
          <w:szCs w:val="24"/>
          <w:lang w:val="sr-Latn-ME"/>
        </w:rPr>
        <w:t>lesti z</w:t>
      </w:r>
      <w:r w:rsidRPr="0066445C">
        <w:rPr>
          <w:rFonts w:ascii="Arial" w:hAnsi="Arial" w:cs="Arial"/>
          <w:noProof/>
          <w:sz w:val="24"/>
          <w:szCs w:val="24"/>
          <w:lang w:val="sr-Latn-ME"/>
        </w:rPr>
        <w:t>avisnosti i mlade</w:t>
      </w:r>
      <w:r w:rsidR="0071371B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="0071371B" w:rsidRPr="00C93734">
        <w:rPr>
          <w:rFonts w:ascii="Arial" w:hAnsi="Arial" w:cs="Arial"/>
          <w:noProof/>
          <w:sz w:val="24"/>
          <w:szCs w:val="24"/>
          <w:lang w:val="sr-Latn-ME"/>
        </w:rPr>
        <w:t>Sekretarijat za društvene djelatnosti</w:t>
      </w:r>
      <w:r w:rsidR="0071371B">
        <w:rPr>
          <w:rFonts w:ascii="Arial" w:hAnsi="Arial" w:cs="Arial"/>
          <w:noProof/>
          <w:sz w:val="24"/>
          <w:szCs w:val="24"/>
          <w:lang w:val="sr-Latn-ME"/>
        </w:rPr>
        <w:t xml:space="preserve"> Opštine Budva (članica);</w:t>
      </w:r>
    </w:p>
    <w:p w:rsidR="000402C2" w:rsidRPr="00EB5BF2" w:rsidRDefault="000402C2" w:rsidP="000402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C5233">
        <w:rPr>
          <w:rFonts w:ascii="Arial" w:hAnsi="Arial" w:cs="Arial"/>
          <w:noProof/>
          <w:sz w:val="24"/>
          <w:szCs w:val="24"/>
          <w:lang w:val="sr-Latn-ME"/>
        </w:rPr>
        <w:t>Ivana Kurtović</w:t>
      </w:r>
      <w:r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AC5233">
        <w:rPr>
          <w:rFonts w:ascii="Arial" w:hAnsi="Arial" w:cs="Arial"/>
          <w:noProof/>
          <w:sz w:val="24"/>
          <w:szCs w:val="24"/>
          <w:lang w:val="sr-Latn-ME"/>
        </w:rPr>
        <w:t xml:space="preserve"> direktorica 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 xml:space="preserve">JU </w:t>
      </w:r>
      <w:r w:rsidRPr="00AC5233">
        <w:rPr>
          <w:rFonts w:ascii="Arial" w:hAnsi="Arial" w:cs="Arial"/>
          <w:noProof/>
          <w:sz w:val="24"/>
          <w:szCs w:val="24"/>
          <w:lang w:val="sr-Latn-ME"/>
        </w:rPr>
        <w:t xml:space="preserve">OŠ </w:t>
      </w:r>
      <w:r>
        <w:rPr>
          <w:rFonts w:ascii="Arial" w:hAnsi="Arial" w:cs="Arial"/>
          <w:noProof/>
          <w:sz w:val="24"/>
          <w:szCs w:val="24"/>
          <w:lang w:val="sr-Latn-ME"/>
        </w:rPr>
        <w:t>„</w:t>
      </w:r>
      <w:r w:rsidRPr="00AC5233">
        <w:rPr>
          <w:rFonts w:ascii="Arial" w:hAnsi="Arial" w:cs="Arial"/>
          <w:noProof/>
          <w:sz w:val="24"/>
          <w:szCs w:val="24"/>
          <w:lang w:val="sr-Latn-ME"/>
        </w:rPr>
        <w:t>Mirko Srzentić</w:t>
      </w:r>
      <w:r>
        <w:rPr>
          <w:rFonts w:ascii="Arial" w:hAnsi="Arial" w:cs="Arial"/>
          <w:noProof/>
          <w:sz w:val="24"/>
          <w:szCs w:val="24"/>
          <w:lang w:val="sr-Latn-ME"/>
        </w:rPr>
        <w:t>“, Petrovac na Moru (članica);</w:t>
      </w:r>
    </w:p>
    <w:p w:rsidR="00C666E2" w:rsidRDefault="00835BBB" w:rsidP="006644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666E2">
        <w:rPr>
          <w:rFonts w:ascii="Arial" w:hAnsi="Arial" w:cs="Arial"/>
          <w:noProof/>
          <w:sz w:val="24"/>
          <w:szCs w:val="24"/>
          <w:lang w:val="sr-Latn-ME"/>
        </w:rPr>
        <w:t>Milica Bulajić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 xml:space="preserve"> profesorica JU SMŠ 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>„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>Danilo Kiš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C666E2">
        <w:rPr>
          <w:rFonts w:ascii="Arial" w:hAnsi="Arial" w:cs="Arial"/>
          <w:noProof/>
          <w:sz w:val="24"/>
          <w:szCs w:val="24"/>
          <w:lang w:val="sr-Latn-ME"/>
        </w:rPr>
        <w:t>, B</w:t>
      </w:r>
      <w:r w:rsidR="00717266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C666E2">
        <w:rPr>
          <w:rFonts w:ascii="Arial" w:hAnsi="Arial" w:cs="Arial"/>
          <w:noProof/>
          <w:sz w:val="24"/>
          <w:szCs w:val="24"/>
          <w:lang w:val="sr-Latn-ME"/>
        </w:rPr>
        <w:t>dva</w:t>
      </w:r>
      <w:r w:rsidR="00717266">
        <w:rPr>
          <w:rFonts w:ascii="Arial" w:hAnsi="Arial" w:cs="Arial"/>
          <w:noProof/>
          <w:sz w:val="24"/>
          <w:szCs w:val="24"/>
          <w:lang w:val="sr-Latn-ME"/>
        </w:rPr>
        <w:t xml:space="preserve"> (članica);</w:t>
      </w:r>
    </w:p>
    <w:p w:rsidR="00AC5233" w:rsidRDefault="00D80294" w:rsidP="006644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666E2">
        <w:rPr>
          <w:rFonts w:ascii="Arial" w:hAnsi="Arial" w:cs="Arial"/>
          <w:noProof/>
          <w:sz w:val="24"/>
          <w:szCs w:val="24"/>
          <w:lang w:val="sr-Latn-ME"/>
        </w:rPr>
        <w:t>Milan Cicmil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 xml:space="preserve"> profesor </w:t>
      </w:r>
      <w:r w:rsidR="00AC5233" w:rsidRPr="00C666E2">
        <w:rPr>
          <w:rFonts w:ascii="Arial" w:hAnsi="Arial" w:cs="Arial"/>
          <w:noProof/>
          <w:sz w:val="24"/>
          <w:szCs w:val="24"/>
          <w:lang w:val="sr-Latn-ME"/>
        </w:rPr>
        <w:t xml:space="preserve">JU 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>OŠ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 xml:space="preserve"> „</w:t>
      </w:r>
      <w:r w:rsidRPr="00C666E2">
        <w:rPr>
          <w:rFonts w:ascii="Arial" w:hAnsi="Arial" w:cs="Arial"/>
          <w:noProof/>
          <w:sz w:val="24"/>
          <w:szCs w:val="24"/>
          <w:lang w:val="sr-Latn-ME"/>
        </w:rPr>
        <w:t>Stefan Mitrov Ljubiša</w:t>
      </w:r>
      <w:r w:rsidR="00AC5233">
        <w:rPr>
          <w:rFonts w:ascii="Arial" w:hAnsi="Arial" w:cs="Arial"/>
          <w:noProof/>
          <w:sz w:val="24"/>
          <w:szCs w:val="24"/>
          <w:lang w:val="sr-Latn-ME"/>
        </w:rPr>
        <w:t>“, Budva (članica);</w:t>
      </w:r>
    </w:p>
    <w:p w:rsidR="000402C2" w:rsidRDefault="000402C2" w:rsidP="000402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4D3B3B">
        <w:rPr>
          <w:rFonts w:ascii="Arial" w:hAnsi="Arial" w:cs="Arial"/>
          <w:noProof/>
          <w:sz w:val="24"/>
          <w:szCs w:val="24"/>
          <w:lang w:val="sr-Latn-ME"/>
        </w:rPr>
        <w:t>Dušan Medin</w:t>
      </w:r>
      <w:r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4D3B3B">
        <w:rPr>
          <w:rFonts w:ascii="Arial" w:hAnsi="Arial" w:cs="Arial"/>
          <w:noProof/>
          <w:sz w:val="24"/>
          <w:szCs w:val="24"/>
          <w:lang w:val="sr-Latn-ME"/>
        </w:rPr>
        <w:t xml:space="preserve"> NVO Društvo za kulturni razvoj </w:t>
      </w:r>
      <w:r>
        <w:rPr>
          <w:rFonts w:ascii="Arial" w:hAnsi="Arial" w:cs="Arial"/>
          <w:noProof/>
          <w:sz w:val="24"/>
          <w:szCs w:val="24"/>
          <w:lang w:val="sr-Latn-ME"/>
        </w:rPr>
        <w:t>„</w:t>
      </w:r>
      <w:r w:rsidRPr="004D3B3B">
        <w:rPr>
          <w:rFonts w:ascii="Arial" w:hAnsi="Arial" w:cs="Arial"/>
          <w:noProof/>
          <w:sz w:val="24"/>
          <w:szCs w:val="24"/>
          <w:lang w:val="sr-Latn-ME"/>
        </w:rPr>
        <w:t>Bauo</w:t>
      </w:r>
      <w:r>
        <w:rPr>
          <w:rFonts w:ascii="Arial" w:hAnsi="Arial" w:cs="Arial"/>
          <w:noProof/>
          <w:sz w:val="24"/>
          <w:szCs w:val="24"/>
          <w:lang w:val="sr-Latn-ME"/>
        </w:rPr>
        <w:t>“, Petrovac na Moru (član);</w:t>
      </w:r>
    </w:p>
    <w:p w:rsidR="000402C2" w:rsidRDefault="000402C2" w:rsidP="000402C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4D3B3B">
        <w:rPr>
          <w:rFonts w:ascii="Arial" w:hAnsi="Arial" w:cs="Arial"/>
          <w:noProof/>
          <w:sz w:val="24"/>
          <w:szCs w:val="24"/>
          <w:lang w:val="sr-Latn-ME"/>
        </w:rPr>
        <w:t>Jovana Marić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4D3B3B">
        <w:rPr>
          <w:rFonts w:ascii="Arial" w:hAnsi="Arial" w:cs="Arial"/>
          <w:noProof/>
          <w:sz w:val="24"/>
          <w:szCs w:val="24"/>
          <w:lang w:val="sr-Latn-ME"/>
        </w:rPr>
        <w:t>studentkinja Fakulteta za saobraćaj</w:t>
      </w:r>
      <w:r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4D3B3B">
        <w:rPr>
          <w:rFonts w:ascii="Arial" w:hAnsi="Arial" w:cs="Arial"/>
          <w:noProof/>
          <w:sz w:val="24"/>
          <w:szCs w:val="24"/>
          <w:lang w:val="sr-Latn-ME"/>
        </w:rPr>
        <w:t xml:space="preserve"> kom</w:t>
      </w:r>
      <w:r>
        <w:rPr>
          <w:rFonts w:ascii="Arial" w:hAnsi="Arial" w:cs="Arial"/>
          <w:noProof/>
          <w:sz w:val="24"/>
          <w:szCs w:val="24"/>
          <w:lang w:val="sr-Latn-ME"/>
        </w:rPr>
        <w:t>unikaciju</w:t>
      </w:r>
      <w:r w:rsidRPr="004D3B3B">
        <w:rPr>
          <w:rFonts w:ascii="Arial" w:hAnsi="Arial" w:cs="Arial"/>
          <w:noProof/>
          <w:sz w:val="24"/>
          <w:szCs w:val="24"/>
          <w:lang w:val="sr-Latn-ME"/>
        </w:rPr>
        <w:t xml:space="preserve"> i logistiku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Univerziteta Adriatik, Budva (članica).</w:t>
      </w:r>
    </w:p>
    <w:p w:rsidR="00F1091C" w:rsidRPr="00C93734" w:rsidRDefault="00F1091C" w:rsidP="00F1091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Stav Opštine Budva je da su mladi najznačajniji resurs društva, stoga LAPM za 2025</w:t>
      </w:r>
      <w:r w:rsidR="00597A61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2026. godinu predstavlja skup mjera i aktivnosti za rješavanje prepoznatih potreba i interesa mladih, u skladu sa nacionalnom Strategijom za mlade 2023</w:t>
      </w:r>
      <w:r w:rsidR="00BA5F82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2027</w:t>
      </w:r>
      <w:r w:rsidR="00015918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 xml:space="preserve"> i Akcionim planom 2025</w:t>
      </w:r>
      <w:r w:rsidR="00015918">
        <w:rPr>
          <w:rFonts w:ascii="Arial" w:hAnsi="Arial" w:cs="Arial"/>
          <w:noProof/>
          <w:sz w:val="24"/>
          <w:szCs w:val="24"/>
          <w:lang w:val="sr-Latn-ME"/>
        </w:rPr>
        <w:t>–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2026.</w:t>
      </w:r>
    </w:p>
    <w:p w:rsidR="00F1091C" w:rsidRPr="00C93734" w:rsidRDefault="00F1091C" w:rsidP="00F1091C">
      <w:pPr>
        <w:rPr>
          <w:rFonts w:ascii="Arial" w:hAnsi="Arial" w:cs="Arial"/>
          <w:noProof/>
          <w:sz w:val="24"/>
          <w:szCs w:val="24"/>
          <w:lang w:val="sr-Latn-ME"/>
        </w:rPr>
      </w:pPr>
      <w:r w:rsidRPr="00C93734">
        <w:rPr>
          <w:rFonts w:ascii="Arial" w:hAnsi="Arial" w:cs="Arial"/>
          <w:noProof/>
          <w:sz w:val="24"/>
          <w:szCs w:val="24"/>
          <w:lang w:val="sr-Latn-ME"/>
        </w:rPr>
        <w:t>Ciljevi usvajanja i sprovođenja LAPM-a za 2025</w:t>
      </w:r>
      <w:r w:rsidR="00A90EF9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BD5BA0" w:rsidRPr="00C93734">
        <w:rPr>
          <w:rFonts w:ascii="Arial" w:hAnsi="Arial" w:cs="Arial"/>
          <w:noProof/>
          <w:sz w:val="24"/>
          <w:szCs w:val="24"/>
          <w:lang w:val="sr-Latn-ME"/>
        </w:rPr>
        <w:t>20</w:t>
      </w:r>
      <w:r w:rsidRPr="00C93734">
        <w:rPr>
          <w:rFonts w:ascii="Arial" w:hAnsi="Arial" w:cs="Arial"/>
          <w:noProof/>
          <w:sz w:val="24"/>
          <w:szCs w:val="24"/>
          <w:lang w:val="sr-Latn-ME"/>
        </w:rPr>
        <w:t>26. godinu su:</w:t>
      </w:r>
    </w:p>
    <w:p w:rsidR="00607AF7" w:rsidRDefault="00F1091C" w:rsidP="00F1091C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4"/>
          <w:szCs w:val="24"/>
          <w:lang w:val="sr-Latn-ME"/>
        </w:rPr>
      </w:pPr>
      <w:r w:rsidRPr="00607AF7">
        <w:rPr>
          <w:rFonts w:ascii="Arial" w:hAnsi="Arial" w:cs="Arial"/>
          <w:noProof/>
          <w:sz w:val="24"/>
          <w:szCs w:val="24"/>
          <w:lang w:val="sr-Latn-ME"/>
        </w:rPr>
        <w:t>osnaživanje mladih kao prevencija društvenih problema;</w:t>
      </w:r>
    </w:p>
    <w:p w:rsidR="00607AF7" w:rsidRDefault="00F1091C" w:rsidP="00F1091C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4"/>
          <w:szCs w:val="24"/>
          <w:lang w:val="sr-Latn-ME"/>
        </w:rPr>
      </w:pPr>
      <w:r w:rsidRPr="00607AF7">
        <w:rPr>
          <w:rFonts w:ascii="Arial" w:hAnsi="Arial" w:cs="Arial"/>
          <w:noProof/>
          <w:sz w:val="24"/>
          <w:szCs w:val="24"/>
          <w:lang w:val="sr-Latn-ME"/>
        </w:rPr>
        <w:t>informisanje i angažovanje mladih sa programima za mlade;</w:t>
      </w:r>
    </w:p>
    <w:p w:rsidR="00607AF7" w:rsidRDefault="00F1091C" w:rsidP="00F1091C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4"/>
          <w:szCs w:val="24"/>
          <w:lang w:val="sr-Latn-ME"/>
        </w:rPr>
      </w:pPr>
      <w:r w:rsidRPr="00607AF7">
        <w:rPr>
          <w:rFonts w:ascii="Arial" w:hAnsi="Arial" w:cs="Arial"/>
          <w:noProof/>
          <w:sz w:val="24"/>
          <w:szCs w:val="24"/>
          <w:lang w:val="sr-Latn-ME"/>
        </w:rPr>
        <w:t>aktivno uključivanje mladih u sve oblasti društvenog života</w:t>
      </w:r>
      <w:r w:rsidR="00A90EF9">
        <w:rPr>
          <w:rFonts w:ascii="Arial" w:hAnsi="Arial" w:cs="Arial"/>
          <w:noProof/>
          <w:sz w:val="24"/>
          <w:szCs w:val="24"/>
          <w:lang w:val="sr-Latn-ME"/>
        </w:rPr>
        <w:t>;</w:t>
      </w:r>
      <w:r w:rsidRPr="00607AF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9C1EF8" w:rsidRPr="00941679" w:rsidRDefault="00F1091C" w:rsidP="00941679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4"/>
          <w:szCs w:val="24"/>
          <w:lang w:val="sr-Latn-ME"/>
        </w:rPr>
      </w:pPr>
      <w:r w:rsidRPr="00607AF7">
        <w:rPr>
          <w:rFonts w:ascii="Arial" w:hAnsi="Arial" w:cs="Arial"/>
          <w:noProof/>
          <w:sz w:val="24"/>
          <w:szCs w:val="24"/>
          <w:lang w:val="sr-Latn-ME"/>
        </w:rPr>
        <w:t>r</w:t>
      </w:r>
      <w:r w:rsidR="00607AF7">
        <w:rPr>
          <w:rFonts w:ascii="Arial" w:hAnsi="Arial" w:cs="Arial"/>
          <w:noProof/>
          <w:sz w:val="24"/>
          <w:szCs w:val="24"/>
          <w:lang w:val="sr-Latn-ME"/>
        </w:rPr>
        <w:t>j</w:t>
      </w:r>
      <w:r w:rsidRPr="00607AF7">
        <w:rPr>
          <w:rFonts w:ascii="Arial" w:hAnsi="Arial" w:cs="Arial"/>
          <w:noProof/>
          <w:sz w:val="24"/>
          <w:szCs w:val="24"/>
          <w:lang w:val="sr-Latn-ME"/>
        </w:rPr>
        <w:t>ešavanje problema sa kojima se susreću u svakodnevnom životu</w:t>
      </w:r>
      <w:r w:rsidR="00941679">
        <w:rPr>
          <w:rFonts w:ascii="Arial" w:hAnsi="Arial" w:cs="Arial"/>
          <w:noProof/>
          <w:sz w:val="24"/>
          <w:szCs w:val="24"/>
          <w:lang w:val="sr-Latn-ME"/>
        </w:rPr>
        <w:t>.</w:t>
      </w:r>
    </w:p>
    <w:sectPr w:rsidR="009C1EF8" w:rsidRPr="00941679" w:rsidSect="00CC7AF6">
      <w:footerReference w:type="default" r:id="rId9"/>
      <w:pgSz w:w="16838" w:h="11906" w:orient="landscape" w:code="9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2E" w:rsidRDefault="005E0C2E" w:rsidP="004843AF">
      <w:pPr>
        <w:spacing w:after="0" w:line="240" w:lineRule="auto"/>
      </w:pPr>
      <w:r>
        <w:separator/>
      </w:r>
    </w:p>
  </w:endnote>
  <w:endnote w:type="continuationSeparator" w:id="0">
    <w:p w:rsidR="005E0C2E" w:rsidRDefault="005E0C2E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566770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F11" w:rsidRPr="00E250DF" w:rsidRDefault="000A2F11">
        <w:pPr>
          <w:pStyle w:val="Footer"/>
          <w:jc w:val="right"/>
          <w:rPr>
            <w:rFonts w:ascii="Arial" w:hAnsi="Arial" w:cs="Arial"/>
          </w:rPr>
        </w:pPr>
        <w:r w:rsidRPr="00E250DF">
          <w:rPr>
            <w:rFonts w:ascii="Arial" w:hAnsi="Arial" w:cs="Arial"/>
          </w:rPr>
          <w:fldChar w:fldCharType="begin"/>
        </w:r>
        <w:r w:rsidRPr="00E250DF">
          <w:rPr>
            <w:rFonts w:ascii="Arial" w:hAnsi="Arial" w:cs="Arial"/>
          </w:rPr>
          <w:instrText xml:space="preserve"> PAGE   \* MERGEFORMAT </w:instrText>
        </w:r>
        <w:r w:rsidRPr="00E250DF">
          <w:rPr>
            <w:rFonts w:ascii="Arial" w:hAnsi="Arial" w:cs="Arial"/>
          </w:rPr>
          <w:fldChar w:fldCharType="separate"/>
        </w:r>
        <w:r w:rsidR="004A3FD4">
          <w:rPr>
            <w:rFonts w:ascii="Arial" w:hAnsi="Arial" w:cs="Arial"/>
            <w:noProof/>
          </w:rPr>
          <w:t>24</w:t>
        </w:r>
        <w:r w:rsidRPr="00E250DF">
          <w:rPr>
            <w:rFonts w:ascii="Arial" w:hAnsi="Arial" w:cs="Arial"/>
            <w:noProof/>
          </w:rPr>
          <w:fldChar w:fldCharType="end"/>
        </w:r>
      </w:p>
    </w:sdtContent>
  </w:sdt>
  <w:p w:rsidR="000A2F11" w:rsidRPr="00E250DF" w:rsidRDefault="000A2F1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2E" w:rsidRDefault="005E0C2E" w:rsidP="004843AF">
      <w:pPr>
        <w:spacing w:after="0" w:line="240" w:lineRule="auto"/>
      </w:pPr>
      <w:r>
        <w:separator/>
      </w:r>
    </w:p>
  </w:footnote>
  <w:footnote w:type="continuationSeparator" w:id="0">
    <w:p w:rsidR="005E0C2E" w:rsidRDefault="005E0C2E" w:rsidP="0048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487"/>
    <w:multiLevelType w:val="hybridMultilevel"/>
    <w:tmpl w:val="271A66C6"/>
    <w:lvl w:ilvl="0" w:tplc="8C727B4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2C31"/>
    <w:multiLevelType w:val="hybridMultilevel"/>
    <w:tmpl w:val="8C6231A0"/>
    <w:lvl w:ilvl="0" w:tplc="15F233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80"/>
    <w:multiLevelType w:val="hybridMultilevel"/>
    <w:tmpl w:val="CC7C707E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5C83"/>
    <w:multiLevelType w:val="hybridMultilevel"/>
    <w:tmpl w:val="CD62C6C4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6CDE"/>
    <w:multiLevelType w:val="hybridMultilevel"/>
    <w:tmpl w:val="B77C7E88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1ACB"/>
    <w:multiLevelType w:val="hybridMultilevel"/>
    <w:tmpl w:val="3B20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A282D"/>
    <w:multiLevelType w:val="hybridMultilevel"/>
    <w:tmpl w:val="0FD48EFE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61356"/>
    <w:multiLevelType w:val="hybridMultilevel"/>
    <w:tmpl w:val="E2429BD6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41CD"/>
    <w:multiLevelType w:val="hybridMultilevel"/>
    <w:tmpl w:val="92485D64"/>
    <w:lvl w:ilvl="0" w:tplc="28CA18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DB4"/>
    <w:multiLevelType w:val="hybridMultilevel"/>
    <w:tmpl w:val="936C3052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C0B1DA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80F75"/>
    <w:multiLevelType w:val="hybridMultilevel"/>
    <w:tmpl w:val="40E2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E3661"/>
    <w:multiLevelType w:val="hybridMultilevel"/>
    <w:tmpl w:val="F1BA1F94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2DC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E74B5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559B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E74B5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62E14"/>
    <w:multiLevelType w:val="hybridMultilevel"/>
    <w:tmpl w:val="F116812C"/>
    <w:lvl w:ilvl="0" w:tplc="90A81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D02C3"/>
    <w:multiLevelType w:val="hybridMultilevel"/>
    <w:tmpl w:val="41FA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364F2"/>
    <w:multiLevelType w:val="hybridMultilevel"/>
    <w:tmpl w:val="4948E36A"/>
    <w:lvl w:ilvl="0" w:tplc="768E8C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3DDB"/>
    <w:multiLevelType w:val="hybridMultilevel"/>
    <w:tmpl w:val="962C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11842"/>
    <w:multiLevelType w:val="hybridMultilevel"/>
    <w:tmpl w:val="6EA0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3053E"/>
    <w:multiLevelType w:val="hybridMultilevel"/>
    <w:tmpl w:val="BFA6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01EB1"/>
    <w:multiLevelType w:val="hybridMultilevel"/>
    <w:tmpl w:val="298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18"/>
  </w:num>
  <w:num w:numId="11">
    <w:abstractNumId w:val="20"/>
  </w:num>
  <w:num w:numId="12">
    <w:abstractNumId w:val="15"/>
  </w:num>
  <w:num w:numId="13">
    <w:abstractNumId w:val="5"/>
  </w:num>
  <w:num w:numId="14">
    <w:abstractNumId w:val="19"/>
  </w:num>
  <w:num w:numId="15">
    <w:abstractNumId w:val="6"/>
  </w:num>
  <w:num w:numId="16">
    <w:abstractNumId w:val="2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5"/>
    <w:rsid w:val="00014790"/>
    <w:rsid w:val="00015918"/>
    <w:rsid w:val="00022D96"/>
    <w:rsid w:val="000310EF"/>
    <w:rsid w:val="000402C2"/>
    <w:rsid w:val="00044BC9"/>
    <w:rsid w:val="00046E7A"/>
    <w:rsid w:val="000507A2"/>
    <w:rsid w:val="00065F83"/>
    <w:rsid w:val="00076E36"/>
    <w:rsid w:val="00094BC3"/>
    <w:rsid w:val="000A0730"/>
    <w:rsid w:val="000A153C"/>
    <w:rsid w:val="000A2F11"/>
    <w:rsid w:val="000A57C6"/>
    <w:rsid w:val="000A7FE1"/>
    <w:rsid w:val="000C13CB"/>
    <w:rsid w:val="000C435A"/>
    <w:rsid w:val="000E132E"/>
    <w:rsid w:val="000F18FE"/>
    <w:rsid w:val="00113FFA"/>
    <w:rsid w:val="00125D91"/>
    <w:rsid w:val="00147462"/>
    <w:rsid w:val="00170B46"/>
    <w:rsid w:val="00170F49"/>
    <w:rsid w:val="001729CB"/>
    <w:rsid w:val="00175649"/>
    <w:rsid w:val="0018263A"/>
    <w:rsid w:val="001937F5"/>
    <w:rsid w:val="00196272"/>
    <w:rsid w:val="001A246E"/>
    <w:rsid w:val="001A3EC0"/>
    <w:rsid w:val="001B2BC4"/>
    <w:rsid w:val="001B3DE8"/>
    <w:rsid w:val="001B6B36"/>
    <w:rsid w:val="001C0407"/>
    <w:rsid w:val="001D13D6"/>
    <w:rsid w:val="001F6357"/>
    <w:rsid w:val="00204F40"/>
    <w:rsid w:val="002101BE"/>
    <w:rsid w:val="00222DA3"/>
    <w:rsid w:val="00247B3F"/>
    <w:rsid w:val="00256326"/>
    <w:rsid w:val="00281F93"/>
    <w:rsid w:val="00283E6F"/>
    <w:rsid w:val="00286260"/>
    <w:rsid w:val="002874B0"/>
    <w:rsid w:val="002A6C9E"/>
    <w:rsid w:val="002C0464"/>
    <w:rsid w:val="002C335E"/>
    <w:rsid w:val="002C5948"/>
    <w:rsid w:val="002C6F62"/>
    <w:rsid w:val="002D1F14"/>
    <w:rsid w:val="002E0C11"/>
    <w:rsid w:val="002E1101"/>
    <w:rsid w:val="002E7C6B"/>
    <w:rsid w:val="00304BB5"/>
    <w:rsid w:val="00312FD2"/>
    <w:rsid w:val="00317387"/>
    <w:rsid w:val="00331264"/>
    <w:rsid w:val="00336020"/>
    <w:rsid w:val="00337F34"/>
    <w:rsid w:val="003417A5"/>
    <w:rsid w:val="00343731"/>
    <w:rsid w:val="003477B3"/>
    <w:rsid w:val="0035016C"/>
    <w:rsid w:val="003620B8"/>
    <w:rsid w:val="00364A1F"/>
    <w:rsid w:val="0037736F"/>
    <w:rsid w:val="00383E14"/>
    <w:rsid w:val="00386A61"/>
    <w:rsid w:val="00391DB7"/>
    <w:rsid w:val="003925F5"/>
    <w:rsid w:val="003B0C71"/>
    <w:rsid w:val="003B636C"/>
    <w:rsid w:val="003D5C44"/>
    <w:rsid w:val="003E35C7"/>
    <w:rsid w:val="003E4968"/>
    <w:rsid w:val="003E51D4"/>
    <w:rsid w:val="003E6259"/>
    <w:rsid w:val="003F4E54"/>
    <w:rsid w:val="00405712"/>
    <w:rsid w:val="00421945"/>
    <w:rsid w:val="00424F14"/>
    <w:rsid w:val="00431730"/>
    <w:rsid w:val="00437DB7"/>
    <w:rsid w:val="00446DFD"/>
    <w:rsid w:val="00452921"/>
    <w:rsid w:val="004644B0"/>
    <w:rsid w:val="0047416C"/>
    <w:rsid w:val="004843AF"/>
    <w:rsid w:val="004956FA"/>
    <w:rsid w:val="00495BEB"/>
    <w:rsid w:val="004A3FD4"/>
    <w:rsid w:val="004B3BCB"/>
    <w:rsid w:val="004B5296"/>
    <w:rsid w:val="004B5DE6"/>
    <w:rsid w:val="004D3B3B"/>
    <w:rsid w:val="004F3CCE"/>
    <w:rsid w:val="004F4303"/>
    <w:rsid w:val="00505F1E"/>
    <w:rsid w:val="005078C5"/>
    <w:rsid w:val="005137F8"/>
    <w:rsid w:val="0051478A"/>
    <w:rsid w:val="00521A09"/>
    <w:rsid w:val="00524841"/>
    <w:rsid w:val="00525200"/>
    <w:rsid w:val="00525B23"/>
    <w:rsid w:val="00526EA9"/>
    <w:rsid w:val="005403DD"/>
    <w:rsid w:val="00540CDB"/>
    <w:rsid w:val="00543437"/>
    <w:rsid w:val="00565358"/>
    <w:rsid w:val="0057606C"/>
    <w:rsid w:val="0058270D"/>
    <w:rsid w:val="00592231"/>
    <w:rsid w:val="00592328"/>
    <w:rsid w:val="00597A61"/>
    <w:rsid w:val="005A0646"/>
    <w:rsid w:val="005B3F26"/>
    <w:rsid w:val="005B6D0B"/>
    <w:rsid w:val="005C0CBA"/>
    <w:rsid w:val="005E0C2E"/>
    <w:rsid w:val="005E6B2C"/>
    <w:rsid w:val="005F0F04"/>
    <w:rsid w:val="005F6716"/>
    <w:rsid w:val="00600CE6"/>
    <w:rsid w:val="00607AF7"/>
    <w:rsid w:val="0061210D"/>
    <w:rsid w:val="00625B41"/>
    <w:rsid w:val="0063501C"/>
    <w:rsid w:val="00636054"/>
    <w:rsid w:val="00641EC7"/>
    <w:rsid w:val="0065070D"/>
    <w:rsid w:val="006511F7"/>
    <w:rsid w:val="0065490F"/>
    <w:rsid w:val="00661579"/>
    <w:rsid w:val="0066445C"/>
    <w:rsid w:val="00666ECA"/>
    <w:rsid w:val="0068772B"/>
    <w:rsid w:val="00694508"/>
    <w:rsid w:val="006973E8"/>
    <w:rsid w:val="006A558F"/>
    <w:rsid w:val="006B465B"/>
    <w:rsid w:val="006B777F"/>
    <w:rsid w:val="006C04EF"/>
    <w:rsid w:val="006C0F4A"/>
    <w:rsid w:val="006C69CC"/>
    <w:rsid w:val="006E0E8D"/>
    <w:rsid w:val="006E323E"/>
    <w:rsid w:val="006F16BC"/>
    <w:rsid w:val="007121F9"/>
    <w:rsid w:val="00712CB9"/>
    <w:rsid w:val="0071371B"/>
    <w:rsid w:val="00717266"/>
    <w:rsid w:val="00737B9B"/>
    <w:rsid w:val="00742378"/>
    <w:rsid w:val="00742979"/>
    <w:rsid w:val="00746AEA"/>
    <w:rsid w:val="007610CD"/>
    <w:rsid w:val="007622D6"/>
    <w:rsid w:val="007646DE"/>
    <w:rsid w:val="007649B3"/>
    <w:rsid w:val="007667B1"/>
    <w:rsid w:val="00775C43"/>
    <w:rsid w:val="00783664"/>
    <w:rsid w:val="00792EBD"/>
    <w:rsid w:val="007B15BA"/>
    <w:rsid w:val="007B1864"/>
    <w:rsid w:val="007B39D9"/>
    <w:rsid w:val="007B4181"/>
    <w:rsid w:val="007B7675"/>
    <w:rsid w:val="007C4856"/>
    <w:rsid w:val="007D0BD7"/>
    <w:rsid w:val="007E64DE"/>
    <w:rsid w:val="007F40B8"/>
    <w:rsid w:val="0080361D"/>
    <w:rsid w:val="00805BF4"/>
    <w:rsid w:val="00806648"/>
    <w:rsid w:val="008149A2"/>
    <w:rsid w:val="0082021B"/>
    <w:rsid w:val="00820D53"/>
    <w:rsid w:val="00825412"/>
    <w:rsid w:val="00830252"/>
    <w:rsid w:val="00835BBB"/>
    <w:rsid w:val="0084064E"/>
    <w:rsid w:val="00842B0B"/>
    <w:rsid w:val="008554EA"/>
    <w:rsid w:val="00867354"/>
    <w:rsid w:val="00870501"/>
    <w:rsid w:val="0087507A"/>
    <w:rsid w:val="00886CA6"/>
    <w:rsid w:val="008B026C"/>
    <w:rsid w:val="008C42D4"/>
    <w:rsid w:val="008C70CB"/>
    <w:rsid w:val="008D5D93"/>
    <w:rsid w:val="008E11F7"/>
    <w:rsid w:val="008E14E1"/>
    <w:rsid w:val="008E1A70"/>
    <w:rsid w:val="008F276B"/>
    <w:rsid w:val="008F3069"/>
    <w:rsid w:val="008F389C"/>
    <w:rsid w:val="008F3A17"/>
    <w:rsid w:val="00902E33"/>
    <w:rsid w:val="00912D0B"/>
    <w:rsid w:val="0091399D"/>
    <w:rsid w:val="00926360"/>
    <w:rsid w:val="00934FC7"/>
    <w:rsid w:val="009364F8"/>
    <w:rsid w:val="00941679"/>
    <w:rsid w:val="00942B80"/>
    <w:rsid w:val="00960605"/>
    <w:rsid w:val="00970034"/>
    <w:rsid w:val="00983C38"/>
    <w:rsid w:val="009962B3"/>
    <w:rsid w:val="00997D1D"/>
    <w:rsid w:val="009B01B9"/>
    <w:rsid w:val="009B21A5"/>
    <w:rsid w:val="009B679B"/>
    <w:rsid w:val="009C1EF8"/>
    <w:rsid w:val="009C74FC"/>
    <w:rsid w:val="009D4782"/>
    <w:rsid w:val="009E1451"/>
    <w:rsid w:val="009E1E23"/>
    <w:rsid w:val="009E28DE"/>
    <w:rsid w:val="009F5576"/>
    <w:rsid w:val="009F6164"/>
    <w:rsid w:val="00A069FD"/>
    <w:rsid w:val="00A132F1"/>
    <w:rsid w:val="00A40968"/>
    <w:rsid w:val="00A42BD8"/>
    <w:rsid w:val="00A4654E"/>
    <w:rsid w:val="00A46DE5"/>
    <w:rsid w:val="00A505B9"/>
    <w:rsid w:val="00A52D7B"/>
    <w:rsid w:val="00A65DDA"/>
    <w:rsid w:val="00A7094D"/>
    <w:rsid w:val="00A74EEE"/>
    <w:rsid w:val="00A80939"/>
    <w:rsid w:val="00A90EF9"/>
    <w:rsid w:val="00A92877"/>
    <w:rsid w:val="00A955EB"/>
    <w:rsid w:val="00A97BB8"/>
    <w:rsid w:val="00AA3970"/>
    <w:rsid w:val="00AA58DA"/>
    <w:rsid w:val="00AC1F20"/>
    <w:rsid w:val="00AC5233"/>
    <w:rsid w:val="00AC52CB"/>
    <w:rsid w:val="00AD0E21"/>
    <w:rsid w:val="00AD74C5"/>
    <w:rsid w:val="00AE349F"/>
    <w:rsid w:val="00AE5423"/>
    <w:rsid w:val="00AE6A11"/>
    <w:rsid w:val="00AE7B53"/>
    <w:rsid w:val="00B043C9"/>
    <w:rsid w:val="00B07884"/>
    <w:rsid w:val="00B1108C"/>
    <w:rsid w:val="00B12AE9"/>
    <w:rsid w:val="00B17885"/>
    <w:rsid w:val="00B22381"/>
    <w:rsid w:val="00B232DD"/>
    <w:rsid w:val="00B27D79"/>
    <w:rsid w:val="00B27D84"/>
    <w:rsid w:val="00B30C72"/>
    <w:rsid w:val="00B33007"/>
    <w:rsid w:val="00B43094"/>
    <w:rsid w:val="00B53E8B"/>
    <w:rsid w:val="00B55477"/>
    <w:rsid w:val="00B75D7E"/>
    <w:rsid w:val="00B768E2"/>
    <w:rsid w:val="00B902C1"/>
    <w:rsid w:val="00B911D3"/>
    <w:rsid w:val="00BA2CB6"/>
    <w:rsid w:val="00BA5F82"/>
    <w:rsid w:val="00BB33E7"/>
    <w:rsid w:val="00BB3C6B"/>
    <w:rsid w:val="00BB70F3"/>
    <w:rsid w:val="00BD0B2B"/>
    <w:rsid w:val="00BD118D"/>
    <w:rsid w:val="00BD5BA0"/>
    <w:rsid w:val="00BF1D11"/>
    <w:rsid w:val="00C05234"/>
    <w:rsid w:val="00C07D35"/>
    <w:rsid w:val="00C1000B"/>
    <w:rsid w:val="00C122B1"/>
    <w:rsid w:val="00C363B8"/>
    <w:rsid w:val="00C37460"/>
    <w:rsid w:val="00C666E2"/>
    <w:rsid w:val="00C73C90"/>
    <w:rsid w:val="00C76F42"/>
    <w:rsid w:val="00C82847"/>
    <w:rsid w:val="00C83B1F"/>
    <w:rsid w:val="00C93734"/>
    <w:rsid w:val="00CC04E9"/>
    <w:rsid w:val="00CC7AF6"/>
    <w:rsid w:val="00CE01D8"/>
    <w:rsid w:val="00CE1432"/>
    <w:rsid w:val="00CE26C8"/>
    <w:rsid w:val="00CE358E"/>
    <w:rsid w:val="00D05170"/>
    <w:rsid w:val="00D15FCF"/>
    <w:rsid w:val="00D2367B"/>
    <w:rsid w:val="00D26C82"/>
    <w:rsid w:val="00D4513B"/>
    <w:rsid w:val="00D52FB1"/>
    <w:rsid w:val="00D53D7A"/>
    <w:rsid w:val="00D53E27"/>
    <w:rsid w:val="00D56F19"/>
    <w:rsid w:val="00D64559"/>
    <w:rsid w:val="00D70766"/>
    <w:rsid w:val="00D80294"/>
    <w:rsid w:val="00D81395"/>
    <w:rsid w:val="00D81D5B"/>
    <w:rsid w:val="00D91D54"/>
    <w:rsid w:val="00DA222B"/>
    <w:rsid w:val="00DA4162"/>
    <w:rsid w:val="00DB6112"/>
    <w:rsid w:val="00DB7035"/>
    <w:rsid w:val="00DB7CB0"/>
    <w:rsid w:val="00DE6B4D"/>
    <w:rsid w:val="00DF2281"/>
    <w:rsid w:val="00DF6CB1"/>
    <w:rsid w:val="00E12473"/>
    <w:rsid w:val="00E14F86"/>
    <w:rsid w:val="00E17473"/>
    <w:rsid w:val="00E2052C"/>
    <w:rsid w:val="00E250DF"/>
    <w:rsid w:val="00E27CF4"/>
    <w:rsid w:val="00E457F4"/>
    <w:rsid w:val="00E45DEF"/>
    <w:rsid w:val="00E50A38"/>
    <w:rsid w:val="00E51695"/>
    <w:rsid w:val="00E624B1"/>
    <w:rsid w:val="00E71F93"/>
    <w:rsid w:val="00E75B30"/>
    <w:rsid w:val="00E820B7"/>
    <w:rsid w:val="00E82CB0"/>
    <w:rsid w:val="00EB5BF2"/>
    <w:rsid w:val="00EC0E07"/>
    <w:rsid w:val="00EC240C"/>
    <w:rsid w:val="00EC2A67"/>
    <w:rsid w:val="00EC7719"/>
    <w:rsid w:val="00EE3FF2"/>
    <w:rsid w:val="00EE6BF6"/>
    <w:rsid w:val="00F0316F"/>
    <w:rsid w:val="00F1091C"/>
    <w:rsid w:val="00F1459A"/>
    <w:rsid w:val="00F21868"/>
    <w:rsid w:val="00F22CD4"/>
    <w:rsid w:val="00F26607"/>
    <w:rsid w:val="00F42241"/>
    <w:rsid w:val="00F608DE"/>
    <w:rsid w:val="00F73AB1"/>
    <w:rsid w:val="00F77983"/>
    <w:rsid w:val="00F77C7A"/>
    <w:rsid w:val="00F85EFD"/>
    <w:rsid w:val="00FA45E8"/>
    <w:rsid w:val="00FA7D2E"/>
    <w:rsid w:val="00FB30FA"/>
    <w:rsid w:val="00FC3F5F"/>
    <w:rsid w:val="00FE5C06"/>
    <w:rsid w:val="00FF046B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93E9"/>
  <w15:chartTrackingRefBased/>
  <w15:docId w15:val="{00A9A280-09BA-435D-BAA3-F2F793F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AF"/>
  </w:style>
  <w:style w:type="paragraph" w:styleId="Footer">
    <w:name w:val="footer"/>
    <w:basedOn w:val="Normal"/>
    <w:link w:val="FooterChar"/>
    <w:uiPriority w:val="99"/>
    <w:unhideWhenUsed/>
    <w:rsid w:val="0048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AF"/>
  </w:style>
  <w:style w:type="paragraph" w:styleId="BalloonText">
    <w:name w:val="Balloon Text"/>
    <w:basedOn w:val="Normal"/>
    <w:link w:val="BalloonTextChar"/>
    <w:uiPriority w:val="99"/>
    <w:semiHidden/>
    <w:unhideWhenUsed/>
    <w:rsid w:val="003E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5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700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24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B440-5FB9-4A1E-80F9-9625B426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27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Medigovic</dc:creator>
  <cp:keywords/>
  <dc:description/>
  <cp:lastModifiedBy>Aleksandra Medigovic</cp:lastModifiedBy>
  <cp:revision>8</cp:revision>
  <cp:lastPrinted>2024-11-05T09:48:00Z</cp:lastPrinted>
  <dcterms:created xsi:type="dcterms:W3CDTF">2024-10-31T10:24:00Z</dcterms:created>
  <dcterms:modified xsi:type="dcterms:W3CDTF">2024-11-05T09:54:00Z</dcterms:modified>
</cp:coreProperties>
</file>