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FEA" w:rsidRDefault="00220FEA" w:rsidP="00FA47A6">
      <w:pPr>
        <w:rPr>
          <w:rFonts w:ascii="Arial" w:hAnsi="Arial" w:cs="Arial"/>
          <w:sz w:val="22"/>
          <w:szCs w:val="22"/>
        </w:rPr>
      </w:pPr>
    </w:p>
    <w:p w:rsidR="00D417AF" w:rsidRDefault="00D417AF" w:rsidP="00FA47A6">
      <w:pPr>
        <w:rPr>
          <w:rFonts w:ascii="Arial" w:hAnsi="Arial" w:cs="Arial"/>
          <w:sz w:val="22"/>
          <w:szCs w:val="22"/>
        </w:rPr>
      </w:pPr>
    </w:p>
    <w:p w:rsidR="00D417AF" w:rsidRPr="00D417AF" w:rsidRDefault="00D417AF" w:rsidP="00D417AF">
      <w:pPr>
        <w:tabs>
          <w:tab w:val="left" w:pos="1701"/>
          <w:tab w:val="left" w:pos="4820"/>
        </w:tabs>
        <w:jc w:val="both"/>
        <w:rPr>
          <w:b/>
        </w:rPr>
      </w:pPr>
      <w:r>
        <w:rPr>
          <w:b/>
        </w:rPr>
        <w:t xml:space="preserve">Naručilac: </w:t>
      </w:r>
      <w:r w:rsidRPr="00D417AF">
        <w:rPr>
          <w:b/>
        </w:rPr>
        <w:t>OPŠTINA BUDVA</w:t>
      </w:r>
    </w:p>
    <w:p w:rsidR="00D417AF" w:rsidRPr="00D417AF" w:rsidRDefault="00D417AF" w:rsidP="00D417AF">
      <w:pPr>
        <w:spacing w:line="276" w:lineRule="auto"/>
        <w:jc w:val="both"/>
      </w:pPr>
      <w:r w:rsidRPr="00D417AF">
        <w:t>Broj iz evidencije postupaka javnih nabavki:</w:t>
      </w:r>
      <w:r w:rsidRPr="00D417AF">
        <w:rPr>
          <w:b/>
        </w:rPr>
        <w:t xml:space="preserve"> 01-426/20-</w:t>
      </w:r>
      <w:r w:rsidR="00854747">
        <w:rPr>
          <w:b/>
        </w:rPr>
        <w:t>3249/4</w:t>
      </w:r>
    </w:p>
    <w:p w:rsidR="00D417AF" w:rsidRDefault="00D417AF" w:rsidP="00D417AF">
      <w:pPr>
        <w:rPr>
          <w:rFonts w:ascii="Arial" w:hAnsi="Arial" w:cs="Arial"/>
          <w:sz w:val="22"/>
          <w:szCs w:val="22"/>
        </w:rPr>
      </w:pPr>
      <w:r w:rsidRPr="00D417AF">
        <w:rPr>
          <w:b/>
        </w:rPr>
        <w:t xml:space="preserve">Budva, </w:t>
      </w:r>
      <w:r w:rsidR="00854747">
        <w:rPr>
          <w:b/>
        </w:rPr>
        <w:t>31.12</w:t>
      </w:r>
      <w:r w:rsidRPr="00D417AF">
        <w:rPr>
          <w:b/>
        </w:rPr>
        <w:t xml:space="preserve">.2020. godine    </w:t>
      </w:r>
    </w:p>
    <w:p w:rsidR="00D417AF" w:rsidRDefault="00D417AF" w:rsidP="00FA47A6">
      <w:pPr>
        <w:rPr>
          <w:rFonts w:ascii="Arial" w:hAnsi="Arial" w:cs="Arial"/>
          <w:sz w:val="22"/>
          <w:szCs w:val="22"/>
        </w:rPr>
      </w:pPr>
    </w:p>
    <w:p w:rsidR="00D417AF" w:rsidRDefault="00D417AF" w:rsidP="00FA47A6">
      <w:pPr>
        <w:rPr>
          <w:rFonts w:ascii="Arial" w:hAnsi="Arial" w:cs="Arial"/>
          <w:sz w:val="22"/>
          <w:szCs w:val="22"/>
        </w:rPr>
      </w:pPr>
    </w:p>
    <w:p w:rsidR="00FE1642" w:rsidRDefault="00FE1642" w:rsidP="00FA47A6">
      <w:pPr>
        <w:rPr>
          <w:rFonts w:ascii="Arial" w:hAnsi="Arial" w:cs="Arial"/>
          <w:sz w:val="22"/>
          <w:szCs w:val="22"/>
        </w:rPr>
      </w:pPr>
    </w:p>
    <w:p w:rsidR="00FE1642" w:rsidRDefault="00FE1642" w:rsidP="00FA47A6">
      <w:pPr>
        <w:rPr>
          <w:rFonts w:ascii="Arial" w:hAnsi="Arial" w:cs="Arial"/>
          <w:sz w:val="22"/>
          <w:szCs w:val="22"/>
        </w:rPr>
      </w:pPr>
    </w:p>
    <w:p w:rsidR="009C7E3B" w:rsidRPr="00FE1642" w:rsidRDefault="009C7E3B" w:rsidP="007841E1">
      <w:pPr>
        <w:ind w:right="-1417"/>
        <w:rPr>
          <w:b/>
          <w:color w:val="000000"/>
        </w:rPr>
      </w:pPr>
      <w:r>
        <w:rPr>
          <w:b/>
          <w:color w:val="000000"/>
        </w:rPr>
        <w:t xml:space="preserve"> Izmjene i dopune tenderske dokumentacije</w:t>
      </w:r>
      <w:r w:rsidR="00FE1642">
        <w:rPr>
          <w:b/>
          <w:color w:val="000000"/>
        </w:rPr>
        <w:t xml:space="preserve">, br. </w:t>
      </w:r>
      <w:r w:rsidR="00C52911" w:rsidRPr="00C52911">
        <w:rPr>
          <w:b/>
        </w:rPr>
        <w:t>01-426/20-3249/3</w:t>
      </w:r>
      <w:r w:rsidR="00C52911">
        <w:rPr>
          <w:b/>
        </w:rPr>
        <w:t xml:space="preserve"> od 31.12</w:t>
      </w:r>
      <w:r w:rsidR="00FE1642" w:rsidRPr="00FE1642">
        <w:rPr>
          <w:b/>
        </w:rPr>
        <w:t>.2020. godine</w:t>
      </w:r>
    </w:p>
    <w:p w:rsidR="009C7E3B" w:rsidRDefault="009C7E3B" w:rsidP="007841E1">
      <w:pPr>
        <w:ind w:right="-1417"/>
        <w:rPr>
          <w:b/>
          <w:color w:val="000000"/>
        </w:rPr>
      </w:pPr>
    </w:p>
    <w:p w:rsidR="009C7E3B" w:rsidRDefault="009C7E3B" w:rsidP="009C7E3B">
      <w:pPr>
        <w:spacing w:after="200" w:line="276" w:lineRule="auto"/>
        <w:jc w:val="both"/>
      </w:pPr>
      <w:r w:rsidRPr="009C7E3B">
        <w:rPr>
          <w:rFonts w:eastAsia="Calibri"/>
          <w:color w:val="000000"/>
        </w:rPr>
        <w:t xml:space="preserve">U skladu sa članom 94 Zakona o javnim nabavkama </w:t>
      </w:r>
      <w:r w:rsidRPr="009C7E3B">
        <w:rPr>
          <w:rFonts w:eastAsia="Calibri"/>
          <w:lang w:val="sr-Latn-CS"/>
        </w:rPr>
        <w:t>(„Službeni list CG“, br. 74</w:t>
      </w:r>
      <w:r w:rsidRPr="009C7E3B">
        <w:rPr>
          <w:rFonts w:eastAsia="Calibri"/>
          <w:lang w:val="it-IT"/>
        </w:rPr>
        <w:t xml:space="preserve">/19) </w:t>
      </w:r>
      <w:r w:rsidRPr="00175FF7">
        <w:t xml:space="preserve">Opština Budva kao naručilac </w:t>
      </w:r>
      <w:r w:rsidR="001B495B">
        <w:rPr>
          <w:rFonts w:eastAsia="Calibri"/>
          <w:color w:val="000000"/>
        </w:rPr>
        <w:t>vrši</w:t>
      </w:r>
      <w:r w:rsidRPr="009C7E3B">
        <w:rPr>
          <w:rFonts w:eastAsia="Calibri"/>
          <w:color w:val="000000"/>
        </w:rPr>
        <w:t xml:space="preserve"> izmjene </w:t>
      </w:r>
      <w:r>
        <w:rPr>
          <w:rFonts w:eastAsia="Calibri"/>
          <w:color w:val="000000"/>
        </w:rPr>
        <w:t xml:space="preserve">i dopune </w:t>
      </w:r>
      <w:r w:rsidRPr="009C7E3B">
        <w:rPr>
          <w:rFonts w:eastAsia="Calibri"/>
          <w:color w:val="000000"/>
        </w:rPr>
        <w:t>tenderske dokumentacije za javni poziv</w:t>
      </w:r>
      <w:r>
        <w:rPr>
          <w:rFonts w:eastAsia="Calibri"/>
          <w:color w:val="000000"/>
        </w:rPr>
        <w:t xml:space="preserve"> </w:t>
      </w:r>
      <w:r w:rsidRPr="00175FF7">
        <w:t xml:space="preserve">broj: </w:t>
      </w:r>
      <w:r w:rsidR="00C52911" w:rsidRPr="00C52911">
        <w:t>01-426/20-3249/3</w:t>
      </w:r>
      <w:r w:rsidRPr="00175FF7">
        <w:t xml:space="preserve"> </w:t>
      </w:r>
      <w:r w:rsidR="00C52911">
        <w:t xml:space="preserve">od 31.12.2020. godine </w:t>
      </w:r>
      <w:r w:rsidRPr="00175FF7">
        <w:t xml:space="preserve">koji se odnosi na Ustupanja izvođenja </w:t>
      </w:r>
      <w:r w:rsidR="00C52911" w:rsidRPr="00C52911">
        <w:t>radova na</w:t>
      </w:r>
      <w:r w:rsidR="00C52911" w:rsidRPr="00C52911">
        <w:rPr>
          <w:b/>
        </w:rPr>
        <w:t xml:space="preserve"> </w:t>
      </w:r>
      <w:r w:rsidR="00C52911" w:rsidRPr="00C52911">
        <w:t>izmiještanju vodovodnog kraka od hotela “Maestral” do plaže Kamenovo</w:t>
      </w:r>
      <w:r w:rsidR="00C52911">
        <w:t>:</w:t>
      </w:r>
    </w:p>
    <w:p w:rsidR="00BB392B" w:rsidRPr="00C52911" w:rsidRDefault="00BB392B" w:rsidP="00C52911">
      <w:pPr>
        <w:jc w:val="both"/>
        <w:rPr>
          <w:b/>
          <w:bCs/>
        </w:rPr>
      </w:pPr>
      <w:r w:rsidRPr="008D187C">
        <w:rPr>
          <w:b/>
          <w:bCs/>
          <w:lang w:val="hr-HR"/>
        </w:rPr>
        <w:t xml:space="preserve">I </w:t>
      </w:r>
      <w:r w:rsidR="00441850">
        <w:rPr>
          <w:b/>
          <w:bCs/>
          <w:lang w:val="hr-HR"/>
        </w:rPr>
        <w:t xml:space="preserve">Na stranici 2/32 </w:t>
      </w:r>
      <w:r w:rsidR="00C52911">
        <w:rPr>
          <w:b/>
          <w:bCs/>
          <w:lang w:val="hr-HR"/>
        </w:rPr>
        <w:t>U</w:t>
      </w:r>
      <w:r w:rsidRPr="008D187C">
        <w:rPr>
          <w:b/>
          <w:bCs/>
          <w:lang w:val="hr-HR"/>
        </w:rPr>
        <w:t xml:space="preserve"> dijelu </w:t>
      </w:r>
      <w:r w:rsidR="00C52911" w:rsidRPr="00C52911">
        <w:rPr>
          <w:b/>
          <w:bCs/>
        </w:rPr>
        <w:t>SADRŽAJ TENDERSKE DOKUMENTACIJE</w:t>
      </w:r>
      <w:r w:rsidR="00C52911">
        <w:rPr>
          <w:b/>
          <w:bCs/>
        </w:rPr>
        <w:t xml:space="preserve"> </w:t>
      </w:r>
      <w:r w:rsidR="00C52911">
        <w:rPr>
          <w:b/>
          <w:bCs/>
          <w:u w:val="single"/>
          <w:lang w:val="hr-HR"/>
        </w:rPr>
        <w:t>mijenja</w:t>
      </w:r>
      <w:r>
        <w:rPr>
          <w:b/>
          <w:bCs/>
          <w:lang w:val="hr-HR"/>
        </w:rPr>
        <w:t xml:space="preserve"> se </w:t>
      </w:r>
      <w:r w:rsidR="00C52911">
        <w:rPr>
          <w:b/>
          <w:bCs/>
          <w:lang w:val="hr-HR"/>
        </w:rPr>
        <w:t xml:space="preserve">sadržaj Tenderske dokumentzacije i </w:t>
      </w:r>
      <w:r w:rsidR="00C52911" w:rsidRPr="00C52911">
        <w:rPr>
          <w:b/>
          <w:bCs/>
          <w:u w:val="single"/>
          <w:lang w:val="hr-HR"/>
        </w:rPr>
        <w:t>glasi</w:t>
      </w:r>
      <w:r>
        <w:rPr>
          <w:b/>
          <w:bCs/>
          <w:lang w:val="hr-HR"/>
        </w:rPr>
        <w:t>:</w:t>
      </w:r>
    </w:p>
    <w:p w:rsidR="00441850" w:rsidRDefault="00441850" w:rsidP="00441850">
      <w:pPr>
        <w:spacing w:after="200" w:line="276" w:lineRule="auto"/>
        <w:jc w:val="both"/>
      </w:pPr>
    </w:p>
    <w:p w:rsidR="00441850" w:rsidRDefault="00441850" w:rsidP="00441850">
      <w:pPr>
        <w:spacing w:after="200" w:line="276" w:lineRule="auto"/>
        <w:jc w:val="center"/>
      </w:pPr>
      <w:r>
        <w:t>SADRŽAJ TENDERSKE DOKUMENTACIJE</w:t>
      </w:r>
    </w:p>
    <w:p w:rsidR="00441850" w:rsidRDefault="00441850" w:rsidP="00441850">
      <w:pPr>
        <w:spacing w:after="200" w:line="276" w:lineRule="auto"/>
        <w:jc w:val="both"/>
      </w:pPr>
      <w:r>
        <w:t>1.</w:t>
      </w:r>
      <w:r>
        <w:tab/>
        <w:t>POZIV ZA NADMETANJE……………………………………………………………………..3</w:t>
      </w:r>
    </w:p>
    <w:p w:rsidR="00441850" w:rsidRDefault="00441850" w:rsidP="00441850">
      <w:pPr>
        <w:spacing w:after="200" w:line="276" w:lineRule="auto"/>
        <w:jc w:val="both"/>
      </w:pPr>
      <w:r>
        <w:t>2.</w:t>
      </w:r>
      <w:r>
        <w:tab/>
        <w:t>TEHNIČKA SPECIFIKACIJA PREDMETA JAVNE NABAVKE……………………………11</w:t>
      </w:r>
    </w:p>
    <w:p w:rsidR="00441850" w:rsidRDefault="00441850" w:rsidP="00441850">
      <w:pPr>
        <w:spacing w:after="200" w:line="276" w:lineRule="auto"/>
        <w:jc w:val="both"/>
      </w:pPr>
      <w:r>
        <w:t>3.         SREDSTVA FINANSIJSKOG OBEZBJEĐENJA UGOVORA O JAVNOJ NABAVCI………25</w:t>
      </w:r>
    </w:p>
    <w:p w:rsidR="00441850" w:rsidRDefault="00441850" w:rsidP="00441850">
      <w:pPr>
        <w:spacing w:after="200" w:line="276" w:lineRule="auto"/>
        <w:jc w:val="both"/>
      </w:pPr>
      <w:r>
        <w:t>4.</w:t>
      </w:r>
      <w:r>
        <w:tab/>
        <w:t>METODOLOGIJA VREDNOVANJA PONUDA……………………………………………..25</w:t>
      </w:r>
    </w:p>
    <w:p w:rsidR="00441850" w:rsidRDefault="00441850" w:rsidP="00441850">
      <w:pPr>
        <w:spacing w:after="200" w:line="276" w:lineRule="auto"/>
        <w:jc w:val="both"/>
      </w:pPr>
      <w:r>
        <w:t>5.</w:t>
      </w:r>
      <w:r>
        <w:tab/>
        <w:t>UPUTSTVO ZA SAČINJAVANJE PONUDE…………………………………………………26</w:t>
      </w:r>
    </w:p>
    <w:p w:rsidR="00441850" w:rsidRDefault="00441850" w:rsidP="00441850">
      <w:pPr>
        <w:spacing w:after="200" w:line="276" w:lineRule="auto"/>
        <w:jc w:val="both"/>
      </w:pPr>
      <w:r>
        <w:t>6.</w:t>
      </w:r>
      <w:r>
        <w:tab/>
        <w:t>NAČIN ZAKLJUČIVANJA I IZMJENE UGOVORA O JAVNOJ NABACI………………….26</w:t>
      </w:r>
    </w:p>
    <w:p w:rsidR="00441850" w:rsidRDefault="00441850" w:rsidP="00441850">
      <w:pPr>
        <w:spacing w:after="200" w:line="276" w:lineRule="auto"/>
        <w:jc w:val="both"/>
      </w:pPr>
      <w:r>
        <w:t>7.</w:t>
      </w:r>
      <w:r>
        <w:tab/>
        <w:t xml:space="preserve">ZAHTJEV ZA POJAŠNJENJE ILI IZMJENU I DOPUNU TENDERSKE </w:t>
      </w:r>
    </w:p>
    <w:p w:rsidR="00441850" w:rsidRDefault="00441850" w:rsidP="00441850">
      <w:pPr>
        <w:spacing w:after="200" w:line="276" w:lineRule="auto"/>
        <w:jc w:val="both"/>
      </w:pPr>
      <w:r>
        <w:t xml:space="preserve">            DOKUMENTACIJE……………………………………………………………………………29</w:t>
      </w:r>
    </w:p>
    <w:p w:rsidR="00441850" w:rsidRDefault="00441850" w:rsidP="00441850">
      <w:pPr>
        <w:spacing w:after="200" w:line="276" w:lineRule="auto"/>
        <w:jc w:val="both"/>
      </w:pPr>
      <w:r>
        <w:t>8.</w:t>
      </w:r>
      <w:r>
        <w:tab/>
        <w:t>IZJAVA NARUČIOCA O NEPOSTOJANJU SUKOBA INTERESA…………………………30</w:t>
      </w:r>
    </w:p>
    <w:p w:rsidR="00441850" w:rsidRDefault="00441850" w:rsidP="00441850">
      <w:pPr>
        <w:spacing w:after="200" w:line="276" w:lineRule="auto"/>
        <w:jc w:val="both"/>
      </w:pPr>
      <w:r>
        <w:t>9.</w:t>
      </w:r>
      <w:r>
        <w:tab/>
        <w:t>UPUTSTVO O PRAVNOM SREDSTVU……………………………………………………...32</w:t>
      </w:r>
    </w:p>
    <w:p w:rsidR="00C52911" w:rsidRPr="007202CB" w:rsidRDefault="00C52911" w:rsidP="007202CB">
      <w:pPr>
        <w:spacing w:after="200" w:line="276" w:lineRule="auto"/>
        <w:jc w:val="both"/>
        <w:rPr>
          <w:rFonts w:eastAsia="Calibri"/>
          <w:color w:val="000000"/>
        </w:rPr>
      </w:pPr>
    </w:p>
    <w:p w:rsidR="007202CB" w:rsidRPr="00441850" w:rsidRDefault="007202CB" w:rsidP="00441850">
      <w:pPr>
        <w:jc w:val="both"/>
        <w:rPr>
          <w:b/>
          <w:bCs/>
          <w:i/>
          <w:u w:val="single"/>
        </w:rPr>
      </w:pPr>
      <w:r w:rsidRPr="008D187C">
        <w:rPr>
          <w:b/>
          <w:bCs/>
          <w:lang w:val="hr-HR"/>
        </w:rPr>
        <w:t>I</w:t>
      </w:r>
      <w:r>
        <w:rPr>
          <w:b/>
          <w:bCs/>
          <w:lang w:val="hr-HR"/>
        </w:rPr>
        <w:t>I</w:t>
      </w:r>
      <w:r w:rsidRPr="008D187C">
        <w:rPr>
          <w:b/>
          <w:bCs/>
          <w:lang w:val="hr-HR"/>
        </w:rPr>
        <w:t xml:space="preserve"> </w:t>
      </w:r>
      <w:r w:rsidR="00441850">
        <w:rPr>
          <w:b/>
          <w:bCs/>
          <w:lang w:val="hr-HR"/>
        </w:rPr>
        <w:t xml:space="preserve">U dijelu </w:t>
      </w:r>
      <w:r w:rsidRPr="008D187C">
        <w:rPr>
          <w:b/>
          <w:bCs/>
          <w:lang w:val="hr-HR"/>
        </w:rPr>
        <w:t xml:space="preserve"> </w:t>
      </w:r>
      <w:r w:rsidR="00441850" w:rsidRPr="00441850">
        <w:rPr>
          <w:b/>
          <w:bCs/>
        </w:rPr>
        <w:t>TEHNIČKE KARAKTERISTIKE ILI SPECIFIKACIJE PREDMETA JAVNE NABAVKE, ODNOSNO PREDMJER RADOVA</w:t>
      </w:r>
      <w:r>
        <w:rPr>
          <w:b/>
          <w:bCs/>
          <w:lang w:val="hr-HR"/>
        </w:rPr>
        <w:t xml:space="preserve">, </w:t>
      </w:r>
      <w:r w:rsidRPr="00441850">
        <w:rPr>
          <w:b/>
          <w:bCs/>
          <w:u w:val="single"/>
          <w:lang w:val="hr-HR"/>
        </w:rPr>
        <w:t>mijenja se</w:t>
      </w:r>
      <w:r>
        <w:rPr>
          <w:b/>
          <w:bCs/>
          <w:lang w:val="hr-HR"/>
        </w:rPr>
        <w:t xml:space="preserve"> </w:t>
      </w:r>
      <w:r w:rsidR="00441850">
        <w:rPr>
          <w:b/>
          <w:bCs/>
          <w:lang w:val="hr-HR"/>
        </w:rPr>
        <w:t xml:space="preserve">PREDMJER RADOVA U CJELINI </w:t>
      </w:r>
      <w:r w:rsidR="00441850" w:rsidRPr="00441850">
        <w:rPr>
          <w:b/>
          <w:bCs/>
          <w:u w:val="single"/>
          <w:lang w:val="hr-HR"/>
        </w:rPr>
        <w:t>i glasi</w:t>
      </w:r>
      <w:r w:rsidR="00441850">
        <w:rPr>
          <w:b/>
          <w:bCs/>
          <w:u w:val="single"/>
          <w:lang w:val="hr-HR"/>
        </w:rPr>
        <w:t>:</w:t>
      </w:r>
    </w:p>
    <w:p w:rsidR="00441850" w:rsidRPr="00441850" w:rsidRDefault="00441850" w:rsidP="00441850">
      <w:pPr>
        <w:spacing w:after="200" w:line="276" w:lineRule="auto"/>
        <w:jc w:val="both"/>
        <w:rPr>
          <w:rFonts w:eastAsia="Calibri"/>
          <w:color w:val="000000"/>
        </w:rPr>
      </w:pPr>
    </w:p>
    <w:p w:rsidR="00441850" w:rsidRPr="00441850" w:rsidRDefault="00441850" w:rsidP="0044185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284"/>
        </w:tabs>
        <w:jc w:val="center"/>
        <w:outlineLvl w:val="0"/>
        <w:rPr>
          <w:b/>
          <w:i/>
          <w:sz w:val="22"/>
          <w:szCs w:val="22"/>
          <w:u w:val="single"/>
        </w:rPr>
      </w:pPr>
      <w:r w:rsidRPr="00441850">
        <w:rPr>
          <w:b/>
          <w:sz w:val="22"/>
          <w:szCs w:val="22"/>
        </w:rPr>
        <w:lastRenderedPageBreak/>
        <w:t>TEHNIČKE KARAKTERISTIKE ILI SPECIFIKACIJE PREDMETA JAVNE NABAVKE, ODNOSNO PREDMJER RADOVA</w:t>
      </w:r>
    </w:p>
    <w:p w:rsidR="00441850" w:rsidRPr="00441850" w:rsidRDefault="00441850" w:rsidP="00441850">
      <w:pPr>
        <w:jc w:val="both"/>
        <w:rPr>
          <w:rFonts w:eastAsia="Calibri"/>
          <w:sz w:val="22"/>
          <w:szCs w:val="22"/>
          <w:lang w:val="sr-Latn-CS"/>
        </w:rPr>
      </w:pPr>
    </w:p>
    <w:p w:rsidR="00441850" w:rsidRPr="00441850" w:rsidRDefault="00441850" w:rsidP="00441850">
      <w:pPr>
        <w:jc w:val="both"/>
        <w:rPr>
          <w:b/>
          <w:sz w:val="22"/>
          <w:szCs w:val="22"/>
        </w:rPr>
      </w:pPr>
    </w:p>
    <w:p w:rsidR="00441850" w:rsidRPr="00441850" w:rsidRDefault="00441850" w:rsidP="0044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ind w:right="-142"/>
        <w:jc w:val="center"/>
        <w:rPr>
          <w:b/>
          <w:sz w:val="22"/>
          <w:szCs w:val="22"/>
        </w:rPr>
      </w:pPr>
      <w:r w:rsidRPr="00441850">
        <w:rPr>
          <w:b/>
          <w:sz w:val="22"/>
          <w:szCs w:val="22"/>
        </w:rPr>
        <w:t>PREDMJER RADOVA</w:t>
      </w:r>
    </w:p>
    <w:p w:rsidR="00441850" w:rsidRPr="00441850" w:rsidRDefault="00441850" w:rsidP="00441850">
      <w:pPr>
        <w:jc w:val="both"/>
        <w:rPr>
          <w:rFonts w:eastAsia="Calibri"/>
          <w:bCs/>
          <w:sz w:val="22"/>
          <w:szCs w:val="22"/>
          <w:lang w:val="pl-PL"/>
        </w:rPr>
      </w:pPr>
    </w:p>
    <w:p w:rsidR="00441850" w:rsidRPr="00441850" w:rsidRDefault="00441850" w:rsidP="00441850">
      <w:pPr>
        <w:spacing w:after="200" w:line="276" w:lineRule="auto"/>
        <w:jc w:val="both"/>
        <w:rPr>
          <w:rFonts w:eastAsia="Calibri"/>
          <w:color w:val="000000"/>
        </w:rPr>
      </w:pPr>
      <w:r w:rsidRPr="00441850">
        <w:rPr>
          <w:rFonts w:eastAsia="Calibri"/>
          <w:color w:val="000000"/>
        </w:rPr>
        <w:t>Obaveza ponudjača je da u jedinične cijene uračuna troškove za sve aktivnosti neophodne za izvršenje svake pojedinačne pozicije radova, a sve u skladu sa projektom, tehničkim opisom pozicija radova, važećim standardima i propisima:</w:t>
      </w:r>
    </w:p>
    <w:p w:rsidR="00441850" w:rsidRPr="00441850" w:rsidRDefault="00441850" w:rsidP="00441850">
      <w:pPr>
        <w:spacing w:after="200" w:line="276" w:lineRule="auto"/>
        <w:jc w:val="both"/>
        <w:rPr>
          <w:rFonts w:eastAsia="Calibri"/>
          <w:color w:val="000000"/>
        </w:rPr>
      </w:pPr>
      <w:r w:rsidRPr="00441850">
        <w:rPr>
          <w:rFonts w:eastAsia="Calibri"/>
          <w:color w:val="000000"/>
        </w:rPr>
        <w:t>Nabavku, ispitivanje, transport i ugradnju materijala, dopremu  mehanizacije,  opreme  i  alata, obezbjeđenje gradilišta, obezbjedjenje deponije, angažovanja adekvatne radne snage, održavanje i upotrebu instrumenata, opreme i mehanizacije, geodetske radove gdje to nije posebno naglašeno, dobijanje atesta od ovlašćenih institucija, nabavku, isporuku i montažu opreme, skladištenje, čuvanje i zaštitu materijala, opreme i već izvedenih radova od nepropisnog ponašanja, troškove zaštite na radu, kao i sav sitni nespecifirani materijal i rad koji je Ponuđač dužan da predvidi i ukalkuliše u ponuđenu cijenu, a koji je neophodan za dovodjenje svake pojedinačne pozicije u funkcionalno stanje.</w:t>
      </w:r>
    </w:p>
    <w:p w:rsidR="00441850" w:rsidRPr="00441850" w:rsidRDefault="00441850" w:rsidP="00441850">
      <w:pPr>
        <w:spacing w:after="200" w:line="276" w:lineRule="auto"/>
        <w:jc w:val="both"/>
        <w:rPr>
          <w:rFonts w:eastAsia="Calibri"/>
          <w:color w:val="000000"/>
        </w:rPr>
      </w:pPr>
      <w:r w:rsidRPr="00441850">
        <w:rPr>
          <w:rFonts w:eastAsia="Calibri"/>
          <w:color w:val="000000"/>
        </w:rPr>
        <w:t>Ponudjač je obavezan da prije davanja ponude detaljno prouči tehničke uslove, koji su sastavni dio projekta, obiđe predmetnu lokaciju i upozna se sa stanjem na terenu, kako bi stekao jasnu sliku o obimu i vrsti radova i ukalkulisao stvarne troškove u jedinične cijene predmetnih pozicija radova.</w:t>
      </w:r>
    </w:p>
    <w:p w:rsidR="00441850" w:rsidRPr="00441850" w:rsidRDefault="00441850" w:rsidP="00441850">
      <w:pPr>
        <w:spacing w:after="200" w:line="276" w:lineRule="auto"/>
        <w:jc w:val="both"/>
        <w:rPr>
          <w:rFonts w:eastAsia="Calibri"/>
          <w:color w:val="000000"/>
        </w:rPr>
      </w:pPr>
      <w:r w:rsidRPr="00441850">
        <w:rPr>
          <w:rFonts w:eastAsia="Calibri"/>
          <w:color w:val="000000"/>
        </w:rPr>
        <w:t>Nakon izvršenja Ugovora, Izvođač se obavezuje da sa lokaliteta ukloni sopstvenu mehanizaciju, opremu i ljudstvo, kao i da izvrši čišćenje lokacije na kojoj je bilo organizovano gradilište, poštujući ekološke propise i standarde tokom cijelog perioda izvršenja radova.</w:t>
      </w:r>
    </w:p>
    <w:p w:rsidR="00441850" w:rsidRPr="00441850" w:rsidRDefault="00441850" w:rsidP="00441850">
      <w:pPr>
        <w:spacing w:after="200" w:line="276" w:lineRule="auto"/>
        <w:jc w:val="both"/>
        <w:rPr>
          <w:rFonts w:eastAsia="Calibri"/>
          <w:color w:val="000000"/>
        </w:rPr>
      </w:pPr>
      <w:r w:rsidRPr="00441850">
        <w:rPr>
          <w:rFonts w:eastAsia="Calibri"/>
          <w:color w:val="000000"/>
        </w:rPr>
        <w:t>Izvođač je dužan da vodi računa o obezbjeđenju podzemnih instalacija, i objekata infrastrukture i da popravi sva oštećenja nastala prilikom izvođenja radova. Sva eventualna oštećenja koja Izvođač prouzrokuje sopstvenom nepažnjom, obavezan je da otkloni odmah i o svom trošku, uz prisustvo Institucije koja je vlasnik instalacija koje su predmet izvođenja.</w:t>
      </w:r>
    </w:p>
    <w:p w:rsidR="00441850" w:rsidRPr="00441850" w:rsidRDefault="00441850" w:rsidP="00441850">
      <w:pPr>
        <w:spacing w:after="200" w:line="276" w:lineRule="auto"/>
        <w:jc w:val="both"/>
        <w:rPr>
          <w:rFonts w:eastAsia="Calibri"/>
          <w:color w:val="000000"/>
        </w:rPr>
      </w:pPr>
      <w:r w:rsidRPr="00441850">
        <w:rPr>
          <w:rFonts w:eastAsia="Calibri"/>
          <w:color w:val="000000"/>
        </w:rPr>
        <w:t>Izvođač je dužan da posebnu pažnju vodi o objektima koji se nalaze u neposrednoj blizini zone u kojoj se izvode radovi jer je za eventalne štete materijalno odgovoran.</w:t>
      </w:r>
    </w:p>
    <w:p w:rsidR="00441850" w:rsidRDefault="00441850" w:rsidP="00441850">
      <w:pPr>
        <w:spacing w:after="200" w:line="276" w:lineRule="auto"/>
        <w:jc w:val="both"/>
        <w:rPr>
          <w:rFonts w:eastAsia="Calibri"/>
          <w:color w:val="000000"/>
        </w:rPr>
      </w:pPr>
    </w:p>
    <w:p w:rsidR="00441850" w:rsidRDefault="00441850" w:rsidP="00441850">
      <w:pPr>
        <w:spacing w:after="200" w:line="276" w:lineRule="auto"/>
        <w:jc w:val="both"/>
        <w:rPr>
          <w:rFonts w:eastAsia="Calibri"/>
          <w:color w:val="000000"/>
        </w:rPr>
      </w:pPr>
    </w:p>
    <w:p w:rsidR="00441850" w:rsidRDefault="00441850" w:rsidP="00441850">
      <w:pPr>
        <w:spacing w:after="200" w:line="276" w:lineRule="auto"/>
        <w:jc w:val="both"/>
        <w:rPr>
          <w:rFonts w:eastAsia="Calibri"/>
          <w:color w:val="000000"/>
        </w:rPr>
      </w:pPr>
    </w:p>
    <w:p w:rsidR="00441850" w:rsidRDefault="00441850" w:rsidP="00441850">
      <w:pPr>
        <w:spacing w:after="200" w:line="276" w:lineRule="auto"/>
        <w:jc w:val="both"/>
        <w:rPr>
          <w:rFonts w:eastAsia="Calibri"/>
          <w:color w:val="000000"/>
        </w:rPr>
      </w:pPr>
    </w:p>
    <w:p w:rsidR="00441850" w:rsidRDefault="00441850" w:rsidP="00441850">
      <w:pPr>
        <w:spacing w:after="200" w:line="276" w:lineRule="auto"/>
        <w:jc w:val="both"/>
        <w:rPr>
          <w:rFonts w:eastAsia="Calibri"/>
          <w:color w:val="000000"/>
        </w:rPr>
      </w:pPr>
    </w:p>
    <w:p w:rsidR="00441850" w:rsidRPr="00441850" w:rsidRDefault="00441850" w:rsidP="00441850">
      <w:pPr>
        <w:spacing w:after="200" w:line="276" w:lineRule="auto"/>
        <w:jc w:val="both"/>
        <w:rPr>
          <w:rFonts w:eastAsia="Calibri"/>
          <w:color w:val="000000"/>
        </w:rPr>
      </w:pPr>
    </w:p>
    <w:tbl>
      <w:tblPr>
        <w:tblW w:w="9936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512"/>
        <w:gridCol w:w="4476"/>
        <w:gridCol w:w="999"/>
        <w:gridCol w:w="1144"/>
      </w:tblGrid>
      <w:tr w:rsidR="00441850" w:rsidRPr="00441850" w:rsidTr="00CA7944">
        <w:trPr>
          <w:trHeight w:val="819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41850" w:rsidRPr="00441850" w:rsidRDefault="00441850" w:rsidP="00441850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</w:pPr>
            <w:r w:rsidRPr="00441850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lastRenderedPageBreak/>
              <w:t>R.B.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850" w:rsidRPr="00441850" w:rsidRDefault="00441850" w:rsidP="00441850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</w:pPr>
            <w:r w:rsidRPr="00441850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Opis predmeta nabavke, odnosno dijela predmeta nabavke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850" w:rsidRPr="00441850" w:rsidRDefault="00441850" w:rsidP="00441850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</w:pPr>
            <w:r w:rsidRPr="00441850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1850" w:rsidRPr="00441850" w:rsidRDefault="00441850" w:rsidP="00441850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</w:pPr>
            <w:r w:rsidRPr="00441850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Jedinica mjere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41850" w:rsidRPr="00441850" w:rsidRDefault="00441850" w:rsidP="00441850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</w:pPr>
            <w:r w:rsidRPr="00441850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 xml:space="preserve">Količina </w:t>
            </w:r>
          </w:p>
        </w:tc>
      </w:tr>
      <w:tr w:rsidR="00441850" w:rsidRPr="00441850" w:rsidTr="00CA7944">
        <w:trPr>
          <w:trHeight w:val="360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850" w:rsidRPr="00441850" w:rsidRDefault="00441850" w:rsidP="00441850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850" w:rsidRPr="00441850" w:rsidRDefault="00441850" w:rsidP="00441850">
            <w:pPr>
              <w:widowControl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val="sr-Latn-CS" w:eastAsia="sr-Latn-CS"/>
              </w:rPr>
            </w:pPr>
          </w:p>
        </w:tc>
        <w:tc>
          <w:tcPr>
            <w:tcW w:w="66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850" w:rsidRPr="00441850" w:rsidRDefault="00441850" w:rsidP="00441850">
            <w:pPr>
              <w:widowControl w:val="0"/>
              <w:jc w:val="center"/>
              <w:rPr>
                <w:rFonts w:eastAsia="Calibri"/>
                <w:b/>
                <w:bCs/>
                <w:color w:val="000000"/>
                <w:lang w:val="sr-Latn-CS" w:eastAsia="sr-Latn-CS"/>
              </w:rPr>
            </w:pPr>
            <w:r w:rsidRPr="00441850">
              <w:rPr>
                <w:rFonts w:eastAsia="Calibri"/>
                <w:b/>
                <w:bCs/>
                <w:color w:val="000000"/>
                <w:lang w:val="sr-Latn-CS" w:eastAsia="sr-Latn-CS"/>
              </w:rPr>
              <w:t>PRIPREMNI RADOVI</w:t>
            </w:r>
          </w:p>
        </w:tc>
      </w:tr>
      <w:tr w:rsidR="00441850" w:rsidRPr="00441850" w:rsidTr="00CA7944">
        <w:trPr>
          <w:trHeight w:val="2018"/>
        </w:trPr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Izvođenje radova na izmiještanju vodovodnog kraka od hotela “Maestral” do plaže Kamenovo u skladu sa Glavnim projektom hidrotehničkih istalacija – vodovod – izmiještanje magistralnog cjevovoda, urađen od strane “Oliver Ing” d.o.o. Budva. Revident je „Sedam-Ing” d.o.o. Podgorica.</w:t>
            </w:r>
          </w:p>
          <w:p w:rsidR="00441850" w:rsidRPr="00441850" w:rsidRDefault="00441850" w:rsidP="00441850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50" w:rsidRPr="00441850" w:rsidRDefault="00441850" w:rsidP="00441850">
            <w:pPr>
              <w:widowControl w:val="0"/>
              <w:spacing w:line="276" w:lineRule="auto"/>
              <w:ind w:left="76" w:right="51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Verifikacija i određivanje izvedenog stanja postojećih podzemnih instalacija na trasi cjevovoda u širini od 5 m. Ova pozicija uključuje detekciju postojećih podzemnih instalacija korišćenjem specijalnih uređaja za detektovanje istih. Dobijeni rezultati trebaju se unijeti u topografskoj karti. Ovo treba priložiti prije početka radova radi izbjegavanja oštećenja podzemnih instalacija. Sva moguća oštećenja podzemnih instalacija padaju na teret izvođača radova.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"/>
              <w:ind w:left="7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"/>
              <w:ind w:left="7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m'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"/>
              <w:ind w:left="7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"/>
              <w:ind w:left="7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950,00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50" w:rsidRPr="00441850" w:rsidRDefault="00441850" w:rsidP="00441850">
            <w:pPr>
              <w:widowControl w:val="0"/>
              <w:spacing w:line="276" w:lineRule="auto"/>
              <w:ind w:left="76" w:right="52"/>
              <w:jc w:val="both"/>
              <w:rPr>
                <w:rFonts w:eastAsia="Calibri"/>
                <w:i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 xml:space="preserve">Iskolčenje trase cjevovoda prema situaciji, sa označavanjem svih važnijih točaka </w:t>
            </w:r>
            <w:r w:rsidRPr="00441850">
              <w:rPr>
                <w:rFonts w:eastAsia="Calibri"/>
                <w:color w:val="000000"/>
                <w:spacing w:val="-3"/>
              </w:rPr>
              <w:t xml:space="preserve">na </w:t>
            </w:r>
            <w:r w:rsidRPr="00441850">
              <w:rPr>
                <w:rFonts w:eastAsia="Calibri"/>
                <w:color w:val="000000"/>
              </w:rPr>
              <w:t xml:space="preserve">terenu, a sve vezano </w:t>
            </w:r>
            <w:r w:rsidRPr="00441850">
              <w:rPr>
                <w:rFonts w:eastAsia="Calibri"/>
                <w:color w:val="000000"/>
                <w:spacing w:val="-3"/>
              </w:rPr>
              <w:t xml:space="preserve">na </w:t>
            </w:r>
            <w:r w:rsidRPr="00441850">
              <w:rPr>
                <w:rFonts w:eastAsia="Calibri"/>
                <w:color w:val="000000"/>
              </w:rPr>
              <w:t xml:space="preserve">geodetsku </w:t>
            </w:r>
            <w:r w:rsidRPr="00441850">
              <w:rPr>
                <w:rFonts w:eastAsia="Calibri"/>
                <w:color w:val="000000"/>
                <w:spacing w:val="-3"/>
              </w:rPr>
              <w:t xml:space="preserve">mrežu </w:t>
            </w:r>
            <w:r w:rsidRPr="00441850">
              <w:rPr>
                <w:rFonts w:eastAsia="Calibri"/>
                <w:color w:val="000000"/>
              </w:rPr>
              <w:t xml:space="preserve">- repere. Stavkom </w:t>
            </w:r>
            <w:r w:rsidRPr="00441850">
              <w:rPr>
                <w:rFonts w:eastAsia="Calibri"/>
                <w:color w:val="000000"/>
                <w:spacing w:val="-3"/>
              </w:rPr>
              <w:t xml:space="preserve">je </w:t>
            </w:r>
            <w:r w:rsidRPr="00441850">
              <w:rPr>
                <w:rFonts w:eastAsia="Calibri"/>
                <w:color w:val="000000"/>
              </w:rPr>
              <w:t xml:space="preserve">uključena i izrada pripadajudeg elaborata iskolčenja od ovlaštenog geodeta. U cijeni </w:t>
            </w:r>
            <w:r w:rsidRPr="00441850">
              <w:rPr>
                <w:rFonts w:eastAsia="Calibri"/>
                <w:color w:val="000000"/>
                <w:spacing w:val="-3"/>
              </w:rPr>
              <w:t xml:space="preserve">je </w:t>
            </w:r>
            <w:r w:rsidRPr="00441850">
              <w:rPr>
                <w:rFonts w:eastAsia="Calibri"/>
                <w:color w:val="000000"/>
              </w:rPr>
              <w:t xml:space="preserve">potrebno uračunati i eventualna obnova iskolčenja tijekom izvođenja radova. Za vrijeme radova </w:t>
            </w:r>
            <w:r w:rsidRPr="00441850">
              <w:rPr>
                <w:rFonts w:eastAsia="Calibri"/>
                <w:color w:val="000000"/>
                <w:spacing w:val="-3"/>
              </w:rPr>
              <w:t xml:space="preserve">na </w:t>
            </w:r>
            <w:r w:rsidRPr="00441850">
              <w:rPr>
                <w:rFonts w:eastAsia="Calibri"/>
                <w:color w:val="000000"/>
              </w:rPr>
              <w:t xml:space="preserve">iskolčenju potrebno </w:t>
            </w:r>
            <w:r w:rsidRPr="00441850">
              <w:rPr>
                <w:rFonts w:eastAsia="Calibri"/>
                <w:color w:val="000000"/>
                <w:spacing w:val="-3"/>
              </w:rPr>
              <w:t xml:space="preserve">je </w:t>
            </w:r>
            <w:r w:rsidRPr="00441850">
              <w:rPr>
                <w:rFonts w:eastAsia="Calibri"/>
                <w:color w:val="000000"/>
              </w:rPr>
              <w:t xml:space="preserve">osigurati prisustvo predstavnika nadležnog komunalnog poduzeda, a koji se          ukazati </w:t>
            </w:r>
            <w:r w:rsidRPr="00441850">
              <w:rPr>
                <w:rFonts w:eastAsia="Calibri"/>
                <w:color w:val="000000"/>
                <w:spacing w:val="-3"/>
              </w:rPr>
              <w:t xml:space="preserve">na </w:t>
            </w:r>
            <w:r w:rsidRPr="00441850">
              <w:rPr>
                <w:rFonts w:eastAsia="Calibri"/>
                <w:color w:val="000000"/>
              </w:rPr>
              <w:t xml:space="preserve">položaj postojedeg cjevovoda </w:t>
            </w:r>
            <w:r w:rsidRPr="00441850">
              <w:rPr>
                <w:rFonts w:eastAsia="Calibri"/>
                <w:color w:val="000000"/>
                <w:spacing w:val="-3"/>
              </w:rPr>
              <w:t xml:space="preserve">na </w:t>
            </w:r>
            <w:r w:rsidRPr="00441850">
              <w:rPr>
                <w:rFonts w:eastAsia="Calibri"/>
                <w:color w:val="000000"/>
              </w:rPr>
              <w:t xml:space="preserve">trasi. Obračun    po    </w:t>
            </w:r>
            <w:r w:rsidRPr="00441850">
              <w:rPr>
                <w:rFonts w:eastAsia="Calibri"/>
                <w:color w:val="000000"/>
                <w:spacing w:val="-5"/>
              </w:rPr>
              <w:t xml:space="preserve">m’    </w:t>
            </w:r>
            <w:r w:rsidRPr="00441850">
              <w:rPr>
                <w:rFonts w:eastAsia="Calibri"/>
                <w:color w:val="000000"/>
              </w:rPr>
              <w:t xml:space="preserve">iskolčene    trase. </w:t>
            </w:r>
            <w:r w:rsidRPr="00441850">
              <w:rPr>
                <w:rFonts w:eastAsia="Calibri"/>
                <w:i/>
                <w:color w:val="000000"/>
              </w:rPr>
              <w:t>Napomena: Potrebno je prilikom iskolčenja pozvati</w:t>
            </w:r>
          </w:p>
          <w:p w:rsidR="00441850" w:rsidRPr="00441850" w:rsidRDefault="00441850" w:rsidP="00441850">
            <w:pPr>
              <w:widowControl w:val="0"/>
              <w:ind w:left="76"/>
              <w:jc w:val="both"/>
              <w:rPr>
                <w:rFonts w:eastAsia="Calibri"/>
                <w:i/>
                <w:color w:val="000000"/>
              </w:rPr>
            </w:pPr>
            <w:r w:rsidRPr="00441850">
              <w:rPr>
                <w:rFonts w:eastAsia="Calibri"/>
                <w:i/>
                <w:color w:val="000000"/>
              </w:rPr>
              <w:t>voditelkja gradilišta i nadzornog inžinjera.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m'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950,00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50" w:rsidRPr="00441850" w:rsidRDefault="00441850" w:rsidP="00441850">
            <w:pPr>
              <w:widowControl w:val="0"/>
              <w:spacing w:line="276" w:lineRule="auto"/>
              <w:ind w:left="76" w:right="55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Šlicovanje mjesta ukrštanja sa postojećom infrastrukturom sa ciljem definisanja tačnog položaja postojećih instalacija, obračun po komadu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68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68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10,00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ind w:left="644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66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41850">
              <w:rPr>
                <w:rFonts w:eastAsia="Calibri"/>
                <w:b/>
                <w:color w:val="000000"/>
              </w:rPr>
              <w:t>ZEMLJANI RADOVI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before="240"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50" w:rsidRPr="00441850" w:rsidRDefault="00441850" w:rsidP="00441850">
            <w:pPr>
              <w:spacing w:after="200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  <w:lang w:bidi="bs-Latn"/>
              </w:rPr>
              <w:t xml:space="preserve">Mašinski i po potrebi ručni iskop rova za polaganje cijevi i iskop rova u zemljištu svih kategorija. Obračun količina je izvršen prema tabeli kubatura iskopa. Iskop mora </w:t>
            </w:r>
            <w:r w:rsidRPr="00441850">
              <w:rPr>
                <w:rFonts w:eastAsia="Calibri"/>
                <w:color w:val="000000"/>
                <w:lang w:bidi="bs-Latn"/>
              </w:rPr>
              <w:lastRenderedPageBreak/>
              <w:t>biti sa pravilnim odsijecanjem strana rova i odbacivanjem materijala na dovoljnu udaljenost od ivice rova, radi slobodnog prolaska radnika i da se spriječi osipanje materijala u rov, radi svih faza izvođenja radova, montaže, ispitivanja vodonepropusnosti i dr. Širine rova date su u prilogu za kubature iskopa, koje su sastavni dio Glavnog projekta, a dubine iskopa zavisno od nivelete rova koji treba isplanirati sa tačnošću od 2 cm. Posebnu pažnju treba obratiti oko čuvanja otkrivenih postojećih instalacija koje će se naći na trasi. Iskop vršiti prema uzdužnom profilu. Obračun po m³. Cijena uključuje čišćenje, ravnanje u uklanjanje drveća i žbunja, šuta i otpada u zoni iskopa (ako je primjenjivo), građevinski pristup sve mehanizacije i ljudstva, ravnanje dna, nivelisanje, rad u vlažnim  uslovima, skretanje vodenih tokova, ispumpavanje vode radi osiguranja normalnih radnih uslova, postavljanje, održavanje i uklanjanje privremenih puteva, prelaza, mostova i sl., korišćenje oplate za razupiranje rova, kao i obezbijeđenje saobraćajne signalizacije, oznaka, barikada i ljudstva za u cilju obezbjeđenja nesmetanog saobraćaja ljudi i vozila.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850" w:rsidRPr="00441850" w:rsidRDefault="00441850" w:rsidP="00441850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lastRenderedPageBreak/>
              <w:t>m3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850" w:rsidRPr="00441850" w:rsidRDefault="00441850" w:rsidP="00441850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  <w:lang w:bidi="bs-Latn"/>
              </w:rPr>
              <w:t>3.550,00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line="276" w:lineRule="auto"/>
              <w:ind w:left="76" w:right="57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 xml:space="preserve">Planiranje dna rova sa tačnošću +/- 2 </w:t>
            </w:r>
            <w:r w:rsidRPr="00441850">
              <w:rPr>
                <w:rFonts w:eastAsia="Calibri"/>
                <w:color w:val="000000"/>
                <w:spacing w:val="-3"/>
              </w:rPr>
              <w:t xml:space="preserve">cm, </w:t>
            </w:r>
            <w:r w:rsidRPr="00441850">
              <w:rPr>
                <w:rFonts w:eastAsia="Calibri"/>
                <w:color w:val="000000"/>
              </w:rPr>
              <w:t xml:space="preserve">prema nacrtu </w:t>
            </w:r>
            <w:r w:rsidRPr="00441850">
              <w:rPr>
                <w:rFonts w:eastAsia="Calibri"/>
                <w:color w:val="000000"/>
                <w:spacing w:val="-5"/>
              </w:rPr>
              <w:t xml:space="preserve">iz </w:t>
            </w:r>
            <w:r w:rsidRPr="00441850">
              <w:rPr>
                <w:rFonts w:eastAsia="Calibri"/>
                <w:color w:val="000000"/>
              </w:rPr>
              <w:t xml:space="preserve">projekta. Sve neravnine sasjeći, a udubine popuniti materijalom </w:t>
            </w:r>
            <w:r w:rsidRPr="00441850">
              <w:rPr>
                <w:rFonts w:eastAsia="Calibri"/>
                <w:color w:val="000000"/>
                <w:spacing w:val="-3"/>
              </w:rPr>
              <w:t xml:space="preserve">iz </w:t>
            </w:r>
            <w:r w:rsidRPr="00441850">
              <w:rPr>
                <w:rFonts w:eastAsia="Calibri"/>
                <w:color w:val="000000"/>
              </w:rPr>
              <w:t xml:space="preserve">iskopa. Obračun po </w:t>
            </w:r>
            <w:r w:rsidRPr="00441850">
              <w:rPr>
                <w:rFonts w:eastAsia="Calibri"/>
                <w:color w:val="000000"/>
                <w:spacing w:val="-5"/>
              </w:rPr>
              <w:t xml:space="preserve">m2 </w:t>
            </w:r>
            <w:r w:rsidRPr="00441850">
              <w:rPr>
                <w:rFonts w:eastAsia="Calibri"/>
                <w:color w:val="000000"/>
              </w:rPr>
              <w:t>isplaniranog dna</w:t>
            </w:r>
            <w:r w:rsidRPr="00441850">
              <w:rPr>
                <w:rFonts w:eastAsia="Calibri"/>
                <w:color w:val="000000"/>
                <w:spacing w:val="12"/>
              </w:rPr>
              <w:t xml:space="preserve"> </w:t>
            </w:r>
            <w:r w:rsidRPr="00441850">
              <w:rPr>
                <w:rFonts w:eastAsia="Calibri"/>
                <w:color w:val="000000"/>
              </w:rPr>
              <w:t>rova.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spacing w:before="196"/>
              <w:rPr>
                <w:rFonts w:eastAsia="Calibri"/>
                <w:color w:val="000000"/>
                <w:position w:val="-8"/>
              </w:rPr>
            </w:pPr>
          </w:p>
          <w:p w:rsidR="00441850" w:rsidRPr="00441850" w:rsidRDefault="00441850" w:rsidP="00441850">
            <w:pPr>
              <w:widowControl w:val="0"/>
              <w:spacing w:before="196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  <w:position w:val="-8"/>
              </w:rPr>
              <w:t>m2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73"/>
              <w:ind w:left="7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1.000,00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50" w:rsidRPr="00441850" w:rsidRDefault="00441850" w:rsidP="00441850">
            <w:pPr>
              <w:spacing w:after="200"/>
              <w:rPr>
                <w:rFonts w:eastAsia="Calibri"/>
                <w:color w:val="000000"/>
                <w:lang w:val="bs-Latn" w:bidi="bs-Latn"/>
              </w:rPr>
            </w:pPr>
            <w:r w:rsidRPr="00441850">
              <w:rPr>
                <w:rFonts w:eastAsia="Calibri"/>
                <w:color w:val="000000"/>
                <w:lang w:bidi="bs-Latn"/>
              </w:rPr>
              <w:t xml:space="preserve">Posteljica cijevi na dnu rova izvodi se od pjeskovitog materijala 0-4 mm. Materijal se razastire cijelom širinom rova i zbija do zahtijevanog stepena zbijenosti tako da njegova debljina ispod cijevi ostane najmanje (10+ D/10) cm poslije zbijanja (D je prečnik cijevi u cm). Ako je dno rova u stenovitom materijalu ili onom koji sadrži komade kamena, posteljica  mora biti zahtijevane   debljine   iznad   najviših  kamenitih </w:t>
            </w:r>
            <w:r w:rsidRPr="00441850">
              <w:rPr>
                <w:rFonts w:eastAsia="Calibri"/>
                <w:color w:val="000000"/>
                <w:lang w:val="bs-Latn" w:bidi="bs-Latn"/>
              </w:rPr>
              <w:t xml:space="preserve">dijelova dna rova. Ni u kom slučaju cijev ne smije da leži nijednim svojim dijelom na kamenitom dnu rova. </w:t>
            </w:r>
            <w:r w:rsidRPr="00441850">
              <w:rPr>
                <w:rFonts w:eastAsia="Calibri"/>
                <w:color w:val="000000"/>
                <w:lang w:val="bs-Latn" w:bidi="bs-Latn"/>
              </w:rPr>
              <w:lastRenderedPageBreak/>
              <w:t>Prostor oko cijevi i 10 cm iznad vrha cijevi, nasipa se pijeskom.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850" w:rsidRPr="00441850" w:rsidRDefault="00441850" w:rsidP="00441850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lastRenderedPageBreak/>
              <w:t>m3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850" w:rsidRPr="00441850" w:rsidRDefault="00441850" w:rsidP="00441850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  <w:lang w:bidi="bs-Latn"/>
              </w:rPr>
              <w:t>1.354,00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50" w:rsidRPr="00441850" w:rsidRDefault="00441850" w:rsidP="00441850">
            <w:pPr>
              <w:rPr>
                <w:rFonts w:eastAsia="Calibri"/>
                <w:color w:val="000000"/>
                <w:lang w:bidi="bs-Latn"/>
              </w:rPr>
            </w:pPr>
            <w:r w:rsidRPr="00441850">
              <w:rPr>
                <w:rFonts w:eastAsia="Calibri"/>
                <w:color w:val="000000"/>
                <w:lang w:bidi="bs-Latn"/>
              </w:rPr>
              <w:t>Mašinsko i ručno zatrpavanje preostalog dijela rova materijalom iz iskopa, nakon završene izrade obloge cijevi.</w:t>
            </w:r>
          </w:p>
          <w:p w:rsidR="00441850" w:rsidRPr="00441850" w:rsidRDefault="00441850" w:rsidP="00441850">
            <w:pPr>
              <w:rPr>
                <w:rFonts w:eastAsia="Calibri"/>
                <w:color w:val="000000"/>
                <w:lang w:bidi="bs-Latn"/>
              </w:rPr>
            </w:pPr>
            <w:r w:rsidRPr="00441850">
              <w:rPr>
                <w:rFonts w:eastAsia="Calibri"/>
                <w:color w:val="000000"/>
                <w:lang w:bidi="bs-Latn"/>
              </w:rPr>
              <w:t>Zatrpavanje izvoditi u slojevima 30-40 cm. Materijal mora biti prirodne vlažnosti, bez krupnih komada i otpada (veličina zrna do 6 cm), a zatrpavanje se vrši uz nabijanje do min. 40 MPa.</w:t>
            </w:r>
          </w:p>
          <w:p w:rsidR="00441850" w:rsidRPr="00441850" w:rsidRDefault="00441850" w:rsidP="00441850">
            <w:pPr>
              <w:spacing w:after="200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  <w:lang w:bidi="bs-Latn"/>
              </w:rPr>
              <w:t>Obračun po m3 izvedenih radova.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850" w:rsidRPr="00441850" w:rsidRDefault="00441850" w:rsidP="00441850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m3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850" w:rsidRPr="00441850" w:rsidRDefault="00441850" w:rsidP="00441850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  <w:lang w:bidi="bs-Latn"/>
              </w:rPr>
              <w:t>1.550,00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50" w:rsidRPr="00441850" w:rsidRDefault="00441850" w:rsidP="00441850">
            <w:pPr>
              <w:spacing w:after="200"/>
              <w:rPr>
                <w:rFonts w:eastAsia="Calibri"/>
                <w:color w:val="000000"/>
                <w:lang w:bidi="bs-Latn"/>
              </w:rPr>
            </w:pPr>
            <w:r w:rsidRPr="00441850">
              <w:rPr>
                <w:rFonts w:eastAsia="Calibri"/>
                <w:color w:val="000000"/>
                <w:lang w:bidi="bs-Latn"/>
              </w:rPr>
              <w:t xml:space="preserve">Utovar i  odvoz  materijala   iz   iskopa  na   za to predviđenu deponiju. Mjesto deponovanja odobrava nadležna komunalna služba. U cijenu je uključen i trošak deponpovanja, odvoza i utovara </w:t>
            </w:r>
            <w:r w:rsidRPr="00441850">
              <w:rPr>
                <w:rFonts w:eastAsia="Calibri"/>
                <w:color w:val="000000"/>
                <w:lang w:val="bs-Latn" w:bidi="bs-Latn"/>
              </w:rPr>
              <w:t>materijala nakon iskopa. Obračun po količini odvoza, tj. iskopa u sraslom stanju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850" w:rsidRPr="00441850" w:rsidRDefault="00441850" w:rsidP="00441850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m3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850" w:rsidRPr="00441850" w:rsidRDefault="00441850" w:rsidP="00441850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  <w:lang w:bidi="bs-Latn"/>
              </w:rPr>
              <w:t>3.100,00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ind w:left="644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66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jc w:val="center"/>
              <w:rPr>
                <w:rFonts w:eastAsia="Calibri"/>
                <w:color w:val="000000"/>
                <w:lang w:bidi="bs-Latn"/>
              </w:rPr>
            </w:pPr>
            <w:r w:rsidRPr="00441850">
              <w:rPr>
                <w:rFonts w:eastAsia="Calibri"/>
                <w:b/>
                <w:color w:val="000000"/>
                <w:lang w:val="bs-Latn" w:bidi="bs-Latn"/>
              </w:rPr>
              <w:t>INSTALACIONI RADOVI- MEHANIČKA OPREMA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50" w:rsidRPr="00441850" w:rsidRDefault="00441850" w:rsidP="00441850">
            <w:pPr>
              <w:spacing w:after="200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 xml:space="preserve">Nabavka, transport i ugradnja tuljka sa letećim prirubnicama. Materijal izrade tuljaka je PeHD PE100,   SDR17. Isporučuju se sa mobilnim prirubnicama koje su izrađene od čelika, spolja zaštećene plastifikacijom. Bušenje rupa </w:t>
            </w:r>
            <w:r w:rsidRPr="00441850">
              <w:rPr>
                <w:rFonts w:eastAsia="Calibri"/>
                <w:color w:val="000000"/>
              </w:rPr>
              <w:tab/>
              <w:t>na prirubnicama   u   skladu   sa   EN   1092-2. Radni pritisak</w:t>
            </w:r>
            <w:r w:rsidRPr="00441850">
              <w:rPr>
                <w:rFonts w:eastAsia="Calibri"/>
                <w:color w:val="000000"/>
              </w:rPr>
              <w:tab/>
              <w:t>NP=10</w:t>
            </w:r>
            <w:r w:rsidRPr="00441850">
              <w:rPr>
                <w:rFonts w:eastAsia="Calibri"/>
                <w:color w:val="000000"/>
              </w:rPr>
              <w:tab/>
              <w:t>(minimum). DN 500 mm. Prirubnica DA/DN 500/500. Tuljak izrađen po standardu EN12201.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spacing w:before="66"/>
              <w:ind w:left="7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66"/>
              <w:ind w:left="7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spacing w:before="3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16,00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50" w:rsidRPr="00441850" w:rsidRDefault="00441850" w:rsidP="00441850">
            <w:pPr>
              <w:spacing w:after="200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Nabavka, transport i ugradnja tuljka sa mobilnom prirubnicom. Materijal izrade tuljaka je PeHD PE100,   SDR17. Isporučuju se sa mobilnim prirubnicama koje su izrađene od čelika, spolja zaštećene plastifikacijom. Bušenje rupa</w:t>
            </w:r>
            <w:r w:rsidRPr="00441850">
              <w:rPr>
                <w:rFonts w:eastAsia="Calibri"/>
                <w:color w:val="000000"/>
              </w:rPr>
              <w:tab/>
              <w:t xml:space="preserve">na prirubnicama u skladu sa EN 1092-2. Radni pritisak NP=10 (minimum). DN (spoljni prečnik) </w:t>
            </w:r>
            <w:r w:rsidRPr="00441850">
              <w:rPr>
                <w:rFonts w:eastAsia="Calibri"/>
                <w:color w:val="000000"/>
                <w:lang w:bidi="bs-Latn"/>
              </w:rPr>
              <w:t>225</w:t>
            </w:r>
            <w:r w:rsidRPr="00441850">
              <w:rPr>
                <w:rFonts w:eastAsia="Calibri"/>
                <w:color w:val="000000"/>
                <w:lang w:bidi="bs-Latn"/>
              </w:rPr>
              <w:tab/>
              <w:t>mm. Prirubnica DA/DN 225/200</w:t>
            </w:r>
            <w:r w:rsidRPr="00441850">
              <w:rPr>
                <w:rFonts w:eastAsia="Calibri"/>
                <w:color w:val="000000"/>
              </w:rPr>
              <w:t xml:space="preserve">. </w:t>
            </w:r>
            <w:r w:rsidRPr="00441850">
              <w:rPr>
                <w:rFonts w:eastAsia="Calibri"/>
                <w:color w:val="000000"/>
                <w:lang w:bidi="bs-Latn"/>
              </w:rPr>
              <w:t>Tuljak izrađen po standardu EN12201.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850" w:rsidRPr="00441850" w:rsidRDefault="00441850" w:rsidP="00441850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20,00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line="276" w:lineRule="auto"/>
              <w:ind w:left="76" w:right="51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 xml:space="preserve">Nabavka, transport i ugradnja tuljka sa mobilnom prirubnicom.Materijal izrade tuljaka je PeHD PE100, SDR17. Isporučuju </w:t>
            </w:r>
            <w:r w:rsidRPr="00441850">
              <w:rPr>
                <w:rFonts w:eastAsia="Calibri"/>
                <w:color w:val="000000"/>
              </w:rPr>
              <w:lastRenderedPageBreak/>
              <w:t xml:space="preserve">se sa mobilnim prirubnicama koje su izrađene od čelika spolja zaštećene plastifikacijom. Bušenje rupa na prirubnicama u skladu sa EN 1092-2. Radni pritisak NP=10 (minimum). DN (spoljni prečnik) 110   </w:t>
            </w:r>
            <w:r w:rsidRPr="00441850">
              <w:rPr>
                <w:rFonts w:eastAsia="Calibri"/>
                <w:color w:val="000000"/>
                <w:spacing w:val="-5"/>
              </w:rPr>
              <w:t xml:space="preserve">mm.   </w:t>
            </w:r>
            <w:r w:rsidRPr="00441850">
              <w:rPr>
                <w:rFonts w:eastAsia="Calibri"/>
                <w:color w:val="000000"/>
              </w:rPr>
              <w:t>Prirubnica    DA/DN 110/100. Tuljak izrađen po standardu</w:t>
            </w:r>
            <w:r w:rsidRPr="00441850">
              <w:rPr>
                <w:rFonts w:eastAsia="Calibri"/>
                <w:color w:val="000000"/>
                <w:spacing w:val="9"/>
              </w:rPr>
              <w:t xml:space="preserve"> </w:t>
            </w:r>
            <w:r w:rsidRPr="00441850">
              <w:rPr>
                <w:rFonts w:eastAsia="Calibri"/>
                <w:color w:val="000000"/>
              </w:rPr>
              <w:t>EN12201.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9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lastRenderedPageBreak/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4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lastRenderedPageBreak/>
              <w:t>4,00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line="261" w:lineRule="exact"/>
              <w:ind w:left="76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Nabavka, transport i ugradnja T komada.</w:t>
            </w:r>
          </w:p>
          <w:p w:rsidR="00441850" w:rsidRPr="00441850" w:rsidRDefault="00441850" w:rsidP="00441850">
            <w:pPr>
              <w:widowControl w:val="0"/>
              <w:spacing w:before="41" w:line="276" w:lineRule="auto"/>
              <w:ind w:left="76" w:right="55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Materijal izrade je EN GJS400 – nodularni liv EN 1563. Zaštićeno spolja i unutra plastifikacijom min. 250 mikrona. Prirubnice prema 1092-2, NP=10. DN500/100 mm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9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9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3,00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line="261" w:lineRule="exact"/>
              <w:ind w:left="76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Nabavka, transport i ugradnja LG fitinga T</w:t>
            </w:r>
          </w:p>
          <w:p w:rsidR="00441850" w:rsidRPr="00441850" w:rsidRDefault="00441850" w:rsidP="00441850">
            <w:pPr>
              <w:widowControl w:val="0"/>
              <w:spacing w:before="46" w:line="276" w:lineRule="auto"/>
              <w:ind w:left="76" w:right="228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komada. Materijal izrade je EN GJS400 – nodularni liv EN 1563. Zaštićeno spolja i unutra plastifikacijom min. 250 mikrona. Prirubnice prema 1092-2 NP=10. DN500/200 mm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2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2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3,00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line="261" w:lineRule="exact"/>
              <w:ind w:left="76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Nabavka, transport i ugradnja LG fitinga T</w:t>
            </w:r>
          </w:p>
          <w:p w:rsidR="00441850" w:rsidRPr="00441850" w:rsidRDefault="00441850" w:rsidP="00441850">
            <w:pPr>
              <w:widowControl w:val="0"/>
              <w:spacing w:before="41" w:line="276" w:lineRule="auto"/>
              <w:ind w:left="76" w:right="55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komada. Materijal izrade je EN GJS400 – nodularni liv EN 1563. Zaštićeno spolja i unutra plastifikacijom min. 250 mikrona. Prirubnice prema 1092-2 NP=10. DN200/200 mm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9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9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3,00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line="276" w:lineRule="auto"/>
              <w:ind w:left="76" w:right="55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Nabavka, transport i ugradnja LG fitinga T komada. Materijal izrade je EN GJS400 – nodularni livEN 1563. Zaštićeno spolja i unutra plastifikacijom min. 250 mikrona. Prirubnice prema 1092-2 NP=10. DN200/150 mm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9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9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4,00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line="276" w:lineRule="auto"/>
              <w:ind w:left="76" w:right="53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Nabavka, transport i ugradnja LG fitinga T komada. Materijal izrade je EN GJS400 – nodularni liv EN 1563. Zaštićeno spolja i unutra plastifikacijom min. 250 mikrona. Prirubnice prema 1092-2 NP=10. DN200/100 mm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2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2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4,00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before="23" w:line="278" w:lineRule="auto"/>
              <w:ind w:right="57"/>
              <w:jc w:val="both"/>
              <w:rPr>
                <w:rFonts w:eastAsia="Calibri"/>
                <w:color w:val="000000"/>
                <w:spacing w:val="-4"/>
                <w:lang w:bidi="bs-Latn"/>
              </w:rPr>
            </w:pPr>
            <w:r w:rsidRPr="00441850">
              <w:rPr>
                <w:rFonts w:eastAsia="Calibri"/>
                <w:color w:val="000000"/>
              </w:rPr>
              <w:t>Nabavka, transport i ugradnja LG FITINGA montazno demontaznog komada - MDK. Materijal</w:t>
            </w:r>
            <w:r w:rsidRPr="00441850">
              <w:rPr>
                <w:rFonts w:eastAsia="Calibri"/>
                <w:color w:val="000000"/>
                <w:spacing w:val="16"/>
              </w:rPr>
              <w:t xml:space="preserve"> </w:t>
            </w:r>
            <w:r w:rsidRPr="00441850">
              <w:rPr>
                <w:rFonts w:eastAsia="Calibri"/>
                <w:color w:val="000000"/>
              </w:rPr>
              <w:t>izrade</w:t>
            </w:r>
            <w:r w:rsidRPr="00441850">
              <w:rPr>
                <w:rFonts w:eastAsia="Calibri"/>
                <w:color w:val="000000"/>
                <w:spacing w:val="16"/>
              </w:rPr>
              <w:t xml:space="preserve"> </w:t>
            </w:r>
            <w:r w:rsidRPr="00441850">
              <w:rPr>
                <w:rFonts w:eastAsia="Calibri"/>
                <w:color w:val="000000"/>
              </w:rPr>
              <w:t>EN</w:t>
            </w:r>
            <w:r w:rsidRPr="00441850">
              <w:rPr>
                <w:rFonts w:eastAsia="Calibri"/>
                <w:color w:val="000000"/>
                <w:spacing w:val="15"/>
              </w:rPr>
              <w:t xml:space="preserve"> </w:t>
            </w:r>
            <w:r w:rsidRPr="00441850">
              <w:rPr>
                <w:rFonts w:eastAsia="Calibri"/>
                <w:color w:val="000000"/>
              </w:rPr>
              <w:t>GJS400-nodularni</w:t>
            </w:r>
            <w:r w:rsidRPr="00441850">
              <w:rPr>
                <w:rFonts w:eastAsia="Calibri"/>
                <w:color w:val="000000"/>
                <w:spacing w:val="17"/>
              </w:rPr>
              <w:t xml:space="preserve"> </w:t>
            </w:r>
            <w:r w:rsidRPr="00441850">
              <w:rPr>
                <w:rFonts w:eastAsia="Calibri"/>
                <w:color w:val="000000"/>
                <w:spacing w:val="-4"/>
              </w:rPr>
              <w:t xml:space="preserve">liv </w:t>
            </w:r>
            <w:r w:rsidRPr="00441850">
              <w:rPr>
                <w:rFonts w:eastAsia="Calibri"/>
                <w:color w:val="000000"/>
                <w:spacing w:val="-4"/>
                <w:lang w:bidi="bs-Latn"/>
              </w:rPr>
              <w:t xml:space="preserve">EN1563. Zaštičen spolja i iznutra </w:t>
            </w:r>
            <w:r w:rsidRPr="00441850">
              <w:rPr>
                <w:rFonts w:eastAsia="Calibri"/>
                <w:color w:val="000000"/>
                <w:spacing w:val="-4"/>
                <w:lang w:bidi="bs-Latn"/>
              </w:rPr>
              <w:lastRenderedPageBreak/>
              <w:t>plastifikacijom min. 250 mikrona. Prirubnica prema EN1092-2. NP10 DN500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spacing w:line="261" w:lineRule="exact"/>
              <w:ind w:left="7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line="261" w:lineRule="exact"/>
              <w:ind w:left="7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line="261" w:lineRule="exact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spacing w:before="2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2,00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line="261" w:lineRule="exact"/>
              <w:ind w:left="76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Nabavka, transport i ugradnja LG fitinga montzno demontaznog komada - MDK.Materijal izrade EN GJS400 -nodularni liv EN1563. Zaštičen spolja i iznutra plastifikacijom min250 mikrona. Prirubnica prema EN1092-2. NP10 DN200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2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2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2,00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bottom w:val="single" w:sz="4" w:space="0" w:color="auto"/>
            </w:tcBorders>
          </w:tcPr>
          <w:p w:rsidR="00441850" w:rsidRPr="00441850" w:rsidRDefault="00441850" w:rsidP="00441850">
            <w:pPr>
              <w:widowControl w:val="0"/>
              <w:spacing w:line="261" w:lineRule="exact"/>
              <w:ind w:left="76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Nabavka, transport i ugradnja zatvarača.</w:t>
            </w:r>
          </w:p>
          <w:p w:rsidR="00441850" w:rsidRPr="00441850" w:rsidRDefault="00441850" w:rsidP="00441850">
            <w:pPr>
              <w:widowControl w:val="0"/>
              <w:spacing w:before="41" w:line="276" w:lineRule="auto"/>
              <w:ind w:left="76" w:right="55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 xml:space="preserve">Zatvarači su sa reduktorom i dvostruki ekscentrom. Prirubnički priključak u skladu sa EN 1092-2. Materijal tijela GJS400 nodularni </w:t>
            </w:r>
            <w:r w:rsidRPr="00441850">
              <w:rPr>
                <w:rFonts w:eastAsia="Calibri"/>
                <w:color w:val="000000"/>
                <w:spacing w:val="-4"/>
              </w:rPr>
              <w:t xml:space="preserve">liv </w:t>
            </w:r>
            <w:r w:rsidRPr="00441850">
              <w:rPr>
                <w:rFonts w:eastAsia="Calibri"/>
                <w:color w:val="000000"/>
              </w:rPr>
              <w:t xml:space="preserve">EN1563, plastificirano spolja i iznutra slojem debljine </w:t>
            </w:r>
            <w:r w:rsidRPr="00441850">
              <w:rPr>
                <w:rFonts w:eastAsia="Calibri"/>
                <w:color w:val="000000"/>
                <w:spacing w:val="-3"/>
              </w:rPr>
              <w:t xml:space="preserve">min. </w:t>
            </w:r>
            <w:r w:rsidRPr="00441850">
              <w:rPr>
                <w:rFonts w:eastAsia="Calibri"/>
                <w:color w:val="000000"/>
              </w:rPr>
              <w:t>250 mikrona;</w:t>
            </w:r>
            <w:r w:rsidRPr="00441850">
              <w:rPr>
                <w:rFonts w:eastAsia="Calibri"/>
                <w:color w:val="000000"/>
                <w:spacing w:val="13"/>
              </w:rPr>
              <w:t xml:space="preserve"> </w:t>
            </w:r>
            <w:r w:rsidRPr="00441850">
              <w:rPr>
                <w:rFonts w:eastAsia="Calibri"/>
                <w:color w:val="000000"/>
              </w:rPr>
              <w:t>DN500mm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218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79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3,00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bottom w:val="single" w:sz="4" w:space="0" w:color="auto"/>
            </w:tcBorders>
          </w:tcPr>
          <w:p w:rsidR="00441850" w:rsidRPr="00441850" w:rsidRDefault="00441850" w:rsidP="00441850">
            <w:pPr>
              <w:widowControl w:val="0"/>
              <w:spacing w:line="261" w:lineRule="exact"/>
              <w:ind w:left="76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 xml:space="preserve">Nabavka, transport i ugradja zatvarača. Zatvarač sa gumenim tijelom. Prirubnički priključak u skladu sa EN 1092-2. Ugradbene mjere u skladu sa EN558-1. Materijal tijela poklopoca EN GJS400 plastificirano spolja i iznutra debljine </w:t>
            </w:r>
            <w:r w:rsidRPr="00441850">
              <w:rPr>
                <w:rFonts w:eastAsia="Calibri"/>
                <w:color w:val="000000"/>
                <w:spacing w:val="-3"/>
              </w:rPr>
              <w:t xml:space="preserve">min. </w:t>
            </w:r>
            <w:r w:rsidRPr="00441850">
              <w:rPr>
                <w:rFonts w:eastAsia="Calibri"/>
                <w:color w:val="000000"/>
              </w:rPr>
              <w:t>250 mikrona. DN200</w:t>
            </w:r>
            <w:r w:rsidRPr="00441850">
              <w:rPr>
                <w:rFonts w:eastAsia="Calibri"/>
                <w:color w:val="000000"/>
                <w:spacing w:val="17"/>
              </w:rPr>
              <w:t xml:space="preserve"> </w:t>
            </w:r>
            <w:r w:rsidRPr="00441850">
              <w:rPr>
                <w:rFonts w:eastAsia="Calibri"/>
                <w:color w:val="000000"/>
              </w:rPr>
              <w:t>PN10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83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83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8,00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top w:val="single" w:sz="4" w:space="0" w:color="auto"/>
              <w:bottom w:val="single" w:sz="4" w:space="0" w:color="auto"/>
            </w:tcBorders>
          </w:tcPr>
          <w:p w:rsidR="00441850" w:rsidRPr="00441850" w:rsidRDefault="00441850" w:rsidP="00441850">
            <w:pPr>
              <w:widowControl w:val="0"/>
              <w:spacing w:line="261" w:lineRule="exact"/>
              <w:ind w:left="76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Nabavka, transport i ugradja zatvarača. Zatvarač sa gumenim tijelom. Prirubnički priključak u skladu sa EN 1092-2. Ugradbene mjere u skladu sa EN558-1. Materijal tijela EN GJS400 plastificirano spolja i iznutra debljine min. 250 mikrona. DN150 PN10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79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79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4,00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top w:val="single" w:sz="4" w:space="0" w:color="auto"/>
              <w:bottom w:val="single" w:sz="4" w:space="0" w:color="auto"/>
            </w:tcBorders>
          </w:tcPr>
          <w:p w:rsidR="00441850" w:rsidRPr="00441850" w:rsidRDefault="00441850" w:rsidP="00441850">
            <w:pPr>
              <w:widowControl w:val="0"/>
              <w:spacing w:line="276" w:lineRule="auto"/>
              <w:ind w:left="76" w:right="54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Nabavka, transport i ugradja zatvarača. Zatvarač sa gumenim tijelom. Prirubnički priključak u skladu sa EN 1092-2. Ugradbene mjere u skladu sa EN558-1. Materijal tijela EN GJS 400 plastificirano spolja i iznutra debljine min. 250 mikrona. DN100 PN10.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79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79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4,00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top w:val="single" w:sz="4" w:space="0" w:color="auto"/>
              <w:bottom w:val="single" w:sz="4" w:space="0" w:color="auto"/>
            </w:tcBorders>
          </w:tcPr>
          <w:p w:rsidR="00441850" w:rsidRPr="00441850" w:rsidRDefault="00441850" w:rsidP="00441850">
            <w:pPr>
              <w:widowControl w:val="0"/>
              <w:spacing w:line="261" w:lineRule="exact"/>
              <w:ind w:left="76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Nabavka, transport i ugradnja LG fitinga X</w:t>
            </w:r>
          </w:p>
          <w:p w:rsidR="00441850" w:rsidRPr="00441850" w:rsidRDefault="00441850" w:rsidP="00441850">
            <w:pPr>
              <w:widowControl w:val="0"/>
              <w:spacing w:before="41" w:line="276" w:lineRule="auto"/>
              <w:ind w:left="76" w:right="50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komad blinda. Materijal izrade je EN GJS400 – nodularni liv EN 1563. Zaštićeno spolja i unutra plastifikacijom min. 250 mikrona. Prirubnice prema 1092-2 NP=10. DN200mm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9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9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1,00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top w:val="single" w:sz="4" w:space="0" w:color="auto"/>
              <w:bottom w:val="single" w:sz="4" w:space="0" w:color="auto"/>
            </w:tcBorders>
          </w:tcPr>
          <w:p w:rsidR="00441850" w:rsidRPr="00441850" w:rsidRDefault="00441850" w:rsidP="00441850">
            <w:pPr>
              <w:widowControl w:val="0"/>
              <w:jc w:val="both"/>
              <w:rPr>
                <w:rFonts w:eastAsia="Calibri"/>
                <w:color w:val="000000"/>
                <w:lang w:bidi="bs-Latn"/>
              </w:rPr>
            </w:pPr>
            <w:r w:rsidRPr="00441850">
              <w:rPr>
                <w:rFonts w:eastAsia="Calibri"/>
                <w:color w:val="000000"/>
                <w:lang w:bidi="bs-Latn"/>
              </w:rPr>
              <w:t xml:space="preserve">Nabavka, transport i ugradnja LG fitinga luka 90°.  Materijal izrade  je  EN GJS400 – nodularni liv </w:t>
            </w:r>
            <w:r w:rsidRPr="00441850">
              <w:rPr>
                <w:rFonts w:eastAsia="Calibri"/>
                <w:color w:val="000000"/>
                <w:lang w:val="bs-Latn" w:bidi="bs-Latn"/>
              </w:rPr>
              <w:t>EN</w:t>
            </w:r>
            <w:r w:rsidRPr="00441850">
              <w:rPr>
                <w:rFonts w:eastAsia="Calibri"/>
                <w:color w:val="000000"/>
                <w:lang w:val="bs-Latn" w:bidi="bs-Latn"/>
              </w:rPr>
              <w:tab/>
              <w:t>1563.</w:t>
            </w:r>
            <w:r w:rsidRPr="00441850">
              <w:rPr>
                <w:rFonts w:eastAsia="Calibri"/>
                <w:color w:val="000000"/>
                <w:lang w:val="bs-Latn" w:bidi="bs-Latn"/>
              </w:rPr>
              <w:tab/>
              <w:t>Zaštićeno spolja</w:t>
            </w:r>
            <w:r w:rsidRPr="00441850">
              <w:rPr>
                <w:rFonts w:eastAsia="Calibri"/>
                <w:color w:val="000000"/>
                <w:lang w:val="bs-Latn" w:bidi="bs-Latn"/>
              </w:rPr>
              <w:tab/>
              <w:t>i</w:t>
            </w:r>
            <w:r w:rsidRPr="00441850">
              <w:rPr>
                <w:rFonts w:eastAsia="Calibri"/>
                <w:color w:val="000000"/>
                <w:lang w:val="bs-Latn" w:bidi="bs-Latn"/>
              </w:rPr>
              <w:tab/>
              <w:t>unutra</w:t>
            </w:r>
            <w:r w:rsidRPr="00441850">
              <w:rPr>
                <w:rFonts w:eastAsia="Calibri"/>
                <w:color w:val="000000"/>
                <w:lang w:bidi="bs-Latn"/>
              </w:rPr>
              <w:t xml:space="preserve"> </w:t>
            </w:r>
            <w:r w:rsidRPr="00441850">
              <w:rPr>
                <w:rFonts w:eastAsia="Calibri"/>
                <w:color w:val="000000"/>
                <w:lang w:val="bs-Latn" w:bidi="bs-Latn"/>
              </w:rPr>
              <w:t xml:space="preserve">plastifikacijom min. </w:t>
            </w:r>
            <w:r w:rsidRPr="00441850">
              <w:rPr>
                <w:rFonts w:eastAsia="Calibri"/>
                <w:color w:val="000000"/>
                <w:lang w:val="bs-Latn" w:bidi="bs-Latn"/>
              </w:rPr>
              <w:lastRenderedPageBreak/>
              <w:t>250 mikrona. Prirubnice prema 1092-2 NP=10. DN500mm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spacing w:before="42"/>
              <w:ind w:left="7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42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spacing w:before="42"/>
              <w:ind w:left="7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42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10,00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top w:val="single" w:sz="4" w:space="0" w:color="auto"/>
              <w:bottom w:val="single" w:sz="4" w:space="0" w:color="auto"/>
            </w:tcBorders>
          </w:tcPr>
          <w:p w:rsidR="00441850" w:rsidRPr="00441850" w:rsidRDefault="00441850" w:rsidP="00441850">
            <w:pPr>
              <w:widowControl w:val="0"/>
              <w:spacing w:line="261" w:lineRule="exact"/>
              <w:ind w:left="76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Nabavka, transport i ugradnja LG fitinga FFK komad luk 45 °. Materijal izrade je EN GJS400 – nodularni liv EN 1563. Zaštićeno spolja i unutra plastifikacijom min. 250 mikrona. Prirubnice prema 1092-2 NP=10. DN500mm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2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2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10,00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top w:val="single" w:sz="4" w:space="0" w:color="auto"/>
            </w:tcBorders>
          </w:tcPr>
          <w:p w:rsidR="00441850" w:rsidRPr="00441850" w:rsidRDefault="00441850" w:rsidP="00441850">
            <w:pPr>
              <w:widowControl w:val="0"/>
              <w:spacing w:line="261" w:lineRule="exact"/>
              <w:ind w:left="76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Nabavka, transport i ugradnja LG fitinga Q</w:t>
            </w:r>
          </w:p>
          <w:p w:rsidR="00441850" w:rsidRPr="00441850" w:rsidRDefault="00441850" w:rsidP="00441850">
            <w:pPr>
              <w:widowControl w:val="0"/>
              <w:spacing w:before="41" w:line="276" w:lineRule="auto"/>
              <w:ind w:left="76" w:right="55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komad luk 90 °. Materijal izrade je EN GJS400 – nodularni liv EN 1563. Zaštićeno spolja i unutra plastifikacijom min. 250 mikrona. Prirubnice prema 1092-2. NP=10. DN200mm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9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9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14,00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line="261" w:lineRule="exact"/>
              <w:ind w:left="76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Nabavka, transport i ugradnja lLG fitinga FFK komad uk 45 °. Materijal izrade je EN GJS400 – nodularni liv EN 1563. Zaštićeno spolja i unutra plastifikacijom min. 250 mikrona. Prirubnice prema 1092-2 NP=10. DN200mm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spacing w:before="2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"/>
              <w:ind w:left="7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9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10,00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line="261" w:lineRule="exact"/>
              <w:ind w:left="76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Nabavka, transport i ugradnja LG fitinga Q</w:t>
            </w:r>
          </w:p>
          <w:p w:rsidR="00441850" w:rsidRPr="00441850" w:rsidRDefault="00441850" w:rsidP="00441850">
            <w:pPr>
              <w:widowControl w:val="0"/>
              <w:spacing w:before="45" w:line="276" w:lineRule="auto"/>
              <w:ind w:left="76" w:right="55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komad luk 90 °. Materijal izrade je EN GJS400 – nodularni livEN 1563. Zaštićeno spolja i unutra plastifikacijom min. 250 mikrona. Prirubnice prema 1092-2 NP=10. DN100mm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spacing w:before="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2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6,00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line="261" w:lineRule="exact"/>
              <w:ind w:left="76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Nabavka, transport i ugradnja vazdušnog ventila. Tjelo ventila EN GJS400 nodularni liv EN1563. Zaštićen spolja i iznutra plastifikacijom min. 250 mikrona. Prirubnica prema EN 1092-2. NP10 DN200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9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9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4,00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line="261" w:lineRule="exact"/>
              <w:ind w:left="76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Nabavka, transport i ugradnja flanšnog adaptera. Materijal izrade tijela i priteznog prstena je EN GJS-400 – nodularni liv EN1563, zaštićen spolja i unutra plastifikacijom min. 250 mikrona. Prirubnica prema EN1092-2. NP=10/16. Flanša DN500. Opseg 498-525 ili drugi pogodan za spajanje azbest-cementih cijevi Ø450 mm.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2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4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2,00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line="261" w:lineRule="exact"/>
              <w:ind w:left="76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Nabavka, transpoert i ugradnja flanšnog</w:t>
            </w:r>
            <w:r w:rsidRPr="00441850">
              <w:rPr>
                <w:rFonts w:eastAsia="Calibri"/>
                <w:color w:val="000000"/>
                <w:spacing w:val="33"/>
              </w:rPr>
              <w:t xml:space="preserve"> </w:t>
            </w:r>
            <w:r w:rsidRPr="00441850">
              <w:rPr>
                <w:rFonts w:eastAsia="Calibri"/>
                <w:color w:val="000000"/>
              </w:rPr>
              <w:t xml:space="preserve">adaptera. Materijal izrade tijela i priteznog prstena </w:t>
            </w:r>
            <w:r w:rsidRPr="00441850">
              <w:rPr>
                <w:rFonts w:eastAsia="Calibri"/>
                <w:color w:val="000000"/>
                <w:spacing w:val="-5"/>
              </w:rPr>
              <w:t xml:space="preserve">je </w:t>
            </w:r>
            <w:r w:rsidRPr="00441850">
              <w:rPr>
                <w:rFonts w:eastAsia="Calibri"/>
                <w:color w:val="000000"/>
              </w:rPr>
              <w:t xml:space="preserve">EN GJS-400 – nodularni </w:t>
            </w:r>
            <w:r w:rsidRPr="00441850">
              <w:rPr>
                <w:rFonts w:eastAsia="Calibri"/>
                <w:color w:val="000000"/>
                <w:spacing w:val="-4"/>
              </w:rPr>
              <w:t xml:space="preserve">liv </w:t>
            </w:r>
            <w:r w:rsidRPr="00441850">
              <w:rPr>
                <w:rFonts w:eastAsia="Calibri"/>
                <w:color w:val="000000"/>
              </w:rPr>
              <w:t xml:space="preserve">EN1563, zaštićen spolja i unutra     plastifikacijom     </w:t>
            </w:r>
            <w:r w:rsidRPr="00441850">
              <w:rPr>
                <w:rFonts w:eastAsia="Calibri"/>
                <w:color w:val="000000"/>
                <w:spacing w:val="-3"/>
              </w:rPr>
              <w:t xml:space="preserve">min.     </w:t>
            </w:r>
            <w:r w:rsidRPr="00441850">
              <w:rPr>
                <w:rFonts w:eastAsia="Calibri"/>
                <w:color w:val="000000"/>
              </w:rPr>
              <w:t xml:space="preserve">250  </w:t>
            </w:r>
            <w:r w:rsidRPr="00441850">
              <w:rPr>
                <w:rFonts w:eastAsia="Calibri"/>
                <w:color w:val="000000"/>
                <w:spacing w:val="49"/>
              </w:rPr>
              <w:t xml:space="preserve"> </w:t>
            </w:r>
            <w:r w:rsidRPr="00441850">
              <w:rPr>
                <w:rFonts w:eastAsia="Calibri"/>
                <w:color w:val="000000"/>
              </w:rPr>
              <w:t xml:space="preserve">mikrona. </w:t>
            </w:r>
            <w:r w:rsidRPr="00441850">
              <w:rPr>
                <w:rFonts w:eastAsia="Calibri"/>
                <w:color w:val="000000"/>
                <w:lang w:bidi="bs-Latn"/>
              </w:rPr>
              <w:t>Prirubnica prema EN1092-2. NP=10/16. Flanša DN200 mm. Opseg 266-300, 258-298, 225-252,</w:t>
            </w:r>
            <w:r w:rsidRPr="00441850">
              <w:rPr>
                <w:rFonts w:eastAsia="Calibri"/>
                <w:color w:val="000000"/>
              </w:rPr>
              <w:t xml:space="preserve"> </w:t>
            </w:r>
            <w:r w:rsidRPr="00441850">
              <w:rPr>
                <w:rFonts w:eastAsia="Calibri"/>
                <w:color w:val="000000"/>
                <w:lang w:bidi="bs-Latn"/>
              </w:rPr>
              <w:t>ili drugi pogodni za spajanje azbest-cementih cijevi Ø200 mm.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spacing w:before="100"/>
              <w:ind w:left="7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00"/>
              <w:ind w:left="7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0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spacing w:before="3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2,00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line="276" w:lineRule="auto"/>
              <w:ind w:left="76" w:right="60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Nabavka, transport i ugradnja elektromagnetnog mjerača protoka sa sopstvenom baterijom koja ima minimalni rok trajanja od 10 godina, LCD displejom, zaštitom IP 68, izdatim sertifikatom o kalibrisanju uređaja od strane proizvođača. Jediničnom</w:t>
            </w:r>
            <w:r w:rsidRPr="00441850">
              <w:rPr>
                <w:rFonts w:eastAsia="Calibri"/>
                <w:color w:val="000000"/>
              </w:rPr>
              <w:tab/>
            </w:r>
            <w:r w:rsidRPr="00441850">
              <w:rPr>
                <w:rFonts w:eastAsia="Calibri"/>
                <w:color w:val="000000"/>
                <w:spacing w:val="-3"/>
              </w:rPr>
              <w:t>cijenom</w:t>
            </w:r>
          </w:p>
          <w:p w:rsidR="00441850" w:rsidRPr="00441850" w:rsidRDefault="00441850" w:rsidP="00441850">
            <w:pPr>
              <w:widowControl w:val="0"/>
              <w:spacing w:line="276" w:lineRule="auto"/>
              <w:ind w:left="76" w:right="55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obuhvatiti sav potreban rad i materijal na ugradnji prirubničkog mjerača protoka DN 500. Mjerač protoka mora biti kompatibilna sa SCADA sistemom koju koristi doo Vodovod i kanalizacija Budva.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5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1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8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1,00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line="276" w:lineRule="auto"/>
              <w:ind w:left="76" w:right="55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 xml:space="preserve">Nabavka, transport i ugradnja elektromagnetnog mjerača protoka sa sopstvenom baterijom koja ima minimalni rok trajanja od 10 godina, LCD displejom, zaštitom IP 68, izdatim sertifikatom o kalibrisanju uređaja od strane proizvođača. Jediničnom cijenom obuhvatiti sav potreban rad i materijal </w:t>
            </w:r>
            <w:r w:rsidRPr="00441850">
              <w:rPr>
                <w:rFonts w:eastAsia="Calibri"/>
                <w:color w:val="000000"/>
                <w:spacing w:val="-3"/>
              </w:rPr>
              <w:t xml:space="preserve">na </w:t>
            </w:r>
            <w:r w:rsidRPr="00441850">
              <w:rPr>
                <w:rFonts w:eastAsia="Calibri"/>
                <w:color w:val="000000"/>
              </w:rPr>
              <w:t xml:space="preserve">ugradnji prirubničkom mjerača protoka DN 200. </w:t>
            </w:r>
            <w:r w:rsidRPr="00441850">
              <w:rPr>
                <w:rFonts w:eastAsia="Calibri"/>
                <w:color w:val="000000"/>
                <w:spacing w:val="-3"/>
              </w:rPr>
              <w:t xml:space="preserve">Mjerač </w:t>
            </w:r>
            <w:r w:rsidRPr="00441850">
              <w:rPr>
                <w:rFonts w:eastAsia="Calibri"/>
                <w:color w:val="000000"/>
              </w:rPr>
              <w:t>protoka mora biti kompatibilna sa SCADA sistemom koju koristi doo Vodovod i kanalizacija</w:t>
            </w:r>
            <w:r w:rsidRPr="00441850">
              <w:rPr>
                <w:rFonts w:eastAsia="Calibri"/>
                <w:color w:val="000000"/>
                <w:spacing w:val="-8"/>
              </w:rPr>
              <w:t xml:space="preserve"> </w:t>
            </w:r>
            <w:r w:rsidRPr="00441850">
              <w:rPr>
                <w:rFonts w:eastAsia="Calibri"/>
                <w:color w:val="000000"/>
              </w:rPr>
              <w:t>Budva.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79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218"/>
              <w:ind w:left="78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1,00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line="276" w:lineRule="auto"/>
              <w:ind w:left="76" w:right="50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 xml:space="preserve">Nabavka, transport i montaža polietilenskih cevi za transport vode pod pritiskom, izrađenih od polietilena visoke gustine HDPE PE-100, nazivnog pritiska PN 10 bara minimum, spoljnog prečnika DN 500 </w:t>
            </w:r>
            <w:r w:rsidRPr="00441850">
              <w:rPr>
                <w:rFonts w:eastAsia="Calibri"/>
                <w:color w:val="000000"/>
                <w:spacing w:val="-5"/>
              </w:rPr>
              <w:t xml:space="preserve">mm. </w:t>
            </w:r>
            <w:r w:rsidRPr="00441850">
              <w:rPr>
                <w:rFonts w:eastAsia="Calibri"/>
                <w:color w:val="000000"/>
              </w:rPr>
              <w:t xml:space="preserve">HDPE PE-100 cijevi treba da budu proizvedene i atestirane u skladu sa EN 12201 o čemu treba dostaviti neophodne dokaze (sertifikate ili potvrde) kao obavezni prilog uz isporučene cijevi. Cevi su predviđene za radni pritisak PN 10 (20˚C), odobrene za pijaću vodu, moraju biti otporne </w:t>
            </w:r>
            <w:r w:rsidRPr="00441850">
              <w:rPr>
                <w:rFonts w:eastAsia="Calibri"/>
                <w:color w:val="000000"/>
                <w:spacing w:val="-3"/>
              </w:rPr>
              <w:t xml:space="preserve">na </w:t>
            </w:r>
            <w:r w:rsidRPr="00441850">
              <w:rPr>
                <w:rFonts w:eastAsia="Calibri"/>
                <w:color w:val="000000"/>
              </w:rPr>
              <w:t xml:space="preserve">UV zračenje, radijaciju i mraz; proizvođač, tip, PN i datum proizvodnje moraju biti odštampani </w:t>
            </w:r>
            <w:r w:rsidRPr="00441850">
              <w:rPr>
                <w:rFonts w:eastAsia="Calibri"/>
                <w:color w:val="000000"/>
                <w:spacing w:val="-3"/>
              </w:rPr>
              <w:t xml:space="preserve">na </w:t>
            </w:r>
            <w:r w:rsidRPr="00441850">
              <w:rPr>
                <w:rFonts w:eastAsia="Calibri"/>
                <w:color w:val="000000"/>
              </w:rPr>
              <w:t xml:space="preserve">svakoj cijevi; sigurnosni faktor C=1,25  minimum; </w:t>
            </w:r>
            <w:r w:rsidRPr="00441850">
              <w:rPr>
                <w:rFonts w:eastAsia="Calibri"/>
                <w:color w:val="000000"/>
                <w:spacing w:val="12"/>
              </w:rPr>
              <w:t xml:space="preserve"> </w:t>
            </w:r>
            <w:r w:rsidRPr="00441850">
              <w:rPr>
                <w:rFonts w:eastAsia="Calibri"/>
                <w:color w:val="000000"/>
              </w:rPr>
              <w:t xml:space="preserve">minimalna vrednost    SDR    17, pogodne za   sučeono </w:t>
            </w:r>
            <w:r w:rsidRPr="00441850">
              <w:rPr>
                <w:rFonts w:eastAsia="Calibri"/>
                <w:color w:val="000000"/>
                <w:spacing w:val="12"/>
              </w:rPr>
              <w:t xml:space="preserve"> </w:t>
            </w:r>
            <w:r w:rsidRPr="00441850">
              <w:rPr>
                <w:rFonts w:eastAsia="Calibri"/>
                <w:color w:val="000000"/>
              </w:rPr>
              <w:t xml:space="preserve">i </w:t>
            </w:r>
            <w:r w:rsidRPr="00441850">
              <w:rPr>
                <w:rFonts w:eastAsia="Calibri"/>
                <w:color w:val="000000"/>
                <w:lang w:bidi="bs-Latn"/>
              </w:rPr>
              <w:t xml:space="preserve">elektrofuziono </w:t>
            </w:r>
            <w:r w:rsidRPr="00441850">
              <w:rPr>
                <w:rFonts w:eastAsia="Calibri"/>
                <w:color w:val="000000"/>
                <w:lang w:bidi="bs-Latn"/>
              </w:rPr>
              <w:lastRenderedPageBreak/>
              <w:t>zavarivanje.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m'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6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"/>
              <w:ind w:left="78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860,00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line="261" w:lineRule="exact"/>
              <w:ind w:left="76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Nabavka, transport i montaža polietilenskih cevi za transport vode pod pritiskom, izrađenih od polietilena visoke gustine HDPE PE-100, nazivnog pritiska PN 10 bara minimum, spoljnog prečnika DN 225 mm. HDPE PE-100 cijevi treba da budu proizvedene i atestirane u skladu sa EN 12201 o čemu treba dostaviti neophodne dokaze (sertifikate ili potvrde) kao obavezni prilog uz isporučene cijevi. Cevi su predviđene za radni pritisak PN 10 (20˚C), odobrene za pijaću vodu, moraju biti otporne na UV zračenje, radijaciju i mraz; proizvođač, tip, PN i datum proizvodnje moraju biti odštampani na svakoj cijevi; sigurnosni faktor C=1,25 minimum; minimalna vrednost SDR 17, pogodne za sučeono i elektrofuziono zavarivanje.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3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m'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9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780,00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line="261" w:lineRule="exact"/>
              <w:ind w:left="76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Nabavka, transport i ugradnja elektrofuzionih spojnica. Materijal izrade spojnice je PeHD PE100. Radni pritisak NP = 10 (minimum). Za spajanje cijevi spoljneg prečnika DN500.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spacing w:before="201"/>
              <w:ind w:left="7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201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61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6,00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line="261" w:lineRule="exact"/>
              <w:ind w:left="76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Nabavka, transport i ugradnja elektrofuzionih spojnica. Materijal izrade spojnice je PeHD PE100. Radni pritisak NP = 10 (minimum). Za spajanje cijevi spoljneg prečnika DN225.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8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8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6,00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6619" w:type="dxa"/>
            <w:gridSpan w:val="3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  <w:lang w:bidi="bs-Latn"/>
              </w:rPr>
            </w:pPr>
            <w:r w:rsidRPr="00441850">
              <w:rPr>
                <w:rFonts w:eastAsia="Calibri"/>
                <w:color w:val="000000"/>
                <w:lang w:bidi="bs-Latn"/>
              </w:rPr>
              <w:t>Nabavka , transport i ugradnja sitnog materijala neophodnog za</w:t>
            </w: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  <w:lang w:bidi="bs-Latn"/>
              </w:rPr>
              <w:t>montazu fazonerije: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ind w:left="644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line="261" w:lineRule="exact"/>
              <w:ind w:left="76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Šarafi M24, duzine 100 mm, sa maticama i</w:t>
            </w:r>
          </w:p>
          <w:p w:rsidR="00441850" w:rsidRPr="00441850" w:rsidRDefault="00441850" w:rsidP="00441850">
            <w:pPr>
              <w:widowControl w:val="0"/>
              <w:spacing w:before="41"/>
              <w:ind w:left="76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podloškama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spacing w:before="143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spacing w:before="143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240,00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ind w:left="644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line="261" w:lineRule="exact"/>
              <w:ind w:left="76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Šarafi M24, duzine 140 mm, sa maticama i</w:t>
            </w:r>
          </w:p>
          <w:p w:rsidR="00441850" w:rsidRPr="00441850" w:rsidRDefault="00441850" w:rsidP="00441850">
            <w:pPr>
              <w:widowControl w:val="0"/>
              <w:spacing w:before="41"/>
              <w:ind w:left="76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podloškama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spacing w:before="143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spacing w:before="143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240,00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ind w:left="644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line="276" w:lineRule="auto"/>
              <w:ind w:left="76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Šarafi M20, duzine 120 mm, sa maticama i podloškama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spacing w:before="148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spacing w:before="148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240,00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ind w:left="644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line="276" w:lineRule="auto"/>
              <w:ind w:left="76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 xml:space="preserve">Šarafi M18 duzine 100 </w:t>
            </w:r>
            <w:r w:rsidRPr="00441850">
              <w:rPr>
                <w:rFonts w:eastAsia="Calibri"/>
                <w:color w:val="000000"/>
                <w:spacing w:val="-4"/>
              </w:rPr>
              <w:t>mm,</w:t>
            </w:r>
            <w:r w:rsidRPr="00441850">
              <w:rPr>
                <w:rFonts w:eastAsia="Calibri"/>
                <w:color w:val="000000"/>
                <w:spacing w:val="52"/>
              </w:rPr>
              <w:t xml:space="preserve"> </w:t>
            </w:r>
            <w:r w:rsidRPr="00441850">
              <w:rPr>
                <w:rFonts w:eastAsia="Calibri"/>
                <w:color w:val="000000"/>
              </w:rPr>
              <w:t>sa maticama i podloškama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spacing w:before="148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spacing w:before="148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240,00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ind w:left="644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line="266" w:lineRule="exact"/>
              <w:ind w:left="76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Gumani dihtung 500 mm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spacing w:line="266" w:lineRule="exact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spacing w:line="266" w:lineRule="exact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24,00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ind w:left="284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line="268" w:lineRule="exact"/>
              <w:ind w:left="76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Gumeni dihtung 200 mm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spacing w:line="268" w:lineRule="exact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spacing w:line="268" w:lineRule="exact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24,00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ind w:left="644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line="268" w:lineRule="exact"/>
              <w:ind w:left="76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Gumeni dihtung 150 mm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spacing w:line="268" w:lineRule="exact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spacing w:line="268" w:lineRule="exact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4,00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ind w:left="644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ind w:left="76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Gumeni dihtung 100 mm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spacing w:line="268" w:lineRule="exact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 xml:space="preserve"> 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C215DF" w:rsidP="00441850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bookmarkStart w:id="0" w:name="_GoBack"/>
            <w:bookmarkEnd w:id="0"/>
            <w:r w:rsidR="00441850" w:rsidRPr="00441850">
              <w:rPr>
                <w:rFonts w:eastAsia="Calibri"/>
                <w:color w:val="000000"/>
              </w:rPr>
              <w:t>12,00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66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b/>
                <w:color w:val="000000"/>
                <w:lang w:bidi="bs-Latn"/>
              </w:rPr>
              <w:t>BETONSKI I ARMIRAČKO BETONSKI RADOVI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50" w:rsidRPr="00441850" w:rsidRDefault="00441850" w:rsidP="00441850">
            <w:pPr>
              <w:spacing w:after="200"/>
              <w:rPr>
                <w:rFonts w:eastAsia="Calibri"/>
                <w:color w:val="000000"/>
                <w:lang w:bidi="bs-Latn"/>
              </w:rPr>
            </w:pPr>
            <w:r w:rsidRPr="00441850">
              <w:rPr>
                <w:rFonts w:eastAsia="Calibri"/>
                <w:color w:val="000000"/>
                <w:lang w:bidi="bs-Latn"/>
              </w:rPr>
              <w:t xml:space="preserve">Izrada betonskih anker blokova – ukrućenja cjevovoda od armiranog betona marke MB30. Ukrucenja su dimenzija prema grafičkom prilogu. Prosječna kubikaza </w:t>
            </w:r>
            <w:r w:rsidRPr="00441850">
              <w:rPr>
                <w:rFonts w:eastAsia="Calibri"/>
                <w:color w:val="000000"/>
                <w:lang w:bidi="bs-Latn"/>
              </w:rPr>
              <w:lastRenderedPageBreak/>
              <w:t>betona po anker bloku uznosi 0.60 m3 betona Količina armature je 55kg/m3 betona. Cijena uključuje nabavku i ugradnju betona MB30 sa svim prethodnim radovima, oplatama, vezivanjem savijanjem i sječenjem armature,</w:t>
            </w:r>
            <w:r w:rsidRPr="00441850">
              <w:rPr>
                <w:rFonts w:eastAsia="Calibri"/>
                <w:color w:val="000000"/>
                <w:lang w:bidi="bs-Latn"/>
              </w:rPr>
              <w:tab/>
              <w:t>spojevima,</w:t>
            </w:r>
            <w:r w:rsidRPr="00441850">
              <w:rPr>
                <w:rFonts w:eastAsia="Calibri"/>
                <w:color w:val="000000"/>
                <w:lang w:bidi="bs-Latn"/>
              </w:rPr>
              <w:tab/>
              <w:t>smese za vodoneporopusnost i dr. Obračun po m3 ugrađenog armiranog betona</w:t>
            </w:r>
            <w:r w:rsidRPr="00441850">
              <w:rPr>
                <w:rFonts w:eastAsia="Calibri"/>
                <w:color w:val="000000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50" w:rsidRPr="00441850" w:rsidRDefault="00441850" w:rsidP="00441850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</w:rPr>
            </w:pPr>
            <w:r w:rsidRPr="00441850">
              <w:rPr>
                <w:rFonts w:eastAsia="Calibri"/>
                <w:iCs/>
                <w:color w:val="000000"/>
              </w:rPr>
              <w:lastRenderedPageBreak/>
              <w:t>m3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50" w:rsidRPr="00441850" w:rsidRDefault="00441850" w:rsidP="00441850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  <w:lang w:bidi="bs-Latn"/>
              </w:rPr>
              <w:t>48,00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850" w:rsidRPr="00441850" w:rsidRDefault="00441850" w:rsidP="00441850">
            <w:pPr>
              <w:spacing w:after="200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  <w:lang w:bidi="bs-Latn"/>
              </w:rPr>
              <w:t>Izrada betonskih šahti od armiranog betona make MB30 prema grafičkim prilozima. Količina armature je 82kg/m3 betona Cijena uključuje nabavku i ugradnju betona MB30 sa svim prethodnim radovima, oplatama, vezivanjem savijanjem i sječenjem armature, spojevima, smese   za    vodoneporopusnost    i    dr.  Obračun po m3 ugrađenog armiranog betona.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50" w:rsidRPr="00441850" w:rsidRDefault="00441850" w:rsidP="00441850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</w:rPr>
            </w:pPr>
            <w:r w:rsidRPr="00441850">
              <w:rPr>
                <w:rFonts w:eastAsia="Calibri"/>
                <w:iCs/>
                <w:color w:val="000000"/>
              </w:rPr>
              <w:t>m3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50" w:rsidRPr="00441850" w:rsidRDefault="00441850" w:rsidP="00441850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88,00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850" w:rsidRPr="00441850" w:rsidRDefault="00441850" w:rsidP="00441850">
            <w:pPr>
              <w:spacing w:after="200"/>
              <w:rPr>
                <w:rFonts w:eastAsia="Calibri"/>
                <w:color w:val="000000"/>
                <w:lang w:val="bs-Latn" w:bidi="bs-Latn"/>
              </w:rPr>
            </w:pPr>
            <w:r w:rsidRPr="00441850">
              <w:rPr>
                <w:rFonts w:eastAsia="Calibri"/>
                <w:color w:val="000000"/>
                <w:lang w:val="bs-Latn" w:bidi="bs-Latn"/>
              </w:rPr>
              <w:t>Izrada betonske zaštitne ploče i zida iznad i/ili ispod cjevovoda na mjestima na kojima je to predviđeno. Cijena uključuje nabavku i ugradnju betona MB30 sa svim prethodnim radovima, oplatama, vezivanjem savijanjem i sječenjem armature i spojevima. Količina armature je 78kg/m3 betona Obračun po m3 ugrađenog armiranog betona.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50" w:rsidRPr="00441850" w:rsidRDefault="00441850" w:rsidP="00441850">
            <w:pPr>
              <w:spacing w:after="200" w:line="276" w:lineRule="auto"/>
              <w:jc w:val="center"/>
              <w:rPr>
                <w:rFonts w:eastAsia="Calibri"/>
                <w:iCs/>
                <w:color w:val="000000"/>
              </w:rPr>
            </w:pPr>
            <w:r w:rsidRPr="00441850">
              <w:rPr>
                <w:rFonts w:eastAsia="Calibri"/>
                <w:iCs/>
                <w:color w:val="000000"/>
              </w:rPr>
              <w:t>m3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50" w:rsidRPr="00441850" w:rsidRDefault="00441850" w:rsidP="00441850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  <w:lang w:bidi="bs-Latn"/>
              </w:rPr>
              <w:t>22,00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ind w:left="644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6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850" w:rsidRPr="00441850" w:rsidRDefault="00441850" w:rsidP="00441850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41850">
              <w:rPr>
                <w:rFonts w:eastAsia="Calibri"/>
                <w:b/>
                <w:color w:val="000000"/>
              </w:rPr>
              <w:t>MONTAŽA OPREME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850" w:rsidRPr="00441850" w:rsidRDefault="00441850" w:rsidP="00441850">
            <w:pPr>
              <w:spacing w:after="200"/>
              <w:rPr>
                <w:rFonts w:eastAsia="Calibri"/>
                <w:color w:val="000000"/>
                <w:lang w:bidi="bs-Latn"/>
              </w:rPr>
            </w:pPr>
            <w:r w:rsidRPr="00441850">
              <w:rPr>
                <w:rFonts w:eastAsia="Calibri"/>
                <w:color w:val="000000"/>
                <w:lang w:bidi="bs-Latn"/>
              </w:rPr>
              <w:t xml:space="preserve">Nabavka  i  montaža  šahtnih  poklopaca  za  teški saobraćaj, nosivosti 400 KN. Šaht svijetlog otvora </w:t>
            </w:r>
            <w:r w:rsidRPr="00441850">
              <w:rPr>
                <w:rFonts w:eastAsia="Calibri"/>
                <w:color w:val="000000"/>
                <w:lang w:val="bs-Latn" w:bidi="bs-Latn"/>
              </w:rPr>
              <w:t>fi600.Materijal izrade EN1563 duktilni liv D-400 sve u skladu sa EN124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spacing w:before="54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spacing w:before="54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14,00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line="276" w:lineRule="auto"/>
              <w:ind w:left="76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Nabavka i montaža penjalica, za šahte po BS EN ISO 1461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spacing w:before="15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spacing w:before="15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58,00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ind w:left="644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6619" w:type="dxa"/>
            <w:gridSpan w:val="3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spacing w:before="150"/>
              <w:ind w:left="77"/>
              <w:jc w:val="center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b/>
                <w:color w:val="000000"/>
                <w:lang w:bidi="bs-Latn"/>
              </w:rPr>
              <w:t>ZAVRŠNI I OSTALI RADOVI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</w:tcPr>
          <w:p w:rsidR="00441850" w:rsidRPr="00441850" w:rsidRDefault="00441850" w:rsidP="00441850">
            <w:pPr>
              <w:widowControl w:val="0"/>
              <w:spacing w:line="276" w:lineRule="auto"/>
              <w:ind w:left="76" w:right="52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Izrada geodetskog snimka izvedenog stanja izgrađenog cjevovoda dužine 1.650,00 m sa svim elementima i objektima cjevovoda, od licenciranog geodete.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8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1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bottom w:val="single" w:sz="4" w:space="0" w:color="auto"/>
            </w:tcBorders>
          </w:tcPr>
          <w:p w:rsidR="00441850" w:rsidRPr="00441850" w:rsidRDefault="00441850" w:rsidP="00441850">
            <w:pPr>
              <w:widowControl w:val="0"/>
              <w:spacing w:line="276" w:lineRule="auto"/>
              <w:ind w:left="76" w:right="55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 xml:space="preserve">Rezanje asfalta i vraćanje u prvobitno stanje. U cijenu radova uključeno je: rezanje asfalta, ugradnja sa kompaktiranjem osnove puta od šljunka, </w:t>
            </w:r>
            <w:r w:rsidRPr="00441850">
              <w:rPr>
                <w:rFonts w:eastAsia="Calibri"/>
                <w:color w:val="000000"/>
              </w:rPr>
              <w:lastRenderedPageBreak/>
              <w:t>izrada betonske ploče spod asfalta, nabavka i ugradnja bitumenskog asfaltnog sloja BNHS -22 debljine d=6cm, a zatim nabavka i ugradnja završnog habajućeg sloja od asfalt- betona AB 11s, debljine 4cm u duzini od 180 m i širini prema detalju rova. Obračun po m2 izvedenih radova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61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m2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222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lastRenderedPageBreak/>
              <w:t>290,00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bottom w:val="single" w:sz="4" w:space="0" w:color="auto"/>
            </w:tcBorders>
            <w:shd w:val="clear" w:color="auto" w:fill="auto"/>
          </w:tcPr>
          <w:p w:rsidR="00441850" w:rsidRPr="00441850" w:rsidRDefault="00441850" w:rsidP="00441850">
            <w:pPr>
              <w:widowControl w:val="0"/>
              <w:spacing w:line="276" w:lineRule="auto"/>
              <w:ind w:left="76" w:right="52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 xml:space="preserve">Rezanje betaona i vraćanje u prvobitno stanje. U cijenu radova uključeno </w:t>
            </w:r>
            <w:r w:rsidRPr="00441850">
              <w:rPr>
                <w:rFonts w:eastAsia="Calibri"/>
                <w:color w:val="000000"/>
                <w:spacing w:val="-4"/>
              </w:rPr>
              <w:t xml:space="preserve">je: </w:t>
            </w:r>
            <w:r w:rsidRPr="00441850">
              <w:rPr>
                <w:rFonts w:eastAsia="Calibri"/>
                <w:color w:val="000000"/>
              </w:rPr>
              <w:t xml:space="preserve">rezanje betona, ugradnja sa kompaktiranjem osnove puta od šljunka i izrada betonske ploče </w:t>
            </w:r>
            <w:r w:rsidRPr="00441850">
              <w:rPr>
                <w:rFonts w:eastAsia="Calibri"/>
                <w:color w:val="000000"/>
                <w:spacing w:val="-3"/>
              </w:rPr>
              <w:t xml:space="preserve">na vrhu </w:t>
            </w:r>
            <w:r w:rsidRPr="00441850">
              <w:rPr>
                <w:rFonts w:eastAsia="Calibri"/>
                <w:color w:val="000000"/>
              </w:rPr>
              <w:t xml:space="preserve">rova. debljine d=12cm u dijelu betonskog parkinga pored amgistralnog puta, betonske staze uz obalu mora i betonskog puta od </w:t>
            </w:r>
            <w:r w:rsidRPr="00441850">
              <w:rPr>
                <w:rFonts w:eastAsia="Calibri"/>
                <w:color w:val="000000"/>
                <w:spacing w:val="-3"/>
              </w:rPr>
              <w:t xml:space="preserve">plaze </w:t>
            </w:r>
            <w:r w:rsidRPr="00441850">
              <w:rPr>
                <w:rFonts w:eastAsia="Calibri"/>
                <w:color w:val="000000"/>
              </w:rPr>
              <w:t xml:space="preserve">prema tunelu Đevištenje u duzini od 190 m i širini prema detalju rova. Marka betona MB30. Jediničnom cijenom obuhvaćeno i armiranje mrežim Q188 u donjoj i gornjoj zoni. Obračun po </w:t>
            </w:r>
            <w:r w:rsidRPr="00441850">
              <w:rPr>
                <w:rFonts w:eastAsia="Calibri"/>
                <w:color w:val="000000"/>
                <w:spacing w:val="-5"/>
              </w:rPr>
              <w:t xml:space="preserve">m2 </w:t>
            </w:r>
            <w:r w:rsidRPr="00441850">
              <w:rPr>
                <w:rFonts w:eastAsia="Calibri"/>
                <w:color w:val="000000"/>
              </w:rPr>
              <w:t>izvedenih radova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6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m2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9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285,00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1850" w:rsidRPr="00441850" w:rsidRDefault="00441850" w:rsidP="00441850">
            <w:pPr>
              <w:widowControl w:val="0"/>
              <w:spacing w:line="276" w:lineRule="auto"/>
              <w:ind w:left="76" w:right="54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 xml:space="preserve">Uklanjanje pločnika sa pješačke staze </w:t>
            </w:r>
            <w:r w:rsidRPr="00441850">
              <w:rPr>
                <w:rFonts w:eastAsia="Calibri"/>
                <w:color w:val="000000"/>
                <w:spacing w:val="-3"/>
              </w:rPr>
              <w:t xml:space="preserve">na </w:t>
            </w:r>
            <w:r w:rsidRPr="00441850">
              <w:rPr>
                <w:rFonts w:eastAsia="Calibri"/>
                <w:color w:val="000000"/>
              </w:rPr>
              <w:t xml:space="preserve">plazi i vraćanje istih u prvobitno stanje sa nabijanjem trena prije postavlanja ploćnika u dijelu od završetka betonske staze uz obalu mora </w:t>
            </w:r>
            <w:r w:rsidRPr="00441850">
              <w:rPr>
                <w:rFonts w:eastAsia="Calibri"/>
                <w:color w:val="000000"/>
                <w:spacing w:val="-3"/>
              </w:rPr>
              <w:t xml:space="preserve">do </w:t>
            </w:r>
            <w:r w:rsidRPr="00441850">
              <w:rPr>
                <w:rFonts w:eastAsia="Calibri"/>
                <w:color w:val="000000"/>
              </w:rPr>
              <w:t xml:space="preserve">početka betonske staze prema tunelu Đevištenje u duzini od 130 </w:t>
            </w:r>
            <w:r w:rsidRPr="00441850">
              <w:rPr>
                <w:rFonts w:eastAsia="Calibri"/>
                <w:color w:val="000000"/>
                <w:spacing w:val="-5"/>
              </w:rPr>
              <w:t xml:space="preserve">m. </w:t>
            </w:r>
            <w:r w:rsidRPr="00441850">
              <w:rPr>
                <w:rFonts w:eastAsia="Calibri"/>
                <w:color w:val="000000"/>
              </w:rPr>
              <w:t xml:space="preserve">Obračun po </w:t>
            </w:r>
            <w:r w:rsidRPr="00441850">
              <w:rPr>
                <w:rFonts w:eastAsia="Calibri"/>
                <w:color w:val="000000"/>
                <w:spacing w:val="-5"/>
              </w:rPr>
              <w:t xml:space="preserve">m2 </w:t>
            </w:r>
            <w:r w:rsidRPr="00441850">
              <w:rPr>
                <w:rFonts w:eastAsia="Calibri"/>
                <w:color w:val="000000"/>
              </w:rPr>
              <w:t>izvedenih radova.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91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m2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180,00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661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  <w:lang w:bidi="bs-Latn"/>
              </w:rPr>
              <w:t>Vraćanje u prvobitno stanje terena u dionici od magistralnoog puta odnosno od betonskog parkinga do šetališta pored mora. U cijenu uračunato: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ind w:left="644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1850" w:rsidRPr="00441850" w:rsidRDefault="00441850" w:rsidP="00441850">
            <w:pPr>
              <w:widowControl w:val="0"/>
              <w:numPr>
                <w:ilvl w:val="0"/>
                <w:numId w:val="25"/>
              </w:numPr>
              <w:tabs>
                <w:tab w:val="left" w:pos="796"/>
              </w:tabs>
              <w:spacing w:after="200" w:line="276" w:lineRule="auto"/>
              <w:ind w:right="60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izgradnja oštećenih stepenica dužine 11m širine 2m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m2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22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ind w:left="644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1850" w:rsidRPr="00441850" w:rsidRDefault="00441850" w:rsidP="00441850">
            <w:pPr>
              <w:widowControl w:val="0"/>
              <w:numPr>
                <w:ilvl w:val="0"/>
                <w:numId w:val="24"/>
              </w:numPr>
              <w:spacing w:after="200" w:line="276" w:lineRule="auto"/>
              <w:ind w:right="53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 xml:space="preserve">rekonstrukcija oštećenog potprnog </w:t>
            </w:r>
            <w:r w:rsidRPr="00441850">
              <w:rPr>
                <w:rFonts w:eastAsia="Calibri"/>
                <w:color w:val="000000"/>
                <w:spacing w:val="-3"/>
              </w:rPr>
              <w:t xml:space="preserve">zida </w:t>
            </w:r>
            <w:r w:rsidRPr="00441850">
              <w:rPr>
                <w:rFonts w:eastAsia="Calibri"/>
                <w:color w:val="000000"/>
              </w:rPr>
              <w:t xml:space="preserve">konstantne širine. Potrebna količina betona za izgradnju potpornog </w:t>
            </w:r>
            <w:r w:rsidRPr="00441850">
              <w:rPr>
                <w:rFonts w:eastAsia="Calibri"/>
                <w:color w:val="000000"/>
                <w:spacing w:val="-3"/>
              </w:rPr>
              <w:t xml:space="preserve">zida </w:t>
            </w:r>
            <w:r w:rsidRPr="00441850">
              <w:rPr>
                <w:rFonts w:eastAsia="Calibri"/>
                <w:color w:val="000000"/>
                <w:spacing w:val="-5"/>
              </w:rPr>
              <w:t xml:space="preserve">je </w:t>
            </w:r>
            <w:r w:rsidRPr="00441850">
              <w:rPr>
                <w:rFonts w:eastAsia="Calibri"/>
                <w:color w:val="000000"/>
              </w:rPr>
              <w:t xml:space="preserve">9,5m3 MB30 sa utroškom 87kg armature po </w:t>
            </w:r>
            <w:r w:rsidRPr="00441850">
              <w:rPr>
                <w:rFonts w:eastAsia="Calibri"/>
                <w:color w:val="000000"/>
                <w:spacing w:val="-5"/>
              </w:rPr>
              <w:t xml:space="preserve">m3 </w:t>
            </w:r>
            <w:r w:rsidRPr="00441850">
              <w:rPr>
                <w:rFonts w:eastAsia="Calibri"/>
                <w:color w:val="000000"/>
              </w:rPr>
              <w:t xml:space="preserve">betona. Jediničnom cijenom obuhvaćeni svi radovi </w:t>
            </w:r>
            <w:r w:rsidRPr="00441850">
              <w:rPr>
                <w:rFonts w:eastAsia="Calibri"/>
                <w:color w:val="000000"/>
                <w:spacing w:val="-3"/>
              </w:rPr>
              <w:t xml:space="preserve">na </w:t>
            </w:r>
            <w:r w:rsidRPr="00441850">
              <w:rPr>
                <w:rFonts w:eastAsia="Calibri"/>
                <w:color w:val="000000"/>
              </w:rPr>
              <w:t xml:space="preserve">montaži </w:t>
            </w:r>
            <w:r w:rsidRPr="00441850">
              <w:rPr>
                <w:rFonts w:eastAsia="Calibri"/>
                <w:color w:val="000000"/>
              </w:rPr>
              <w:lastRenderedPageBreak/>
              <w:t>dvostrane oplate i njegi</w:t>
            </w:r>
            <w:r w:rsidRPr="00441850">
              <w:rPr>
                <w:rFonts w:eastAsia="Calibri"/>
                <w:color w:val="000000"/>
                <w:spacing w:val="-1"/>
              </w:rPr>
              <w:t xml:space="preserve"> </w:t>
            </w:r>
            <w:r w:rsidRPr="00441850">
              <w:rPr>
                <w:rFonts w:eastAsia="Calibri"/>
                <w:color w:val="000000"/>
              </w:rPr>
              <w:t>betona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204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1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ind w:left="644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1850" w:rsidRPr="00441850" w:rsidRDefault="00441850" w:rsidP="00441850">
            <w:pPr>
              <w:widowControl w:val="0"/>
              <w:numPr>
                <w:ilvl w:val="0"/>
                <w:numId w:val="23"/>
              </w:numPr>
              <w:spacing w:before="174" w:after="200" w:line="276" w:lineRule="auto"/>
              <w:ind w:right="63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vraćanje  u  prvobitno  stanje  pješačkih staza i saobraćajnica betonom MB30 debljine 15cm u površini od</w:t>
            </w:r>
            <w:r w:rsidRPr="00441850">
              <w:rPr>
                <w:rFonts w:eastAsia="Calibri"/>
                <w:color w:val="000000"/>
                <w:spacing w:val="-9"/>
              </w:rPr>
              <w:t xml:space="preserve"> </w:t>
            </w:r>
            <w:r w:rsidRPr="00441850">
              <w:rPr>
                <w:rFonts w:eastAsia="Calibri"/>
                <w:color w:val="000000"/>
              </w:rPr>
              <w:t>250m2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42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m2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spacing w:before="1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250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ind w:left="644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661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41850" w:rsidRPr="00441850" w:rsidRDefault="00441850" w:rsidP="00441850">
            <w:pPr>
              <w:widowControl w:val="0"/>
              <w:spacing w:before="1" w:after="240"/>
              <w:jc w:val="center"/>
              <w:rPr>
                <w:rFonts w:eastAsia="Calibri"/>
                <w:b/>
                <w:color w:val="000000"/>
              </w:rPr>
            </w:pPr>
            <w:r w:rsidRPr="00441850">
              <w:rPr>
                <w:rFonts w:eastAsia="Calibri"/>
                <w:b/>
                <w:color w:val="000000"/>
              </w:rPr>
              <w:t>ZAVRŠNI I OSTALI RADOVI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top w:val="single" w:sz="4" w:space="0" w:color="auto"/>
            </w:tcBorders>
            <w:shd w:val="clear" w:color="auto" w:fill="auto"/>
          </w:tcPr>
          <w:p w:rsidR="00441850" w:rsidRPr="00441850" w:rsidRDefault="00441850" w:rsidP="00441850">
            <w:pPr>
              <w:widowControl w:val="0"/>
              <w:spacing w:line="276" w:lineRule="auto"/>
              <w:ind w:left="76" w:right="63"/>
              <w:jc w:val="both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Izrada projekta saobraćajne signalizacije sa postavljanjem i održavanjem saobraćajne signalizacije i prikupljanje neophodne dokumentacije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68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kom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168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1,00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661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41850">
              <w:rPr>
                <w:rFonts w:eastAsia="Calibri"/>
                <w:b/>
                <w:color w:val="000000"/>
                <w:lang w:bidi="bs-Latn"/>
              </w:rPr>
              <w:t>ISPITIVANJE CJEVOVODA NA PRITISAK</w:t>
            </w:r>
          </w:p>
        </w:tc>
      </w:tr>
      <w:tr w:rsidR="00441850" w:rsidRPr="00441850" w:rsidTr="00CA7944">
        <w:tc>
          <w:tcPr>
            <w:tcW w:w="805" w:type="dxa"/>
            <w:shd w:val="clear" w:color="auto" w:fill="auto"/>
          </w:tcPr>
          <w:p w:rsidR="00441850" w:rsidRPr="00441850" w:rsidRDefault="00441850" w:rsidP="00441850">
            <w:pPr>
              <w:numPr>
                <w:ilvl w:val="0"/>
                <w:numId w:val="22"/>
              </w:numPr>
              <w:spacing w:after="200" w:line="276" w:lineRule="auto"/>
              <w:contextualSpacing/>
              <w:rPr>
                <w:rFonts w:eastAsia="Calibri"/>
                <w:color w:val="000000"/>
                <w:lang w:val="sr-Latn-CS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441850" w:rsidRPr="00441850" w:rsidRDefault="00441850" w:rsidP="00441850">
            <w:pPr>
              <w:spacing w:after="200"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4476" w:type="dxa"/>
            <w:tcBorders>
              <w:bottom w:val="single" w:sz="4" w:space="0" w:color="auto"/>
            </w:tcBorders>
            <w:shd w:val="clear" w:color="auto" w:fill="auto"/>
          </w:tcPr>
          <w:p w:rsidR="00441850" w:rsidRPr="00441850" w:rsidRDefault="00441850" w:rsidP="00441850">
            <w:pPr>
              <w:widowControl w:val="0"/>
              <w:tabs>
                <w:tab w:val="left" w:pos="1299"/>
                <w:tab w:val="left" w:pos="2497"/>
                <w:tab w:val="left" w:pos="2934"/>
                <w:tab w:val="left" w:pos="3768"/>
                <w:tab w:val="left" w:pos="4703"/>
              </w:tabs>
              <w:spacing w:before="150" w:line="276" w:lineRule="auto"/>
              <w:ind w:left="76" w:right="60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Ispitivanje</w:t>
            </w:r>
            <w:r w:rsidRPr="00441850">
              <w:rPr>
                <w:rFonts w:eastAsia="Calibri"/>
                <w:color w:val="000000"/>
              </w:rPr>
              <w:tab/>
              <w:t>cjevovoda</w:t>
            </w:r>
            <w:r w:rsidRPr="00441850">
              <w:rPr>
                <w:rFonts w:eastAsia="Calibri"/>
                <w:color w:val="000000"/>
              </w:rPr>
              <w:tab/>
            </w:r>
            <w:r w:rsidRPr="00441850">
              <w:rPr>
                <w:rFonts w:eastAsia="Calibri"/>
                <w:color w:val="000000"/>
                <w:spacing w:val="-3"/>
              </w:rPr>
              <w:t>na</w:t>
            </w:r>
            <w:r w:rsidRPr="00441850">
              <w:rPr>
                <w:rFonts w:eastAsia="Calibri"/>
                <w:color w:val="000000"/>
                <w:spacing w:val="-3"/>
              </w:rPr>
              <w:tab/>
            </w:r>
            <w:r w:rsidRPr="00441850">
              <w:rPr>
                <w:rFonts w:eastAsia="Calibri"/>
                <w:color w:val="000000"/>
              </w:rPr>
              <w:t xml:space="preserve">probni pritisak </w:t>
            </w:r>
            <w:r w:rsidRPr="00441850">
              <w:rPr>
                <w:rFonts w:eastAsia="Calibri"/>
                <w:color w:val="000000"/>
                <w:spacing w:val="-10"/>
              </w:rPr>
              <w:t xml:space="preserve">sa </w:t>
            </w:r>
            <w:r w:rsidRPr="00441850">
              <w:rPr>
                <w:rFonts w:eastAsia="Calibri"/>
                <w:color w:val="000000"/>
              </w:rPr>
              <w:t xml:space="preserve">dezinfekcijom cjevovoda. Obračun po </w:t>
            </w:r>
            <w:r w:rsidRPr="00441850">
              <w:rPr>
                <w:rFonts w:eastAsia="Calibri"/>
                <w:color w:val="000000"/>
                <w:spacing w:val="-3"/>
              </w:rPr>
              <w:t>m'</w:t>
            </w:r>
          </w:p>
        </w:tc>
        <w:tc>
          <w:tcPr>
            <w:tcW w:w="999" w:type="dxa"/>
          </w:tcPr>
          <w:p w:rsidR="00441850" w:rsidRPr="00441850" w:rsidRDefault="00441850" w:rsidP="00441850">
            <w:pPr>
              <w:widowControl w:val="0"/>
              <w:spacing w:before="64"/>
              <w:ind w:left="77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spacing w:before="64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m'</w:t>
            </w:r>
          </w:p>
        </w:tc>
        <w:tc>
          <w:tcPr>
            <w:tcW w:w="1144" w:type="dxa"/>
            <w:tcBorders>
              <w:right w:val="single" w:sz="8" w:space="0" w:color="000000"/>
            </w:tcBorders>
          </w:tcPr>
          <w:p w:rsidR="00441850" w:rsidRPr="00441850" w:rsidRDefault="00441850" w:rsidP="00441850">
            <w:pPr>
              <w:widowControl w:val="0"/>
              <w:spacing w:before="9"/>
              <w:rPr>
                <w:rFonts w:eastAsia="Calibri"/>
                <w:color w:val="000000"/>
              </w:rPr>
            </w:pPr>
          </w:p>
          <w:p w:rsidR="00441850" w:rsidRPr="00441850" w:rsidRDefault="00441850" w:rsidP="00441850">
            <w:pPr>
              <w:widowControl w:val="0"/>
              <w:ind w:left="77"/>
              <w:rPr>
                <w:rFonts w:eastAsia="Calibri"/>
                <w:color w:val="000000"/>
              </w:rPr>
            </w:pPr>
            <w:r w:rsidRPr="00441850">
              <w:rPr>
                <w:rFonts w:eastAsia="Calibri"/>
                <w:color w:val="000000"/>
              </w:rPr>
              <w:t>1650</w:t>
            </w:r>
          </w:p>
        </w:tc>
      </w:tr>
    </w:tbl>
    <w:p w:rsidR="008C3182" w:rsidRPr="00175FF7" w:rsidRDefault="008C3182" w:rsidP="008C3182">
      <w:pPr>
        <w:rPr>
          <w:lang w:val="hr-HR"/>
        </w:rPr>
      </w:pPr>
    </w:p>
    <w:p w:rsidR="00610475" w:rsidRDefault="00610475" w:rsidP="008C3182">
      <w:pPr>
        <w:rPr>
          <w:b/>
          <w:bCs/>
          <w:lang w:val="hr-HR"/>
        </w:rPr>
      </w:pPr>
    </w:p>
    <w:p w:rsidR="00FE1642" w:rsidRDefault="00FE1642" w:rsidP="008C3182">
      <w:pPr>
        <w:rPr>
          <w:b/>
          <w:bCs/>
          <w:lang w:val="hr-HR"/>
        </w:rPr>
      </w:pPr>
    </w:p>
    <w:p w:rsidR="00175FF7" w:rsidRDefault="00175FF7" w:rsidP="00715E99">
      <w:pPr>
        <w:ind w:right="-1417"/>
        <w:rPr>
          <w:color w:val="000000"/>
        </w:rPr>
      </w:pPr>
    </w:p>
    <w:p w:rsidR="00441850" w:rsidRPr="00441850" w:rsidRDefault="00441850" w:rsidP="00441850">
      <w:pPr>
        <w:tabs>
          <w:tab w:val="left" w:pos="3290"/>
        </w:tabs>
        <w:ind w:firstLine="1134"/>
        <w:jc w:val="right"/>
        <w:rPr>
          <w:iCs/>
          <w:color w:val="000000"/>
        </w:rPr>
      </w:pPr>
      <w:r>
        <w:rPr>
          <w:iCs/>
          <w:color w:val="000000"/>
        </w:rPr>
        <w:t>Predsjednik</w:t>
      </w:r>
      <w:r w:rsidRPr="00441850">
        <w:rPr>
          <w:iCs/>
          <w:color w:val="000000"/>
        </w:rPr>
        <w:t xml:space="preserve"> komisije </w:t>
      </w:r>
      <w:r w:rsidRPr="00441850">
        <w:t>za sprovođenje postupka javne nabavk</w:t>
      </w:r>
      <w:r w:rsidRPr="00441850">
        <w:rPr>
          <w:iCs/>
          <w:color w:val="000000"/>
        </w:rPr>
        <w:t xml:space="preserve">e, </w:t>
      </w:r>
    </w:p>
    <w:p w:rsidR="00441850" w:rsidRPr="00441850" w:rsidRDefault="00441850" w:rsidP="00441850">
      <w:pPr>
        <w:tabs>
          <w:tab w:val="left" w:pos="3290"/>
        </w:tabs>
        <w:ind w:firstLine="1134"/>
        <w:jc w:val="right"/>
        <w:rPr>
          <w:lang w:val="en-GB"/>
        </w:rPr>
      </w:pPr>
      <w:r w:rsidRPr="00441850">
        <w:rPr>
          <w:color w:val="000000"/>
        </w:rPr>
        <w:t>Službenik za javne nabavke,</w:t>
      </w:r>
      <w:r w:rsidRPr="00441850">
        <w:rPr>
          <w:lang w:val="en-GB"/>
        </w:rPr>
        <w:t xml:space="preserve"> Bojana Rajković, </w:t>
      </w:r>
      <w:r w:rsidRPr="00441850">
        <w:rPr>
          <w:iCs/>
          <w:color w:val="000000"/>
        </w:rPr>
        <w:t>dipl.pravnik</w:t>
      </w:r>
      <w:r w:rsidRPr="00441850">
        <w:rPr>
          <w:lang w:val="en-GB"/>
        </w:rPr>
        <w:t xml:space="preserve"> </w:t>
      </w:r>
    </w:p>
    <w:p w:rsidR="00441850" w:rsidRPr="00441850" w:rsidRDefault="00441850" w:rsidP="00441850">
      <w:pPr>
        <w:tabs>
          <w:tab w:val="left" w:pos="3290"/>
        </w:tabs>
        <w:ind w:firstLine="1134"/>
        <w:jc w:val="right"/>
        <w:rPr>
          <w:color w:val="000000"/>
        </w:rPr>
      </w:pPr>
      <w:r w:rsidRPr="00441850">
        <w:rPr>
          <w:color w:val="000000"/>
        </w:rPr>
        <w:t>____________________</w:t>
      </w:r>
    </w:p>
    <w:p w:rsidR="00441850" w:rsidRPr="00441850" w:rsidRDefault="00441850" w:rsidP="00441850">
      <w:pPr>
        <w:tabs>
          <w:tab w:val="left" w:pos="3290"/>
        </w:tabs>
        <w:ind w:left="5664" w:firstLine="708"/>
        <w:jc w:val="center"/>
        <w:rPr>
          <w:i/>
          <w:iCs/>
          <w:color w:val="000000"/>
        </w:rPr>
      </w:pPr>
      <w:r w:rsidRPr="00441850">
        <w:rPr>
          <w:i/>
          <w:iCs/>
          <w:color w:val="000000"/>
        </w:rPr>
        <w:t xml:space="preserve">                  s.r.</w:t>
      </w:r>
    </w:p>
    <w:p w:rsidR="00441850" w:rsidRPr="00441850" w:rsidRDefault="00441850" w:rsidP="00441850">
      <w:pPr>
        <w:tabs>
          <w:tab w:val="left" w:pos="3290"/>
        </w:tabs>
        <w:ind w:firstLine="1134"/>
        <w:jc w:val="right"/>
        <w:rPr>
          <w:iCs/>
          <w:color w:val="000000"/>
        </w:rPr>
      </w:pPr>
      <w:r w:rsidRPr="00441850">
        <w:rPr>
          <w:iCs/>
          <w:color w:val="000000"/>
        </w:rPr>
        <w:t xml:space="preserve">Član komisije </w:t>
      </w:r>
      <w:r w:rsidRPr="00441850">
        <w:t>za sprovođenje postupka javne nabavk</w:t>
      </w:r>
      <w:r w:rsidRPr="00441850">
        <w:rPr>
          <w:iCs/>
          <w:color w:val="000000"/>
        </w:rPr>
        <w:t xml:space="preserve">e, </w:t>
      </w:r>
    </w:p>
    <w:p w:rsidR="00441850" w:rsidRPr="00441850" w:rsidRDefault="00441850" w:rsidP="00441850">
      <w:pPr>
        <w:tabs>
          <w:tab w:val="left" w:pos="3290"/>
        </w:tabs>
        <w:ind w:firstLine="1134"/>
        <w:jc w:val="right"/>
        <w:rPr>
          <w:iCs/>
          <w:color w:val="000000"/>
        </w:rPr>
      </w:pPr>
      <w:r w:rsidRPr="00441850">
        <w:rPr>
          <w:iCs/>
          <w:color w:val="000000"/>
        </w:rPr>
        <w:t>Vukašin Mijatović, dipl. ing. arhitekture</w:t>
      </w:r>
    </w:p>
    <w:p w:rsidR="00441850" w:rsidRPr="00441850" w:rsidRDefault="00441850" w:rsidP="00441850">
      <w:pPr>
        <w:tabs>
          <w:tab w:val="left" w:pos="3290"/>
        </w:tabs>
        <w:ind w:firstLine="1134"/>
        <w:jc w:val="right"/>
        <w:rPr>
          <w:color w:val="000000"/>
        </w:rPr>
      </w:pPr>
      <w:r w:rsidRPr="00441850">
        <w:rPr>
          <w:color w:val="000000"/>
        </w:rPr>
        <w:t>____________________</w:t>
      </w:r>
    </w:p>
    <w:p w:rsidR="00441850" w:rsidRPr="00441850" w:rsidRDefault="00441850" w:rsidP="00441850">
      <w:pPr>
        <w:tabs>
          <w:tab w:val="left" w:pos="3290"/>
        </w:tabs>
        <w:ind w:left="5664" w:firstLine="708"/>
        <w:jc w:val="center"/>
        <w:rPr>
          <w:i/>
          <w:iCs/>
          <w:color w:val="000000"/>
        </w:rPr>
      </w:pPr>
      <w:r w:rsidRPr="00441850">
        <w:rPr>
          <w:i/>
          <w:iCs/>
          <w:color w:val="000000"/>
        </w:rPr>
        <w:t xml:space="preserve">                  s.r.</w:t>
      </w:r>
    </w:p>
    <w:p w:rsidR="00441850" w:rsidRPr="00441850" w:rsidRDefault="00441850" w:rsidP="00441850">
      <w:pPr>
        <w:tabs>
          <w:tab w:val="left" w:pos="3290"/>
        </w:tabs>
        <w:ind w:firstLine="1134"/>
        <w:jc w:val="right"/>
        <w:rPr>
          <w:iCs/>
          <w:color w:val="000000"/>
        </w:rPr>
      </w:pPr>
      <w:r w:rsidRPr="00441850">
        <w:rPr>
          <w:iCs/>
          <w:color w:val="000000"/>
        </w:rPr>
        <w:t xml:space="preserve">Član komisije </w:t>
      </w:r>
      <w:r w:rsidRPr="00441850">
        <w:t>za sprovođenje postupka javne nabavk</w:t>
      </w:r>
      <w:r w:rsidRPr="00441850">
        <w:rPr>
          <w:iCs/>
          <w:color w:val="000000"/>
        </w:rPr>
        <w:t xml:space="preserve">e, </w:t>
      </w:r>
    </w:p>
    <w:p w:rsidR="00441850" w:rsidRPr="00441850" w:rsidRDefault="00441850" w:rsidP="00441850">
      <w:pPr>
        <w:tabs>
          <w:tab w:val="left" w:pos="3290"/>
        </w:tabs>
        <w:ind w:firstLine="1134"/>
        <w:jc w:val="right"/>
        <w:rPr>
          <w:iCs/>
          <w:color w:val="000000"/>
        </w:rPr>
      </w:pPr>
      <w:r w:rsidRPr="00441850">
        <w:rPr>
          <w:iCs/>
          <w:color w:val="000000"/>
        </w:rPr>
        <w:t>Sreten Tomović, dipl. ing. građ.</w:t>
      </w:r>
    </w:p>
    <w:p w:rsidR="00441850" w:rsidRPr="00441850" w:rsidRDefault="00441850" w:rsidP="00441850">
      <w:pPr>
        <w:tabs>
          <w:tab w:val="left" w:pos="3290"/>
        </w:tabs>
        <w:ind w:firstLine="1134"/>
        <w:jc w:val="right"/>
        <w:rPr>
          <w:color w:val="000000"/>
        </w:rPr>
      </w:pPr>
      <w:r w:rsidRPr="00441850">
        <w:rPr>
          <w:color w:val="000000"/>
        </w:rPr>
        <w:t>____________________</w:t>
      </w:r>
    </w:p>
    <w:p w:rsidR="00441850" w:rsidRPr="00441850" w:rsidRDefault="00441850" w:rsidP="00441850">
      <w:pPr>
        <w:tabs>
          <w:tab w:val="left" w:pos="3290"/>
        </w:tabs>
        <w:ind w:left="5664" w:firstLine="708"/>
        <w:jc w:val="center"/>
        <w:rPr>
          <w:i/>
          <w:iCs/>
          <w:color w:val="000000"/>
        </w:rPr>
      </w:pPr>
      <w:r w:rsidRPr="00441850">
        <w:rPr>
          <w:i/>
          <w:iCs/>
          <w:color w:val="000000"/>
        </w:rPr>
        <w:t xml:space="preserve">                  s.r.</w:t>
      </w:r>
    </w:p>
    <w:p w:rsidR="00441850" w:rsidRPr="00441850" w:rsidRDefault="00441850" w:rsidP="00441850">
      <w:pPr>
        <w:tabs>
          <w:tab w:val="left" w:pos="3290"/>
        </w:tabs>
        <w:ind w:left="5664" w:firstLine="708"/>
        <w:jc w:val="center"/>
        <w:rPr>
          <w:i/>
          <w:iCs/>
          <w:color w:val="000000"/>
        </w:rPr>
      </w:pPr>
    </w:p>
    <w:p w:rsidR="00441850" w:rsidRPr="00441850" w:rsidRDefault="00441850" w:rsidP="00441850">
      <w:pPr>
        <w:tabs>
          <w:tab w:val="left" w:pos="3290"/>
        </w:tabs>
        <w:ind w:firstLine="1134"/>
        <w:jc w:val="right"/>
        <w:rPr>
          <w:iCs/>
          <w:color w:val="000000"/>
        </w:rPr>
      </w:pPr>
      <w:r w:rsidRPr="00441850">
        <w:rPr>
          <w:iCs/>
          <w:color w:val="000000"/>
        </w:rPr>
        <w:t xml:space="preserve">Član komisije </w:t>
      </w:r>
      <w:r w:rsidRPr="00441850">
        <w:t>za sprovođenje postupka javne nabavk</w:t>
      </w:r>
      <w:r w:rsidRPr="00441850">
        <w:rPr>
          <w:iCs/>
          <w:color w:val="000000"/>
        </w:rPr>
        <w:t xml:space="preserve">e, </w:t>
      </w:r>
    </w:p>
    <w:p w:rsidR="00441850" w:rsidRPr="00441850" w:rsidRDefault="00441850" w:rsidP="00441850">
      <w:pPr>
        <w:tabs>
          <w:tab w:val="left" w:pos="3290"/>
        </w:tabs>
        <w:ind w:firstLine="1134"/>
        <w:jc w:val="right"/>
        <w:rPr>
          <w:iCs/>
          <w:color w:val="000000"/>
        </w:rPr>
      </w:pPr>
      <w:r w:rsidRPr="00441850">
        <w:rPr>
          <w:iCs/>
          <w:color w:val="000000"/>
        </w:rPr>
        <w:t>Bojana Nedović, dipl. ing. građ.</w:t>
      </w:r>
    </w:p>
    <w:p w:rsidR="00441850" w:rsidRPr="00441850" w:rsidRDefault="00441850" w:rsidP="00441850">
      <w:pPr>
        <w:tabs>
          <w:tab w:val="left" w:pos="3290"/>
        </w:tabs>
        <w:ind w:firstLine="1134"/>
        <w:jc w:val="right"/>
        <w:rPr>
          <w:color w:val="000000"/>
        </w:rPr>
      </w:pPr>
      <w:r w:rsidRPr="00441850">
        <w:rPr>
          <w:color w:val="000000"/>
        </w:rPr>
        <w:t>____________________</w:t>
      </w:r>
    </w:p>
    <w:p w:rsidR="00441850" w:rsidRPr="00441850" w:rsidRDefault="00441850" w:rsidP="00441850">
      <w:pPr>
        <w:tabs>
          <w:tab w:val="left" w:pos="3290"/>
        </w:tabs>
        <w:ind w:left="5664" w:firstLine="708"/>
        <w:jc w:val="center"/>
        <w:rPr>
          <w:i/>
          <w:iCs/>
          <w:color w:val="000000"/>
        </w:rPr>
      </w:pPr>
      <w:r w:rsidRPr="00441850">
        <w:rPr>
          <w:i/>
          <w:iCs/>
          <w:color w:val="000000"/>
        </w:rPr>
        <w:t xml:space="preserve">                  s.r.</w:t>
      </w:r>
    </w:p>
    <w:p w:rsidR="00441850" w:rsidRPr="00441850" w:rsidRDefault="00441850" w:rsidP="00441850">
      <w:pPr>
        <w:tabs>
          <w:tab w:val="left" w:pos="3290"/>
        </w:tabs>
        <w:ind w:firstLine="1134"/>
        <w:jc w:val="right"/>
        <w:rPr>
          <w:iCs/>
          <w:color w:val="000000"/>
        </w:rPr>
      </w:pPr>
      <w:r w:rsidRPr="00441850">
        <w:rPr>
          <w:iCs/>
          <w:color w:val="000000"/>
        </w:rPr>
        <w:t xml:space="preserve">Član komisije </w:t>
      </w:r>
      <w:r w:rsidRPr="00441850">
        <w:t>za sprovođenje postupka javne nabavk</w:t>
      </w:r>
      <w:r w:rsidRPr="00441850">
        <w:rPr>
          <w:iCs/>
          <w:color w:val="000000"/>
        </w:rPr>
        <w:t xml:space="preserve">e, </w:t>
      </w:r>
    </w:p>
    <w:p w:rsidR="00441850" w:rsidRPr="00441850" w:rsidRDefault="00441850" w:rsidP="00441850">
      <w:pPr>
        <w:tabs>
          <w:tab w:val="left" w:pos="3290"/>
        </w:tabs>
        <w:ind w:firstLine="1134"/>
        <w:jc w:val="right"/>
        <w:rPr>
          <w:iCs/>
          <w:color w:val="000000"/>
        </w:rPr>
      </w:pPr>
      <w:r w:rsidRPr="00441850">
        <w:rPr>
          <w:iCs/>
          <w:color w:val="000000"/>
        </w:rPr>
        <w:t>Ana Mršulja, spec. ing. građ.</w:t>
      </w:r>
    </w:p>
    <w:p w:rsidR="00441850" w:rsidRPr="00441850" w:rsidRDefault="00441850" w:rsidP="00441850">
      <w:pPr>
        <w:tabs>
          <w:tab w:val="left" w:pos="3290"/>
        </w:tabs>
        <w:ind w:firstLine="1134"/>
        <w:jc w:val="right"/>
        <w:rPr>
          <w:color w:val="000000"/>
        </w:rPr>
      </w:pPr>
      <w:r w:rsidRPr="00441850">
        <w:rPr>
          <w:color w:val="000000"/>
        </w:rPr>
        <w:t>____________________</w:t>
      </w:r>
    </w:p>
    <w:p w:rsidR="00441850" w:rsidRPr="00441850" w:rsidRDefault="00441850" w:rsidP="00441850">
      <w:pPr>
        <w:tabs>
          <w:tab w:val="left" w:pos="3290"/>
        </w:tabs>
        <w:ind w:left="5664" w:firstLine="708"/>
        <w:jc w:val="center"/>
        <w:rPr>
          <w:i/>
          <w:iCs/>
          <w:color w:val="000000"/>
        </w:rPr>
      </w:pPr>
      <w:r w:rsidRPr="00441850">
        <w:rPr>
          <w:i/>
          <w:iCs/>
          <w:color w:val="000000"/>
        </w:rPr>
        <w:t xml:space="preserve">                  s.r.</w:t>
      </w:r>
    </w:p>
    <w:p w:rsidR="004D17FF" w:rsidRPr="00175FF7" w:rsidRDefault="004D17FF" w:rsidP="00715E99">
      <w:pPr>
        <w:ind w:right="-1417"/>
        <w:rPr>
          <w:color w:val="000000"/>
        </w:rPr>
      </w:pPr>
    </w:p>
    <w:sectPr w:rsidR="004D17FF" w:rsidRPr="00175FF7" w:rsidSect="00C8649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5F0" w:rsidRDefault="000615F0" w:rsidP="00602D0C">
      <w:r>
        <w:separator/>
      </w:r>
    </w:p>
  </w:endnote>
  <w:endnote w:type="continuationSeparator" w:id="0">
    <w:p w:rsidR="000615F0" w:rsidRDefault="000615F0" w:rsidP="0060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FuturaL">
    <w:altName w:val="Times New Roman"/>
    <w:panose1 w:val="00000000000000000000"/>
    <w:charset w:val="00"/>
    <w:family w:val="roman"/>
    <w:notTrueType/>
    <w:pitch w:val="default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5F0" w:rsidRDefault="000615F0" w:rsidP="00602D0C">
      <w:r>
        <w:separator/>
      </w:r>
    </w:p>
  </w:footnote>
  <w:footnote w:type="continuationSeparator" w:id="0">
    <w:p w:rsidR="000615F0" w:rsidRDefault="000615F0" w:rsidP="00602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E2C"/>
    <w:multiLevelType w:val="hybridMultilevel"/>
    <w:tmpl w:val="B9C4152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374504"/>
    <w:multiLevelType w:val="hybridMultilevel"/>
    <w:tmpl w:val="C08411F0"/>
    <w:lvl w:ilvl="0" w:tplc="3E8003C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515BF"/>
    <w:multiLevelType w:val="hybridMultilevel"/>
    <w:tmpl w:val="5CAED40A"/>
    <w:lvl w:ilvl="0" w:tplc="55BA2FA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23E3A"/>
    <w:multiLevelType w:val="hybridMultilevel"/>
    <w:tmpl w:val="F878AC42"/>
    <w:lvl w:ilvl="0" w:tplc="7736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35DD6"/>
    <w:multiLevelType w:val="hybridMultilevel"/>
    <w:tmpl w:val="E8165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01E38"/>
    <w:multiLevelType w:val="hybridMultilevel"/>
    <w:tmpl w:val="9B4643CE"/>
    <w:lvl w:ilvl="0" w:tplc="CCAEED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F0FEB"/>
    <w:multiLevelType w:val="hybridMultilevel"/>
    <w:tmpl w:val="D5B0438A"/>
    <w:lvl w:ilvl="0" w:tplc="EB165E8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9330F"/>
    <w:multiLevelType w:val="hybridMultilevel"/>
    <w:tmpl w:val="5622E264"/>
    <w:lvl w:ilvl="0" w:tplc="33D4BB7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30502"/>
    <w:multiLevelType w:val="multilevel"/>
    <w:tmpl w:val="75CEE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975D2"/>
    <w:multiLevelType w:val="singleLevel"/>
    <w:tmpl w:val="545A879C"/>
    <w:lvl w:ilvl="0">
      <w:start w:val="1"/>
      <w:numFmt w:val="decimal"/>
      <w:lvlText w:val="%1"/>
      <w:legacy w:legacy="1" w:legacySpace="0" w:legacyIndent="360"/>
      <w:lvlJc w:val="left"/>
      <w:pPr>
        <w:ind w:left="1440" w:hanging="360"/>
      </w:pPr>
    </w:lvl>
  </w:abstractNum>
  <w:abstractNum w:abstractNumId="12">
    <w:nsid w:val="3F196CA2"/>
    <w:multiLevelType w:val="hybridMultilevel"/>
    <w:tmpl w:val="0AB077DA"/>
    <w:lvl w:ilvl="0" w:tplc="92D698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559EC"/>
    <w:multiLevelType w:val="hybridMultilevel"/>
    <w:tmpl w:val="9B44E9B8"/>
    <w:lvl w:ilvl="0" w:tplc="E82695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417892"/>
    <w:multiLevelType w:val="hybridMultilevel"/>
    <w:tmpl w:val="BEECE15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68B4E7F"/>
    <w:multiLevelType w:val="hybridMultilevel"/>
    <w:tmpl w:val="8C505966"/>
    <w:lvl w:ilvl="0" w:tplc="FB7EB7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467AA"/>
    <w:multiLevelType w:val="multilevel"/>
    <w:tmpl w:val="7624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CD27AF"/>
    <w:multiLevelType w:val="multilevel"/>
    <w:tmpl w:val="32486C8E"/>
    <w:lvl w:ilvl="0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6D786A03"/>
    <w:multiLevelType w:val="hybridMultilevel"/>
    <w:tmpl w:val="67C217F6"/>
    <w:lvl w:ilvl="0" w:tplc="A9E8A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6786B"/>
    <w:multiLevelType w:val="hybridMultilevel"/>
    <w:tmpl w:val="FB1CE994"/>
    <w:lvl w:ilvl="0" w:tplc="48EE63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A056AB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7E514D8B"/>
    <w:multiLevelType w:val="multilevel"/>
    <w:tmpl w:val="0409001F"/>
    <w:styleLink w:val="111111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185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7F036F1D"/>
    <w:multiLevelType w:val="hybridMultilevel"/>
    <w:tmpl w:val="045468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18"/>
  </w:num>
  <w:num w:numId="3">
    <w:abstractNumId w:val="21"/>
  </w:num>
  <w:num w:numId="4">
    <w:abstractNumId w:val="8"/>
  </w:num>
  <w:num w:numId="5">
    <w:abstractNumId w:val="23"/>
  </w:num>
  <w:num w:numId="6">
    <w:abstractNumId w:val="11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"/>
  </w:num>
  <w:num w:numId="10">
    <w:abstractNumId w:val="1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3"/>
  </w:num>
  <w:num w:numId="17">
    <w:abstractNumId w:val="4"/>
  </w:num>
  <w:num w:numId="18">
    <w:abstractNumId w:val="15"/>
  </w:num>
  <w:num w:numId="19">
    <w:abstractNumId w:val="7"/>
  </w:num>
  <w:num w:numId="20">
    <w:abstractNumId w:val="16"/>
  </w:num>
  <w:num w:numId="21">
    <w:abstractNumId w:val="9"/>
  </w:num>
  <w:num w:numId="22">
    <w:abstractNumId w:val="14"/>
  </w:num>
  <w:num w:numId="23">
    <w:abstractNumId w:val="19"/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A6"/>
    <w:rsid w:val="0000197D"/>
    <w:rsid w:val="000051E6"/>
    <w:rsid w:val="00015871"/>
    <w:rsid w:val="00020EC4"/>
    <w:rsid w:val="0002419B"/>
    <w:rsid w:val="00027F07"/>
    <w:rsid w:val="00030617"/>
    <w:rsid w:val="000331F8"/>
    <w:rsid w:val="000357D7"/>
    <w:rsid w:val="00042C3A"/>
    <w:rsid w:val="000449CB"/>
    <w:rsid w:val="00051CB3"/>
    <w:rsid w:val="000615F0"/>
    <w:rsid w:val="0006565E"/>
    <w:rsid w:val="000814F4"/>
    <w:rsid w:val="00092F2A"/>
    <w:rsid w:val="00093646"/>
    <w:rsid w:val="000A0944"/>
    <w:rsid w:val="000A7685"/>
    <w:rsid w:val="000B4D01"/>
    <w:rsid w:val="000B6FEF"/>
    <w:rsid w:val="000B7294"/>
    <w:rsid w:val="000C30C1"/>
    <w:rsid w:val="000C4DD3"/>
    <w:rsid w:val="000D43DC"/>
    <w:rsid w:val="000E5B74"/>
    <w:rsid w:val="00131509"/>
    <w:rsid w:val="00156FA2"/>
    <w:rsid w:val="00157F3A"/>
    <w:rsid w:val="00173634"/>
    <w:rsid w:val="00173CCA"/>
    <w:rsid w:val="00174856"/>
    <w:rsid w:val="00175FF7"/>
    <w:rsid w:val="00190DA7"/>
    <w:rsid w:val="00192C66"/>
    <w:rsid w:val="001B404A"/>
    <w:rsid w:val="001B495B"/>
    <w:rsid w:val="001C1023"/>
    <w:rsid w:val="001D2D36"/>
    <w:rsid w:val="00215E97"/>
    <w:rsid w:val="00220FEA"/>
    <w:rsid w:val="002279A7"/>
    <w:rsid w:val="002320BF"/>
    <w:rsid w:val="00287DA4"/>
    <w:rsid w:val="00291CA8"/>
    <w:rsid w:val="002B135A"/>
    <w:rsid w:val="002C697B"/>
    <w:rsid w:val="002C702F"/>
    <w:rsid w:val="002F04E7"/>
    <w:rsid w:val="002F0CAB"/>
    <w:rsid w:val="003011CC"/>
    <w:rsid w:val="00306B10"/>
    <w:rsid w:val="0031637F"/>
    <w:rsid w:val="00320E6A"/>
    <w:rsid w:val="00333B1F"/>
    <w:rsid w:val="00344D4E"/>
    <w:rsid w:val="0034679F"/>
    <w:rsid w:val="00362D40"/>
    <w:rsid w:val="0036392B"/>
    <w:rsid w:val="003948A8"/>
    <w:rsid w:val="003B2DD0"/>
    <w:rsid w:val="003E2CF0"/>
    <w:rsid w:val="003F10B1"/>
    <w:rsid w:val="00401879"/>
    <w:rsid w:val="0043387B"/>
    <w:rsid w:val="0044119B"/>
    <w:rsid w:val="00441850"/>
    <w:rsid w:val="00465F7F"/>
    <w:rsid w:val="0046795E"/>
    <w:rsid w:val="004B0813"/>
    <w:rsid w:val="004B1088"/>
    <w:rsid w:val="004D17FF"/>
    <w:rsid w:val="004D2F10"/>
    <w:rsid w:val="004D7959"/>
    <w:rsid w:val="00531DE2"/>
    <w:rsid w:val="00535F8B"/>
    <w:rsid w:val="00537CA7"/>
    <w:rsid w:val="0055126D"/>
    <w:rsid w:val="005520AD"/>
    <w:rsid w:val="005567E2"/>
    <w:rsid w:val="00570647"/>
    <w:rsid w:val="00575227"/>
    <w:rsid w:val="005862A0"/>
    <w:rsid w:val="00592B35"/>
    <w:rsid w:val="00596795"/>
    <w:rsid w:val="00596B1B"/>
    <w:rsid w:val="005A1CC3"/>
    <w:rsid w:val="005C1C64"/>
    <w:rsid w:val="005D711C"/>
    <w:rsid w:val="005E3773"/>
    <w:rsid w:val="00602D0C"/>
    <w:rsid w:val="00610475"/>
    <w:rsid w:val="0061215C"/>
    <w:rsid w:val="006179FD"/>
    <w:rsid w:val="00630CD0"/>
    <w:rsid w:val="006421E1"/>
    <w:rsid w:val="00667648"/>
    <w:rsid w:val="0069569C"/>
    <w:rsid w:val="00696B1E"/>
    <w:rsid w:val="00697439"/>
    <w:rsid w:val="006A143A"/>
    <w:rsid w:val="006B3330"/>
    <w:rsid w:val="006B4560"/>
    <w:rsid w:val="006C4787"/>
    <w:rsid w:val="006D18E6"/>
    <w:rsid w:val="006E680F"/>
    <w:rsid w:val="006F05EF"/>
    <w:rsid w:val="006F10D2"/>
    <w:rsid w:val="006F4506"/>
    <w:rsid w:val="00715E99"/>
    <w:rsid w:val="007202CB"/>
    <w:rsid w:val="0072092C"/>
    <w:rsid w:val="007247D1"/>
    <w:rsid w:val="00733D26"/>
    <w:rsid w:val="00745A58"/>
    <w:rsid w:val="0075040C"/>
    <w:rsid w:val="007527DD"/>
    <w:rsid w:val="007827B1"/>
    <w:rsid w:val="007830F2"/>
    <w:rsid w:val="00784198"/>
    <w:rsid w:val="007841E1"/>
    <w:rsid w:val="007B2417"/>
    <w:rsid w:val="007B324D"/>
    <w:rsid w:val="007B4DA6"/>
    <w:rsid w:val="007C0908"/>
    <w:rsid w:val="007C3CC6"/>
    <w:rsid w:val="007D2676"/>
    <w:rsid w:val="007F1F87"/>
    <w:rsid w:val="007F4348"/>
    <w:rsid w:val="008166BC"/>
    <w:rsid w:val="0082627F"/>
    <w:rsid w:val="00835EAF"/>
    <w:rsid w:val="00840C4F"/>
    <w:rsid w:val="00843899"/>
    <w:rsid w:val="008504FC"/>
    <w:rsid w:val="00854747"/>
    <w:rsid w:val="00871DBF"/>
    <w:rsid w:val="00872CD7"/>
    <w:rsid w:val="008756E4"/>
    <w:rsid w:val="00877CC5"/>
    <w:rsid w:val="008838D9"/>
    <w:rsid w:val="0089590D"/>
    <w:rsid w:val="008C2088"/>
    <w:rsid w:val="008C3182"/>
    <w:rsid w:val="008D187C"/>
    <w:rsid w:val="008E7121"/>
    <w:rsid w:val="008F38A7"/>
    <w:rsid w:val="008F5011"/>
    <w:rsid w:val="008F5C5B"/>
    <w:rsid w:val="0090392E"/>
    <w:rsid w:val="009047E3"/>
    <w:rsid w:val="0090741D"/>
    <w:rsid w:val="00916791"/>
    <w:rsid w:val="00916CB6"/>
    <w:rsid w:val="00932CCD"/>
    <w:rsid w:val="00957380"/>
    <w:rsid w:val="009667E5"/>
    <w:rsid w:val="00980772"/>
    <w:rsid w:val="009A2161"/>
    <w:rsid w:val="009B56F1"/>
    <w:rsid w:val="009B603B"/>
    <w:rsid w:val="009C7E3B"/>
    <w:rsid w:val="009D5703"/>
    <w:rsid w:val="009D656F"/>
    <w:rsid w:val="009D7F0B"/>
    <w:rsid w:val="009F2BDC"/>
    <w:rsid w:val="009F4018"/>
    <w:rsid w:val="00A00A57"/>
    <w:rsid w:val="00A100B4"/>
    <w:rsid w:val="00A136A6"/>
    <w:rsid w:val="00A1642E"/>
    <w:rsid w:val="00A2159A"/>
    <w:rsid w:val="00A22CD6"/>
    <w:rsid w:val="00A3407A"/>
    <w:rsid w:val="00A3471A"/>
    <w:rsid w:val="00A35A69"/>
    <w:rsid w:val="00A4028C"/>
    <w:rsid w:val="00A546F4"/>
    <w:rsid w:val="00A57C9C"/>
    <w:rsid w:val="00A57DF3"/>
    <w:rsid w:val="00A978FD"/>
    <w:rsid w:val="00AA1627"/>
    <w:rsid w:val="00AA1B25"/>
    <w:rsid w:val="00AB3B30"/>
    <w:rsid w:val="00AB4ED0"/>
    <w:rsid w:val="00AC5A9A"/>
    <w:rsid w:val="00AD4A30"/>
    <w:rsid w:val="00AD5E37"/>
    <w:rsid w:val="00AF3658"/>
    <w:rsid w:val="00B00C0D"/>
    <w:rsid w:val="00B07D4F"/>
    <w:rsid w:val="00B11189"/>
    <w:rsid w:val="00B1306A"/>
    <w:rsid w:val="00B1543D"/>
    <w:rsid w:val="00B251E4"/>
    <w:rsid w:val="00B30367"/>
    <w:rsid w:val="00B6216C"/>
    <w:rsid w:val="00B66B44"/>
    <w:rsid w:val="00B709C1"/>
    <w:rsid w:val="00B70B4F"/>
    <w:rsid w:val="00B82220"/>
    <w:rsid w:val="00B8287D"/>
    <w:rsid w:val="00BB392B"/>
    <w:rsid w:val="00BB3DD4"/>
    <w:rsid w:val="00BB6E45"/>
    <w:rsid w:val="00BC14DB"/>
    <w:rsid w:val="00BC7B76"/>
    <w:rsid w:val="00BD64FD"/>
    <w:rsid w:val="00BE416C"/>
    <w:rsid w:val="00BE7248"/>
    <w:rsid w:val="00BF1C01"/>
    <w:rsid w:val="00C00B43"/>
    <w:rsid w:val="00C04BC2"/>
    <w:rsid w:val="00C13CAD"/>
    <w:rsid w:val="00C215DF"/>
    <w:rsid w:val="00C35B53"/>
    <w:rsid w:val="00C37BC3"/>
    <w:rsid w:val="00C50F77"/>
    <w:rsid w:val="00C52911"/>
    <w:rsid w:val="00C63EBA"/>
    <w:rsid w:val="00C70990"/>
    <w:rsid w:val="00C73186"/>
    <w:rsid w:val="00C74DD4"/>
    <w:rsid w:val="00C8649D"/>
    <w:rsid w:val="00CB7E79"/>
    <w:rsid w:val="00CC7BF8"/>
    <w:rsid w:val="00D01016"/>
    <w:rsid w:val="00D047D2"/>
    <w:rsid w:val="00D171B9"/>
    <w:rsid w:val="00D17DB2"/>
    <w:rsid w:val="00D321A5"/>
    <w:rsid w:val="00D36C81"/>
    <w:rsid w:val="00D417AF"/>
    <w:rsid w:val="00D4535B"/>
    <w:rsid w:val="00D474E2"/>
    <w:rsid w:val="00D51AF1"/>
    <w:rsid w:val="00DD4FDF"/>
    <w:rsid w:val="00E17A4A"/>
    <w:rsid w:val="00E21355"/>
    <w:rsid w:val="00E3518F"/>
    <w:rsid w:val="00E65A3E"/>
    <w:rsid w:val="00E74382"/>
    <w:rsid w:val="00E75F52"/>
    <w:rsid w:val="00E954F3"/>
    <w:rsid w:val="00EA505B"/>
    <w:rsid w:val="00EC347E"/>
    <w:rsid w:val="00EC73B6"/>
    <w:rsid w:val="00ED11F1"/>
    <w:rsid w:val="00EF485A"/>
    <w:rsid w:val="00F02CD7"/>
    <w:rsid w:val="00F0646A"/>
    <w:rsid w:val="00F07AB1"/>
    <w:rsid w:val="00F30DE6"/>
    <w:rsid w:val="00F3157F"/>
    <w:rsid w:val="00F63482"/>
    <w:rsid w:val="00F63E49"/>
    <w:rsid w:val="00F727F2"/>
    <w:rsid w:val="00F80E51"/>
    <w:rsid w:val="00F9020E"/>
    <w:rsid w:val="00F903C4"/>
    <w:rsid w:val="00F92CE0"/>
    <w:rsid w:val="00FA47A6"/>
    <w:rsid w:val="00FA5DFC"/>
    <w:rsid w:val="00FA7D86"/>
    <w:rsid w:val="00FB5E85"/>
    <w:rsid w:val="00FB6D26"/>
    <w:rsid w:val="00FC1B06"/>
    <w:rsid w:val="00FC5F4A"/>
    <w:rsid w:val="00FD29E5"/>
    <w:rsid w:val="00FE1642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CD3F1-0FF4-4E0C-9E45-FCF7FE47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7A6"/>
    <w:pPr>
      <w:spacing w:after="0" w:line="240" w:lineRule="auto"/>
    </w:pPr>
    <w:rPr>
      <w:rFonts w:eastAsia="Times New Roman"/>
      <w:b w:val="0"/>
      <w:sz w:val="24"/>
      <w:szCs w:val="24"/>
    </w:rPr>
  </w:style>
  <w:style w:type="paragraph" w:styleId="Heading1">
    <w:name w:val="heading 1"/>
    <w:aliases w:val="Heading 1."/>
    <w:basedOn w:val="Normal"/>
    <w:next w:val="Normal"/>
    <w:link w:val="Heading1Char"/>
    <w:uiPriority w:val="9"/>
    <w:qFormat/>
    <w:rsid w:val="00157F3A"/>
    <w:pPr>
      <w:keepNext/>
      <w:keepLines/>
      <w:numPr>
        <w:numId w:val="3"/>
      </w:numPr>
      <w:spacing w:before="360" w:after="120"/>
      <w:jc w:val="both"/>
      <w:outlineLvl w:val="0"/>
    </w:pPr>
    <w:rPr>
      <w:rFonts w:ascii="Calibri" w:eastAsiaTheme="majorEastAsia" w:hAnsi="Calibri" w:cstheme="majorBidi"/>
      <w:bCs/>
      <w:sz w:val="28"/>
      <w:szCs w:val="28"/>
    </w:rPr>
  </w:style>
  <w:style w:type="paragraph" w:styleId="Heading2">
    <w:name w:val="heading 2"/>
    <w:basedOn w:val="Normal"/>
    <w:next w:val="Heading1"/>
    <w:link w:val="Heading2Char"/>
    <w:uiPriority w:val="99"/>
    <w:unhideWhenUsed/>
    <w:qFormat/>
    <w:rsid w:val="00157F3A"/>
    <w:pPr>
      <w:keepNext/>
      <w:spacing w:before="240" w:after="60"/>
      <w:ind w:left="357" w:firstLine="567"/>
      <w:jc w:val="both"/>
      <w:outlineLvl w:val="1"/>
    </w:pPr>
    <w:rPr>
      <w:rFonts w:ascii="Calibri" w:hAnsi="Calibri" w:cstheme="minorBidi"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57F3A"/>
    <w:pPr>
      <w:keepNext/>
      <w:keepLines/>
      <w:spacing w:before="200" w:after="120"/>
      <w:ind w:left="720" w:hanging="720"/>
      <w:jc w:val="both"/>
      <w:outlineLvl w:val="2"/>
    </w:pPr>
    <w:rPr>
      <w:rFonts w:ascii="Calibri" w:eastAsiaTheme="majorEastAsia" w:hAnsi="Calibri" w:cstheme="majorBidi"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basedOn w:val="DefaultParagraphFont"/>
    <w:link w:val="Heading1"/>
    <w:uiPriority w:val="9"/>
    <w:rsid w:val="00157F3A"/>
    <w:rPr>
      <w:rFonts w:ascii="Times New Roman" w:eastAsiaTheme="majorEastAsia" w:hAnsi="Times New Roman" w:cstheme="majorBidi"/>
      <w:b w:val="0"/>
      <w:bCs/>
      <w:sz w:val="28"/>
      <w:szCs w:val="28"/>
    </w:rPr>
  </w:style>
  <w:style w:type="character" w:customStyle="1" w:styleId="Heading2Char">
    <w:name w:val="Heading 2 Char"/>
    <w:link w:val="Heading2"/>
    <w:uiPriority w:val="99"/>
    <w:rsid w:val="00157F3A"/>
    <w:rPr>
      <w:rFonts w:ascii="Calibri" w:eastAsia="Times New Roman" w:hAnsi="Calibri" w:cstheme="minorBidi"/>
      <w:b w:val="0"/>
      <w:bCs/>
      <w:i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157F3A"/>
    <w:rPr>
      <w:rFonts w:ascii="Calibri" w:eastAsiaTheme="majorEastAsia" w:hAnsi="Calibri" w:cstheme="majorBidi"/>
      <w:b w:val="0"/>
      <w:bCs/>
      <w:sz w:val="20"/>
      <w:szCs w:val="20"/>
    </w:rPr>
  </w:style>
  <w:style w:type="paragraph" w:styleId="NoSpacing">
    <w:name w:val="No Spacing"/>
    <w:uiPriority w:val="1"/>
    <w:qFormat/>
    <w:rsid w:val="00FA47A6"/>
    <w:pPr>
      <w:spacing w:after="0" w:line="240" w:lineRule="auto"/>
    </w:pPr>
    <w:rPr>
      <w:rFonts w:ascii="Calibri" w:eastAsia="Times New Roman" w:hAnsi="Calibri"/>
      <w:b w:val="0"/>
    </w:rPr>
  </w:style>
  <w:style w:type="paragraph" w:styleId="PlainText">
    <w:name w:val="Plain Text"/>
    <w:basedOn w:val="Normal"/>
    <w:link w:val="PlainTextChar"/>
    <w:uiPriority w:val="99"/>
    <w:rsid w:val="00F63482"/>
    <w:rPr>
      <w:rFonts w:ascii="Courier New" w:eastAsia="PMingLiU" w:hAnsi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F63482"/>
    <w:rPr>
      <w:rFonts w:ascii="Courier New" w:eastAsia="PMingLiU" w:hAnsi="Courier New"/>
      <w:b w:val="0"/>
      <w:sz w:val="20"/>
      <w:szCs w:val="20"/>
      <w:lang w:val="fr-FR"/>
    </w:rPr>
  </w:style>
  <w:style w:type="paragraph" w:styleId="NormalWeb">
    <w:name w:val="Normal (Web)"/>
    <w:basedOn w:val="Normal"/>
    <w:uiPriority w:val="99"/>
    <w:unhideWhenUsed/>
    <w:rsid w:val="00220FEA"/>
    <w:pPr>
      <w:spacing w:before="100" w:beforeAutospacing="1" w:after="119"/>
    </w:pPr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unhideWhenUsed/>
    <w:rsid w:val="00220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0FEA"/>
    <w:rPr>
      <w:rFonts w:ascii="Tahoma" w:eastAsia="Times New Roman" w:hAnsi="Tahoma" w:cs="Tahoma"/>
      <w:b w:val="0"/>
      <w:sz w:val="16"/>
      <w:szCs w:val="16"/>
    </w:rPr>
  </w:style>
  <w:style w:type="paragraph" w:customStyle="1" w:styleId="Default">
    <w:name w:val="Default"/>
    <w:rsid w:val="008838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 w:val="0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7B76"/>
    <w:pPr>
      <w:spacing w:before="96" w:after="120" w:line="360" w:lineRule="atLeast"/>
      <w:ind w:left="720"/>
    </w:pPr>
    <w:rPr>
      <w:rFonts w:ascii="Calibri" w:eastAsia="Calibri" w:hAnsi="Calibri" w:cs="Calibri"/>
      <w:sz w:val="22"/>
      <w:szCs w:val="22"/>
      <w:lang w:val="sr-Latn-CS"/>
    </w:rPr>
  </w:style>
  <w:style w:type="character" w:customStyle="1" w:styleId="ListParagraphChar">
    <w:name w:val="List Paragraph Char"/>
    <w:link w:val="ListParagraph"/>
    <w:uiPriority w:val="34"/>
    <w:rsid w:val="00BC7B76"/>
    <w:rPr>
      <w:rFonts w:ascii="Calibri" w:hAnsi="Calibri" w:cs="Calibri"/>
      <w:b w:val="0"/>
      <w:lang w:val="sr-Latn-CS"/>
    </w:rPr>
  </w:style>
  <w:style w:type="paragraph" w:styleId="BodyText">
    <w:name w:val="Body Text"/>
    <w:aliases w:val="Char10,Text"/>
    <w:basedOn w:val="Normal"/>
    <w:link w:val="BodyTextChar"/>
    <w:qFormat/>
    <w:rsid w:val="002279A7"/>
    <w:pPr>
      <w:jc w:val="both"/>
    </w:pPr>
    <w:rPr>
      <w:rFonts w:eastAsia="PMingLiU"/>
      <w:sz w:val="20"/>
      <w:szCs w:val="20"/>
      <w:lang w:val="en-GB" w:eastAsia="x-none"/>
    </w:rPr>
  </w:style>
  <w:style w:type="character" w:customStyle="1" w:styleId="BodyTextChar">
    <w:name w:val="Body Text Char"/>
    <w:aliases w:val="Char10 Char,Text Char"/>
    <w:basedOn w:val="DefaultParagraphFont"/>
    <w:link w:val="BodyText"/>
    <w:rsid w:val="002279A7"/>
    <w:rPr>
      <w:rFonts w:eastAsia="PMingLiU"/>
      <w:b w:val="0"/>
      <w:sz w:val="20"/>
      <w:szCs w:val="20"/>
      <w:lang w:val="en-GB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602D0C"/>
    <w:rPr>
      <w:rFonts w:ascii="Calibri" w:eastAsia="PMingLiU" w:hAnsi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D0C"/>
    <w:rPr>
      <w:rFonts w:ascii="Calibri" w:eastAsia="PMingLiU" w:hAnsi="Calibri"/>
      <w:b w:val="0"/>
      <w:sz w:val="20"/>
      <w:szCs w:val="20"/>
      <w:lang w:eastAsia="zh-TW"/>
    </w:rPr>
  </w:style>
  <w:style w:type="character" w:styleId="FootnoteReference">
    <w:name w:val="footnote reference"/>
    <w:uiPriority w:val="99"/>
    <w:semiHidden/>
    <w:rsid w:val="00602D0C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3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3CCA"/>
    <w:rPr>
      <w:rFonts w:ascii="Courier New" w:eastAsia="Times New Roman" w:hAnsi="Courier New" w:cs="Courier New"/>
      <w:b w:val="0"/>
      <w:sz w:val="20"/>
      <w:szCs w:val="20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D36C81"/>
  </w:style>
  <w:style w:type="paragraph" w:customStyle="1" w:styleId="t-98-2">
    <w:name w:val="t-98-2"/>
    <w:basedOn w:val="Normal"/>
    <w:uiPriority w:val="99"/>
    <w:rsid w:val="00D36C81"/>
    <w:pPr>
      <w:spacing w:before="100" w:beforeAutospacing="1" w:after="100" w:afterAutospacing="1"/>
    </w:pPr>
    <w:rPr>
      <w:rFonts w:eastAsia="PMingLiU"/>
    </w:rPr>
  </w:style>
  <w:style w:type="paragraph" w:customStyle="1" w:styleId="1tekst">
    <w:name w:val="1tekst"/>
    <w:basedOn w:val="Normal"/>
    <w:uiPriority w:val="99"/>
    <w:rsid w:val="00D36C81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BalloonTextChar1">
    <w:name w:val="Balloon Text Char1"/>
    <w:uiPriority w:val="99"/>
    <w:rsid w:val="00D36C81"/>
    <w:rPr>
      <w:rFonts w:ascii="Tahoma" w:eastAsia="PMingLiU" w:hAnsi="Tahoma" w:cs="Tahoma"/>
      <w:sz w:val="16"/>
      <w:szCs w:val="16"/>
      <w:lang w:val="en-US" w:eastAsia="zh-TW"/>
    </w:rPr>
  </w:style>
  <w:style w:type="paragraph" w:customStyle="1" w:styleId="8podpodnas">
    <w:name w:val="8podpodnas"/>
    <w:basedOn w:val="Normal"/>
    <w:uiPriority w:val="99"/>
    <w:rsid w:val="00D36C81"/>
    <w:pPr>
      <w:shd w:val="clear" w:color="auto" w:fill="FFFFFF"/>
      <w:spacing w:before="240" w:after="240"/>
      <w:jc w:val="center"/>
    </w:pPr>
    <w:rPr>
      <w:i/>
      <w:iCs/>
      <w:sz w:val="28"/>
      <w:szCs w:val="28"/>
    </w:rPr>
  </w:style>
  <w:style w:type="character" w:customStyle="1" w:styleId="CommentTextChar">
    <w:name w:val="Comment Text Char"/>
    <w:uiPriority w:val="99"/>
    <w:semiHidden/>
    <w:locked/>
    <w:rsid w:val="00D36C81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rsid w:val="00D36C81"/>
    <w:pPr>
      <w:spacing w:after="200"/>
    </w:pPr>
    <w:rPr>
      <w:rFonts w:ascii="Calibri" w:eastAsia="PMingLiU" w:hAnsi="Calibri"/>
      <w:sz w:val="20"/>
      <w:szCs w:val="20"/>
      <w:lang w:eastAsia="zh-TW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36C81"/>
    <w:rPr>
      <w:rFonts w:ascii="Calibri" w:eastAsia="PMingLiU" w:hAnsi="Calibri"/>
      <w:b w:val="0"/>
      <w:sz w:val="20"/>
      <w:szCs w:val="20"/>
      <w:lang w:eastAsia="zh-TW"/>
    </w:rPr>
  </w:style>
  <w:style w:type="character" w:customStyle="1" w:styleId="CommentSubjectChar">
    <w:name w:val="Comment Subject Char"/>
    <w:uiPriority w:val="99"/>
    <w:semiHidden/>
    <w:locked/>
    <w:rsid w:val="00D36C81"/>
    <w:rPr>
      <w:rFonts w:ascii="Calibri" w:eastAsia="PMingLiU" w:hAnsi="Calibri" w:cs="Calibri"/>
      <w:b w:val="0"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6C81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D36C81"/>
    <w:rPr>
      <w:rFonts w:ascii="Calibri" w:eastAsia="PMingLiU" w:hAnsi="Calibri"/>
      <w:b/>
      <w:bCs/>
      <w:sz w:val="20"/>
      <w:szCs w:val="20"/>
      <w:lang w:eastAsia="zh-TW"/>
    </w:rPr>
  </w:style>
  <w:style w:type="paragraph" w:customStyle="1" w:styleId="4clan">
    <w:name w:val="4clan"/>
    <w:basedOn w:val="Normal"/>
    <w:uiPriority w:val="99"/>
    <w:rsid w:val="00D36C81"/>
    <w:pPr>
      <w:spacing w:before="40" w:after="4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D36C81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rsid w:val="00D36C81"/>
    <w:rPr>
      <w:rFonts w:ascii="Calibri" w:eastAsia="PMingLiU" w:hAnsi="Calibri"/>
      <w:sz w:val="20"/>
      <w:szCs w:val="20"/>
      <w:lang w:eastAsia="zh-TW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D36C81"/>
    <w:rPr>
      <w:rFonts w:ascii="Calibri" w:eastAsia="PMingLiU" w:hAnsi="Calibri"/>
      <w:b w:val="0"/>
      <w:sz w:val="20"/>
      <w:szCs w:val="20"/>
      <w:lang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D36C81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basedOn w:val="DefaultParagraphFont"/>
    <w:link w:val="Title"/>
    <w:uiPriority w:val="99"/>
    <w:rsid w:val="00D36C81"/>
    <w:rPr>
      <w:rFonts w:ascii="Cambria" w:eastAsia="Times New Roman" w:hAnsi="Cambria"/>
      <w:b w:val="0"/>
      <w:color w:val="17365D"/>
      <w:spacing w:val="5"/>
      <w:kern w:val="28"/>
      <w:sz w:val="32"/>
      <w:szCs w:val="32"/>
      <w:lang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D36C8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D36C81"/>
    <w:rPr>
      <w:rFonts w:ascii="Cambria" w:eastAsia="Times New Roman" w:hAnsi="Cambria"/>
      <w:b w:val="0"/>
      <w:i/>
      <w:iCs/>
      <w:color w:val="4F81BD"/>
      <w:spacing w:val="15"/>
      <w:sz w:val="24"/>
      <w:szCs w:val="24"/>
      <w:lang w:eastAsia="zh-TW"/>
    </w:rPr>
  </w:style>
  <w:style w:type="paragraph" w:customStyle="1" w:styleId="Style3">
    <w:name w:val="Style3"/>
    <w:basedOn w:val="Normal"/>
    <w:uiPriority w:val="99"/>
    <w:rsid w:val="00D36C81"/>
    <w:pPr>
      <w:widowControl w:val="0"/>
      <w:tabs>
        <w:tab w:val="num" w:pos="1477"/>
      </w:tabs>
      <w:spacing w:before="100" w:after="100"/>
      <w:ind w:left="1477" w:right="357" w:hanging="397"/>
      <w:jc w:val="both"/>
    </w:pPr>
    <w:rPr>
      <w:rFonts w:eastAsia="PMingLiU"/>
      <w:lang w:val="sr-Latn-CS"/>
    </w:rPr>
  </w:style>
  <w:style w:type="table" w:styleId="TableGrid">
    <w:name w:val="Table Grid"/>
    <w:basedOn w:val="TableNormal"/>
    <w:uiPriority w:val="59"/>
    <w:rsid w:val="00D36C81"/>
    <w:pPr>
      <w:spacing w:after="0" w:line="240" w:lineRule="auto"/>
    </w:pPr>
    <w:rPr>
      <w:rFonts w:ascii="Calibri" w:hAnsi="Calibri" w:cs="Calibri"/>
      <w:b w:val="0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uiPriority w:val="99"/>
    <w:qFormat/>
    <w:rsid w:val="00D36C81"/>
    <w:rPr>
      <w:i/>
      <w:iCs/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D36C81"/>
    <w:pPr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 w:cs="Cambria"/>
      <w:b/>
      <w:color w:val="365F91"/>
      <w:lang w:eastAsia="x-none"/>
    </w:rPr>
  </w:style>
  <w:style w:type="paragraph" w:styleId="TOC1">
    <w:name w:val="toc 1"/>
    <w:basedOn w:val="Normal"/>
    <w:next w:val="Normal"/>
    <w:autoRedefine/>
    <w:rsid w:val="00D36C81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character" w:styleId="Hyperlink">
    <w:name w:val="Hyperlink"/>
    <w:uiPriority w:val="99"/>
    <w:rsid w:val="00D36C81"/>
    <w:rPr>
      <w:color w:val="0000FF"/>
      <w:u w:val="single"/>
    </w:rPr>
  </w:style>
  <w:style w:type="character" w:styleId="SubtleReference">
    <w:name w:val="Subtle Reference"/>
    <w:uiPriority w:val="99"/>
    <w:qFormat/>
    <w:rsid w:val="00D36C81"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rsid w:val="00D36C81"/>
    <w:pPr>
      <w:spacing w:after="100" w:line="276" w:lineRule="auto"/>
      <w:ind w:left="220"/>
    </w:pPr>
    <w:rPr>
      <w:rFonts w:ascii="Calibri" w:eastAsia="PMingLiU" w:hAnsi="Calibri" w:cs="Calibri"/>
      <w:sz w:val="22"/>
      <w:szCs w:val="22"/>
      <w:lang w:eastAsia="zh-TW"/>
    </w:rPr>
  </w:style>
  <w:style w:type="paragraph" w:styleId="TOC3">
    <w:name w:val="toc 3"/>
    <w:basedOn w:val="Normal"/>
    <w:next w:val="Normal"/>
    <w:autoRedefine/>
    <w:uiPriority w:val="99"/>
    <w:semiHidden/>
    <w:rsid w:val="00D36C81"/>
    <w:pPr>
      <w:spacing w:after="100" w:line="276" w:lineRule="auto"/>
      <w:ind w:left="440"/>
    </w:pPr>
    <w:rPr>
      <w:rFonts w:ascii="Calibri" w:eastAsia="PMingLiU" w:hAnsi="Calibri" w:cs="Calibri"/>
      <w:sz w:val="22"/>
      <w:szCs w:val="22"/>
      <w:lang w:eastAsia="zh-TW"/>
    </w:rPr>
  </w:style>
  <w:style w:type="paragraph" w:styleId="Header">
    <w:name w:val="header"/>
    <w:basedOn w:val="Normal"/>
    <w:link w:val="HeaderChar"/>
    <w:uiPriority w:val="99"/>
    <w:rsid w:val="00D36C81"/>
    <w:pPr>
      <w:tabs>
        <w:tab w:val="center" w:pos="4535"/>
        <w:tab w:val="right" w:pos="9071"/>
      </w:tabs>
    </w:pPr>
    <w:rPr>
      <w:rFonts w:ascii="Calibri" w:eastAsia="PMingLiU" w:hAnsi="Calibri"/>
      <w:sz w:val="20"/>
      <w:szCs w:val="20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D36C81"/>
    <w:rPr>
      <w:rFonts w:ascii="Calibri" w:eastAsia="PMingLiU" w:hAnsi="Calibri"/>
      <w:b w:val="0"/>
      <w:sz w:val="20"/>
      <w:szCs w:val="20"/>
      <w:lang w:eastAsia="zh-TW"/>
    </w:rPr>
  </w:style>
  <w:style w:type="paragraph" w:styleId="Footer">
    <w:name w:val="footer"/>
    <w:basedOn w:val="Normal"/>
    <w:link w:val="FooterChar"/>
    <w:uiPriority w:val="99"/>
    <w:rsid w:val="00D36C81"/>
    <w:pPr>
      <w:tabs>
        <w:tab w:val="center" w:pos="4535"/>
        <w:tab w:val="right" w:pos="9071"/>
      </w:tabs>
    </w:pPr>
    <w:rPr>
      <w:rFonts w:ascii="Calibri" w:eastAsia="PMingLiU" w:hAnsi="Calibri"/>
      <w:sz w:val="20"/>
      <w:szCs w:val="20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D36C81"/>
    <w:rPr>
      <w:rFonts w:ascii="Calibri" w:eastAsia="PMingLiU" w:hAnsi="Calibri"/>
      <w:b w:val="0"/>
      <w:sz w:val="20"/>
      <w:szCs w:val="20"/>
      <w:lang w:eastAsia="zh-TW"/>
    </w:rPr>
  </w:style>
  <w:style w:type="character" w:styleId="CommentReference">
    <w:name w:val="annotation reference"/>
    <w:uiPriority w:val="99"/>
    <w:semiHidden/>
    <w:rsid w:val="00D36C81"/>
    <w:rPr>
      <w:sz w:val="16"/>
      <w:szCs w:val="16"/>
    </w:rPr>
  </w:style>
  <w:style w:type="character" w:styleId="EndnoteReference">
    <w:name w:val="endnote reference"/>
    <w:uiPriority w:val="99"/>
    <w:semiHidden/>
    <w:rsid w:val="00D36C81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D36C81"/>
  </w:style>
  <w:style w:type="paragraph" w:styleId="TOC4">
    <w:name w:val="toc 4"/>
    <w:basedOn w:val="Normal"/>
    <w:next w:val="Normal"/>
    <w:autoRedefine/>
    <w:uiPriority w:val="99"/>
    <w:semiHidden/>
    <w:rsid w:val="00D36C81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D36C81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D36C81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D36C81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D36C81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D36C81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rsid w:val="00D36C81"/>
    <w:pPr>
      <w:spacing w:after="120" w:line="276" w:lineRule="auto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D36C81"/>
    <w:rPr>
      <w:rFonts w:ascii="Calibri" w:hAnsi="Calibri"/>
      <w:b w:val="0"/>
      <w:sz w:val="16"/>
      <w:szCs w:val="16"/>
      <w:lang w:val="x-none" w:eastAsia="x-none"/>
    </w:rPr>
  </w:style>
  <w:style w:type="paragraph" w:styleId="NormalIndent">
    <w:name w:val="Normal Indent"/>
    <w:basedOn w:val="Normal"/>
    <w:uiPriority w:val="99"/>
    <w:rsid w:val="00D36C81"/>
    <w:pPr>
      <w:spacing w:before="120" w:after="120"/>
      <w:ind w:left="720"/>
    </w:pPr>
    <w:rPr>
      <w:rFonts w:ascii="Times New (W1)" w:eastAsia="PMingLiU" w:hAnsi="Times New (W1)"/>
      <w:szCs w:val="28"/>
      <w:lang w:val="en-GB"/>
    </w:rPr>
  </w:style>
  <w:style w:type="character" w:styleId="FollowedHyperlink">
    <w:name w:val="FollowedHyperlink"/>
    <w:uiPriority w:val="99"/>
    <w:semiHidden/>
    <w:unhideWhenUsed/>
    <w:rsid w:val="00D36C81"/>
    <w:rPr>
      <w:color w:val="800080"/>
      <w:u w:val="single"/>
    </w:rPr>
  </w:style>
  <w:style w:type="character" w:customStyle="1" w:styleId="Heading1Char1">
    <w:name w:val="Heading 1 Char1"/>
    <w:aliases w:val="Heading 1. Char1"/>
    <w:uiPriority w:val="99"/>
    <w:rsid w:val="00D36C81"/>
    <w:rPr>
      <w:rFonts w:ascii="Cambria" w:eastAsia="Times New Roman" w:hAnsi="Cambria" w:cs="Times New Roman"/>
      <w:b w:val="0"/>
      <w:bCs/>
      <w:color w:val="365F91"/>
      <w:sz w:val="28"/>
      <w:szCs w:val="28"/>
      <w:lang w:val="en-US" w:eastAsia="en-US"/>
    </w:rPr>
  </w:style>
  <w:style w:type="character" w:customStyle="1" w:styleId="BodyTextChar1">
    <w:name w:val="Body Text Char1"/>
    <w:aliases w:val="Char10 Char1"/>
    <w:uiPriority w:val="99"/>
    <w:semiHidden/>
    <w:rsid w:val="00D36C81"/>
    <w:rPr>
      <w:rFonts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36C81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font5">
    <w:name w:val="font5"/>
    <w:basedOn w:val="Normal"/>
    <w:rsid w:val="00D36C81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D36C8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rsid w:val="00D36C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66">
    <w:name w:val="xl66"/>
    <w:basedOn w:val="Normal"/>
    <w:rsid w:val="00D36C8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7">
    <w:name w:val="xl67"/>
    <w:basedOn w:val="Normal"/>
    <w:rsid w:val="00D36C81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D36C81"/>
    <w:pPr>
      <w:spacing w:before="100" w:beforeAutospacing="1" w:after="100" w:afterAutospacing="1"/>
    </w:pPr>
  </w:style>
  <w:style w:type="paragraph" w:customStyle="1" w:styleId="xl70">
    <w:name w:val="xl70"/>
    <w:basedOn w:val="Normal"/>
    <w:rsid w:val="00D36C8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D36C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D36C8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3">
    <w:name w:val="xl73"/>
    <w:basedOn w:val="Normal"/>
    <w:rsid w:val="00D36C81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D36C8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5">
    <w:name w:val="xl75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"/>
    <w:rsid w:val="00D36C81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7">
    <w:name w:val="xl77"/>
    <w:basedOn w:val="Normal"/>
    <w:rsid w:val="00D36C8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8">
    <w:name w:val="xl78"/>
    <w:basedOn w:val="Normal"/>
    <w:rsid w:val="00D36C8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9">
    <w:name w:val="xl79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rsid w:val="00D36C8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D36C81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D36C81"/>
    <w:pPr>
      <w:shd w:val="clear" w:color="auto" w:fill="F2F2F2"/>
      <w:spacing w:before="100" w:beforeAutospacing="1" w:after="100" w:afterAutospacing="1"/>
    </w:pPr>
  </w:style>
  <w:style w:type="paragraph" w:customStyle="1" w:styleId="xl84">
    <w:name w:val="xl84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7">
    <w:name w:val="xl87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Normal"/>
    <w:rsid w:val="00D36C8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Normal"/>
    <w:rsid w:val="00D36C8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Normal"/>
    <w:rsid w:val="00D36C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1">
    <w:name w:val="xl91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D36C8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D36C8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D36C8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Normal"/>
    <w:rsid w:val="00D36C8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8">
    <w:name w:val="xl98"/>
    <w:basedOn w:val="Normal"/>
    <w:rsid w:val="00D36C81"/>
    <w:pPr>
      <w:shd w:val="clear" w:color="auto" w:fill="C2D69A"/>
      <w:spacing w:before="100" w:beforeAutospacing="1" w:after="100" w:afterAutospacing="1"/>
    </w:pPr>
  </w:style>
  <w:style w:type="paragraph" w:customStyle="1" w:styleId="xl99">
    <w:name w:val="xl99"/>
    <w:basedOn w:val="Normal"/>
    <w:rsid w:val="00D36C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Normal"/>
    <w:rsid w:val="00D36C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Normal"/>
    <w:rsid w:val="00D36C81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D36C81"/>
    <w:pPr>
      <w:spacing w:before="100" w:beforeAutospacing="1" w:after="100" w:afterAutospacing="1"/>
    </w:pPr>
  </w:style>
  <w:style w:type="paragraph" w:customStyle="1" w:styleId="xl103">
    <w:name w:val="xl103"/>
    <w:basedOn w:val="Normal"/>
    <w:rsid w:val="00D36C81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D36C81"/>
    <w:pPr>
      <w:spacing w:before="100" w:beforeAutospacing="1" w:after="100" w:afterAutospacing="1"/>
    </w:pPr>
  </w:style>
  <w:style w:type="paragraph" w:customStyle="1" w:styleId="xl105">
    <w:name w:val="xl105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6">
    <w:name w:val="xl106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7">
    <w:name w:val="xl107"/>
    <w:basedOn w:val="Normal"/>
    <w:rsid w:val="00D36C8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D36C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Normal"/>
    <w:rsid w:val="00D36C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D36C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1">
    <w:name w:val="xl111"/>
    <w:basedOn w:val="Normal"/>
    <w:rsid w:val="00D36C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2">
    <w:name w:val="xl112"/>
    <w:basedOn w:val="Normal"/>
    <w:rsid w:val="00D36C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D36C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2F2F2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116">
    <w:name w:val="xl116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117">
    <w:name w:val="xl117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2F2F2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</w:style>
  <w:style w:type="paragraph" w:customStyle="1" w:styleId="xl120">
    <w:name w:val="xl120"/>
    <w:basedOn w:val="Normal"/>
    <w:rsid w:val="00D36C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1">
    <w:name w:val="xl121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5">
    <w:name w:val="xl125"/>
    <w:basedOn w:val="Normal"/>
    <w:rsid w:val="00D36C8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Normal"/>
    <w:rsid w:val="00D36C8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YUFuturaL" w:hAnsi="YUFuturaL"/>
      <w:b/>
      <w:bCs/>
    </w:rPr>
  </w:style>
  <w:style w:type="paragraph" w:customStyle="1" w:styleId="xl127">
    <w:name w:val="xl127"/>
    <w:basedOn w:val="Normal"/>
    <w:rsid w:val="00D36C8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0">
    <w:name w:val="xl130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1">
    <w:name w:val="xl131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YUFuturaL" w:hAnsi="YUFuturaL"/>
      <w:b/>
      <w:bCs/>
    </w:rPr>
  </w:style>
  <w:style w:type="paragraph" w:customStyle="1" w:styleId="xl135">
    <w:name w:val="xl135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xl136">
    <w:name w:val="xl136"/>
    <w:basedOn w:val="Normal"/>
    <w:rsid w:val="00D36C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Normal"/>
    <w:rsid w:val="00D36C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8">
    <w:name w:val="xl138"/>
    <w:basedOn w:val="Normal"/>
    <w:rsid w:val="00D36C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Normal"/>
    <w:rsid w:val="00D36C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0">
    <w:name w:val="xl140"/>
    <w:basedOn w:val="Normal"/>
    <w:rsid w:val="00D36C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xl142">
    <w:name w:val="xl142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43">
    <w:name w:val="xl143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44">
    <w:name w:val="xl144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xl146">
    <w:name w:val="xl146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7">
    <w:name w:val="xl147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9">
    <w:name w:val="xl149"/>
    <w:basedOn w:val="Normal"/>
    <w:rsid w:val="00D36C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xl150">
    <w:name w:val="xl150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  <w:b/>
      <w:bCs/>
      <w:u w:val="single"/>
    </w:rPr>
  </w:style>
  <w:style w:type="paragraph" w:customStyle="1" w:styleId="xl151">
    <w:name w:val="xl151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2">
    <w:name w:val="xl152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3">
    <w:name w:val="xl153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4">
    <w:name w:val="xl154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5">
    <w:name w:val="xl155"/>
    <w:basedOn w:val="Normal"/>
    <w:rsid w:val="00D36C8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6">
    <w:name w:val="xl156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</w:style>
  <w:style w:type="paragraph" w:customStyle="1" w:styleId="xl157">
    <w:name w:val="xl157"/>
    <w:basedOn w:val="Normal"/>
    <w:rsid w:val="00D36C8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8">
    <w:name w:val="xl158"/>
    <w:basedOn w:val="Normal"/>
    <w:rsid w:val="00D36C8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9">
    <w:name w:val="xl159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0">
    <w:name w:val="xl160"/>
    <w:basedOn w:val="Normal"/>
    <w:rsid w:val="00D3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Normal"/>
    <w:rsid w:val="00D36C8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"/>
    <w:rsid w:val="00D36C81"/>
    <w:pP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"/>
    <w:rsid w:val="00D36C8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"/>
    <w:rsid w:val="00D36C8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5">
    <w:name w:val="xl165"/>
    <w:basedOn w:val="Normal"/>
    <w:rsid w:val="00D36C8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6">
    <w:name w:val="xl166"/>
    <w:basedOn w:val="Normal"/>
    <w:rsid w:val="00D36C8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0">
    <w:name w:val="font0"/>
    <w:basedOn w:val="Normal"/>
    <w:rsid w:val="00D36C8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Normal"/>
    <w:rsid w:val="00D36C81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NASLOV1">
    <w:name w:val="NASLOV 1"/>
    <w:basedOn w:val="Heading1"/>
    <w:autoRedefine/>
    <w:rsid w:val="00D36C81"/>
    <w:pPr>
      <w:keepLines w:val="0"/>
      <w:numPr>
        <w:numId w:val="15"/>
      </w:numPr>
      <w:spacing w:before="240" w:after="0"/>
      <w:ind w:left="0" w:right="142" w:firstLine="0"/>
      <w:jc w:val="left"/>
    </w:pPr>
    <w:rPr>
      <w:rFonts w:ascii="Times New Roman" w:eastAsia="Times New Roman" w:hAnsi="Times New Roman" w:cs="Times New Roman"/>
      <w:b/>
      <w:kern w:val="32"/>
      <w:sz w:val="24"/>
      <w:szCs w:val="24"/>
      <w:lang w:val="sr-Latn-CS"/>
    </w:rPr>
  </w:style>
  <w:style w:type="numbering" w:styleId="111111">
    <w:name w:val="Outline List 2"/>
    <w:basedOn w:val="NoList"/>
    <w:unhideWhenUsed/>
    <w:rsid w:val="00D36C81"/>
    <w:pPr>
      <w:numPr>
        <w:numId w:val="15"/>
      </w:numPr>
    </w:pPr>
  </w:style>
  <w:style w:type="paragraph" w:customStyle="1" w:styleId="tekstpredmjera">
    <w:name w:val="tekst predmjera"/>
    <w:basedOn w:val="Normal"/>
    <w:rsid w:val="00D36C81"/>
    <w:pPr>
      <w:ind w:left="567" w:right="59" w:firstLine="459"/>
      <w:jc w:val="both"/>
    </w:pPr>
    <w:rPr>
      <w:rFonts w:ascii="Optima" w:hAnsi="Optima"/>
      <w:lang w:val="sl-SI"/>
    </w:rPr>
  </w:style>
  <w:style w:type="paragraph" w:customStyle="1" w:styleId="Grillemoyenne2">
    <w:name w:val="Grille moyenne 2"/>
    <w:uiPriority w:val="1"/>
    <w:qFormat/>
    <w:rsid w:val="00D36C81"/>
    <w:pPr>
      <w:spacing w:after="0" w:line="240" w:lineRule="auto"/>
    </w:pPr>
    <w:rPr>
      <w:rFonts w:ascii="Cambria" w:eastAsia="Cambria" w:hAnsi="Cambria"/>
      <w:b w:val="0"/>
      <w:lang w:val="sl-SI"/>
    </w:rPr>
  </w:style>
  <w:style w:type="character" w:customStyle="1" w:styleId="FooterChar1">
    <w:name w:val="Footer Char1"/>
    <w:uiPriority w:val="99"/>
    <w:semiHidden/>
    <w:rsid w:val="00D36C81"/>
    <w:rPr>
      <w:rFonts w:ascii="Calibri" w:eastAsia="Calibri" w:hAnsi="Calibri" w:cs="Calibri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D36C81"/>
  </w:style>
  <w:style w:type="paragraph" w:customStyle="1" w:styleId="xl167">
    <w:name w:val="xl167"/>
    <w:basedOn w:val="Normal"/>
    <w:rsid w:val="00D36C81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rFonts w:ascii="Tw Cen MT" w:hAnsi="Tw Cen MT"/>
      <w:color w:val="000000"/>
      <w:lang w:eastAsia="en-GB"/>
    </w:rPr>
  </w:style>
  <w:style w:type="paragraph" w:customStyle="1" w:styleId="xl168">
    <w:name w:val="xl168"/>
    <w:basedOn w:val="Normal"/>
    <w:rsid w:val="00D36C8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w Cen MT" w:hAnsi="Tw Cen MT"/>
      <w:color w:val="000000"/>
      <w:lang w:eastAsia="en-GB"/>
    </w:rPr>
  </w:style>
  <w:style w:type="paragraph" w:customStyle="1" w:styleId="xl169">
    <w:name w:val="xl169"/>
    <w:basedOn w:val="Normal"/>
    <w:rsid w:val="00D36C8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w Cen MT" w:hAnsi="Tw Cen MT"/>
      <w:lang w:eastAsia="en-GB"/>
    </w:rPr>
  </w:style>
  <w:style w:type="paragraph" w:customStyle="1" w:styleId="xl170">
    <w:name w:val="xl170"/>
    <w:basedOn w:val="Normal"/>
    <w:rsid w:val="00D36C81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w Cen MT" w:hAnsi="Tw Cen MT"/>
      <w:lang w:eastAsia="en-GB"/>
    </w:rPr>
  </w:style>
  <w:style w:type="paragraph" w:customStyle="1" w:styleId="xl171">
    <w:name w:val="xl171"/>
    <w:basedOn w:val="Normal"/>
    <w:rsid w:val="00D36C8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w Cen MT" w:hAnsi="Tw Cen MT"/>
      <w:lang w:eastAsia="en-GB"/>
    </w:rPr>
  </w:style>
  <w:style w:type="paragraph" w:customStyle="1" w:styleId="xl172">
    <w:name w:val="xl172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w Cen MT" w:hAnsi="Tw Cen MT"/>
      <w:b/>
      <w:bCs/>
      <w:lang w:eastAsia="en-GB"/>
    </w:rPr>
  </w:style>
  <w:style w:type="paragraph" w:customStyle="1" w:styleId="xl173">
    <w:name w:val="xl173"/>
    <w:basedOn w:val="Normal"/>
    <w:rsid w:val="00D36C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w Cen MT" w:hAnsi="Tw Cen MT"/>
      <w:b/>
      <w:bCs/>
      <w:lang w:eastAsia="en-GB"/>
    </w:rPr>
  </w:style>
  <w:style w:type="paragraph" w:customStyle="1" w:styleId="xl174">
    <w:name w:val="xl174"/>
    <w:basedOn w:val="Normal"/>
    <w:rsid w:val="00D36C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w Cen MT" w:hAnsi="Tw Cen MT"/>
      <w:b/>
      <w:bCs/>
      <w:lang w:eastAsia="en-GB"/>
    </w:rPr>
  </w:style>
  <w:style w:type="paragraph" w:customStyle="1" w:styleId="xl63">
    <w:name w:val="xl63"/>
    <w:basedOn w:val="Normal"/>
    <w:rsid w:val="00D36C81"/>
    <w:pPr>
      <w:spacing w:before="100" w:beforeAutospacing="1" w:after="100" w:afterAutospacing="1"/>
      <w:textAlignment w:val="center"/>
    </w:pPr>
    <w:rPr>
      <w:rFonts w:ascii="Tw Cen MT" w:hAnsi="Tw Cen MT"/>
      <w:i/>
      <w:iCs/>
      <w:sz w:val="22"/>
      <w:szCs w:val="22"/>
      <w:lang w:eastAsia="en-GB"/>
    </w:rPr>
  </w:style>
  <w:style w:type="paragraph" w:customStyle="1" w:styleId="xl64">
    <w:name w:val="xl64"/>
    <w:basedOn w:val="Normal"/>
    <w:rsid w:val="00D3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175">
    <w:name w:val="xl175"/>
    <w:basedOn w:val="Normal"/>
    <w:rsid w:val="00D3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76">
    <w:name w:val="xl176"/>
    <w:basedOn w:val="Normal"/>
    <w:rsid w:val="00D36C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lang w:eastAsia="en-GB"/>
    </w:rPr>
  </w:style>
  <w:style w:type="paragraph" w:customStyle="1" w:styleId="xl177">
    <w:name w:val="xl177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lang w:eastAsia="en-GB"/>
    </w:rPr>
  </w:style>
  <w:style w:type="paragraph" w:customStyle="1" w:styleId="xl178">
    <w:name w:val="xl178"/>
    <w:basedOn w:val="Normal"/>
    <w:rsid w:val="00D3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lang w:eastAsia="en-GB"/>
    </w:rPr>
  </w:style>
  <w:style w:type="paragraph" w:customStyle="1" w:styleId="xl179">
    <w:name w:val="xl179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80">
    <w:name w:val="xl180"/>
    <w:basedOn w:val="Normal"/>
    <w:rsid w:val="00D3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w Cen MT" w:hAnsi="Tw Cen MT"/>
      <w:sz w:val="22"/>
      <w:szCs w:val="22"/>
      <w:lang w:eastAsia="en-GB"/>
    </w:rPr>
  </w:style>
  <w:style w:type="paragraph" w:customStyle="1" w:styleId="xl181">
    <w:name w:val="xl181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w Cen MT" w:hAnsi="Tw Cen MT"/>
      <w:sz w:val="22"/>
      <w:szCs w:val="22"/>
      <w:lang w:eastAsia="en-GB"/>
    </w:rPr>
  </w:style>
  <w:style w:type="paragraph" w:customStyle="1" w:styleId="xl182">
    <w:name w:val="xl182"/>
    <w:basedOn w:val="Normal"/>
    <w:rsid w:val="00D3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w Cen MT" w:hAnsi="Tw Cen MT"/>
      <w:sz w:val="22"/>
      <w:szCs w:val="22"/>
      <w:lang w:eastAsia="en-GB"/>
    </w:rPr>
  </w:style>
  <w:style w:type="paragraph" w:customStyle="1" w:styleId="xl183">
    <w:name w:val="xl183"/>
    <w:basedOn w:val="Normal"/>
    <w:rsid w:val="00D36C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84">
    <w:name w:val="xl184"/>
    <w:basedOn w:val="Normal"/>
    <w:rsid w:val="00D36C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85">
    <w:name w:val="xl185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w Cen MT" w:hAnsi="Tw Cen MT"/>
      <w:sz w:val="22"/>
      <w:szCs w:val="22"/>
      <w:lang w:eastAsia="en-GB"/>
    </w:rPr>
  </w:style>
  <w:style w:type="paragraph" w:customStyle="1" w:styleId="xl186">
    <w:name w:val="xl186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lang w:eastAsia="en-GB"/>
    </w:rPr>
  </w:style>
  <w:style w:type="paragraph" w:customStyle="1" w:styleId="xl187">
    <w:name w:val="xl187"/>
    <w:basedOn w:val="Normal"/>
    <w:rsid w:val="00D36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188">
    <w:name w:val="xl188"/>
    <w:basedOn w:val="Normal"/>
    <w:rsid w:val="00D3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89">
    <w:name w:val="xl189"/>
    <w:basedOn w:val="Normal"/>
    <w:rsid w:val="00D36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190">
    <w:name w:val="xl190"/>
    <w:basedOn w:val="Normal"/>
    <w:rsid w:val="00D3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91">
    <w:name w:val="xl191"/>
    <w:basedOn w:val="Normal"/>
    <w:rsid w:val="00D3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92">
    <w:name w:val="xl192"/>
    <w:basedOn w:val="Normal"/>
    <w:rsid w:val="00D3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93">
    <w:name w:val="xl193"/>
    <w:basedOn w:val="Normal"/>
    <w:rsid w:val="00D36C8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sz w:val="22"/>
      <w:szCs w:val="22"/>
      <w:lang w:eastAsia="en-GB"/>
    </w:rPr>
  </w:style>
  <w:style w:type="paragraph" w:customStyle="1" w:styleId="xl194">
    <w:name w:val="xl194"/>
    <w:basedOn w:val="Normal"/>
    <w:rsid w:val="00D36C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w Cen MT" w:hAnsi="Tw Cen MT"/>
      <w:sz w:val="22"/>
      <w:szCs w:val="22"/>
      <w:lang w:eastAsia="en-GB"/>
    </w:rPr>
  </w:style>
  <w:style w:type="paragraph" w:customStyle="1" w:styleId="xl195">
    <w:name w:val="xl195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96">
    <w:name w:val="xl196"/>
    <w:basedOn w:val="Normal"/>
    <w:rsid w:val="00D36C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lang w:eastAsia="en-GB"/>
    </w:rPr>
  </w:style>
  <w:style w:type="paragraph" w:customStyle="1" w:styleId="xl197">
    <w:name w:val="xl197"/>
    <w:basedOn w:val="Normal"/>
    <w:rsid w:val="00D36C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98">
    <w:name w:val="xl198"/>
    <w:basedOn w:val="Normal"/>
    <w:rsid w:val="00D36C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199">
    <w:name w:val="xl199"/>
    <w:basedOn w:val="Normal"/>
    <w:rsid w:val="00D36C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200">
    <w:name w:val="xl200"/>
    <w:basedOn w:val="Normal"/>
    <w:rsid w:val="00D36C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201">
    <w:name w:val="xl201"/>
    <w:basedOn w:val="Normal"/>
    <w:rsid w:val="00D3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lang w:eastAsia="en-GB"/>
    </w:rPr>
  </w:style>
  <w:style w:type="paragraph" w:customStyle="1" w:styleId="xl202">
    <w:name w:val="xl202"/>
    <w:basedOn w:val="Normal"/>
    <w:rsid w:val="00D36C8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lang w:eastAsia="en-GB"/>
    </w:rPr>
  </w:style>
  <w:style w:type="paragraph" w:customStyle="1" w:styleId="xl203">
    <w:name w:val="xl203"/>
    <w:basedOn w:val="Normal"/>
    <w:rsid w:val="00D36C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204">
    <w:name w:val="xl204"/>
    <w:basedOn w:val="Normal"/>
    <w:rsid w:val="00D36C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w Cen MT" w:hAnsi="Tw Cen MT"/>
      <w:sz w:val="22"/>
      <w:szCs w:val="22"/>
      <w:lang w:eastAsia="en-GB"/>
    </w:rPr>
  </w:style>
  <w:style w:type="paragraph" w:customStyle="1" w:styleId="xl205">
    <w:name w:val="xl205"/>
    <w:basedOn w:val="Normal"/>
    <w:rsid w:val="00D36C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206">
    <w:name w:val="xl206"/>
    <w:basedOn w:val="Normal"/>
    <w:rsid w:val="00D3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sz w:val="22"/>
      <w:szCs w:val="22"/>
      <w:lang w:eastAsia="en-GB"/>
    </w:rPr>
  </w:style>
  <w:style w:type="paragraph" w:customStyle="1" w:styleId="xl207">
    <w:name w:val="xl207"/>
    <w:basedOn w:val="Normal"/>
    <w:rsid w:val="00D36C8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208">
    <w:name w:val="xl208"/>
    <w:basedOn w:val="Normal"/>
    <w:rsid w:val="00D3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color w:val="000000"/>
      <w:sz w:val="22"/>
      <w:szCs w:val="22"/>
      <w:lang w:eastAsia="en-GB"/>
    </w:rPr>
  </w:style>
  <w:style w:type="paragraph" w:customStyle="1" w:styleId="xl209">
    <w:name w:val="xl209"/>
    <w:basedOn w:val="Normal"/>
    <w:rsid w:val="00D36C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sz w:val="22"/>
      <w:szCs w:val="22"/>
      <w:lang w:eastAsia="en-GB"/>
    </w:rPr>
  </w:style>
  <w:style w:type="paragraph" w:customStyle="1" w:styleId="xl210">
    <w:name w:val="xl210"/>
    <w:basedOn w:val="Normal"/>
    <w:rsid w:val="00D36C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sz w:val="22"/>
      <w:szCs w:val="22"/>
      <w:lang w:eastAsia="en-GB"/>
    </w:rPr>
  </w:style>
  <w:style w:type="paragraph" w:customStyle="1" w:styleId="xl211">
    <w:name w:val="xl211"/>
    <w:basedOn w:val="Normal"/>
    <w:rsid w:val="00D36C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w Cen MT" w:hAnsi="Tw Cen MT"/>
      <w:sz w:val="22"/>
      <w:szCs w:val="22"/>
      <w:lang w:eastAsia="en-GB"/>
    </w:rPr>
  </w:style>
  <w:style w:type="paragraph" w:customStyle="1" w:styleId="xl212">
    <w:name w:val="xl212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213">
    <w:name w:val="xl213"/>
    <w:basedOn w:val="Normal"/>
    <w:rsid w:val="00D36C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214">
    <w:name w:val="xl214"/>
    <w:basedOn w:val="Normal"/>
    <w:rsid w:val="00D36C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215">
    <w:name w:val="xl215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16">
    <w:name w:val="xl216"/>
    <w:basedOn w:val="Normal"/>
    <w:rsid w:val="00D36C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17">
    <w:name w:val="xl217"/>
    <w:basedOn w:val="Normal"/>
    <w:rsid w:val="00D36C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18">
    <w:name w:val="xl218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19">
    <w:name w:val="xl219"/>
    <w:basedOn w:val="Normal"/>
    <w:rsid w:val="00D36C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20">
    <w:name w:val="xl220"/>
    <w:basedOn w:val="Normal"/>
    <w:rsid w:val="00D36C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21">
    <w:name w:val="xl221"/>
    <w:basedOn w:val="Normal"/>
    <w:rsid w:val="00D36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i/>
      <w:iCs/>
      <w:sz w:val="22"/>
      <w:szCs w:val="22"/>
      <w:lang w:eastAsia="en-GB"/>
    </w:rPr>
  </w:style>
  <w:style w:type="paragraph" w:customStyle="1" w:styleId="xl222">
    <w:name w:val="xl222"/>
    <w:basedOn w:val="Normal"/>
    <w:rsid w:val="00D36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i/>
      <w:iCs/>
      <w:sz w:val="22"/>
      <w:szCs w:val="22"/>
      <w:lang w:eastAsia="en-GB"/>
    </w:rPr>
  </w:style>
  <w:style w:type="paragraph" w:customStyle="1" w:styleId="xl223">
    <w:name w:val="xl223"/>
    <w:basedOn w:val="Normal"/>
    <w:rsid w:val="00D36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w Cen MT" w:hAnsi="Tw Cen MT"/>
      <w:i/>
      <w:iCs/>
      <w:sz w:val="22"/>
      <w:szCs w:val="22"/>
      <w:lang w:eastAsia="en-GB"/>
    </w:rPr>
  </w:style>
  <w:style w:type="paragraph" w:customStyle="1" w:styleId="xl224">
    <w:name w:val="xl224"/>
    <w:basedOn w:val="Normal"/>
    <w:rsid w:val="00D36C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25">
    <w:name w:val="xl225"/>
    <w:basedOn w:val="Normal"/>
    <w:rsid w:val="00D36C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26">
    <w:name w:val="xl226"/>
    <w:basedOn w:val="Normal"/>
    <w:rsid w:val="00D36C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27">
    <w:name w:val="xl227"/>
    <w:basedOn w:val="Normal"/>
    <w:rsid w:val="00D36C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228">
    <w:name w:val="xl228"/>
    <w:basedOn w:val="Normal"/>
    <w:rsid w:val="00D36C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w Cen MT" w:hAnsi="Tw Cen MT"/>
      <w:b/>
      <w:bCs/>
      <w:color w:val="000000"/>
      <w:sz w:val="22"/>
      <w:szCs w:val="22"/>
      <w:lang w:eastAsia="en-GB"/>
    </w:rPr>
  </w:style>
  <w:style w:type="paragraph" w:customStyle="1" w:styleId="xl229">
    <w:name w:val="xl229"/>
    <w:basedOn w:val="Normal"/>
    <w:rsid w:val="00D36C81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xl230">
    <w:name w:val="xl230"/>
    <w:basedOn w:val="Normal"/>
    <w:rsid w:val="00D36C8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w Cen MT" w:hAnsi="Tw Cen MT"/>
      <w:b/>
      <w:bCs/>
      <w:sz w:val="22"/>
      <w:szCs w:val="22"/>
      <w:lang w:eastAsia="en-GB"/>
    </w:rPr>
  </w:style>
  <w:style w:type="paragraph" w:customStyle="1" w:styleId="msonormal0">
    <w:name w:val="msonormal"/>
    <w:basedOn w:val="Normal"/>
    <w:rsid w:val="00D36C81"/>
    <w:pPr>
      <w:spacing w:before="100" w:beforeAutospacing="1" w:after="100" w:afterAutospacing="1"/>
    </w:pPr>
    <w:rPr>
      <w:lang w:eastAsia="en-GB"/>
    </w:rPr>
  </w:style>
  <w:style w:type="character" w:customStyle="1" w:styleId="HTMLPreformattedChar1">
    <w:name w:val="HTML Preformatted Char1"/>
    <w:uiPriority w:val="99"/>
    <w:semiHidden/>
    <w:rsid w:val="00D36C8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077A-DE15-463D-8BE9-9561AE5F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3307</Words>
  <Characters>18854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Ana Mrsulja</cp:lastModifiedBy>
  <cp:revision>10</cp:revision>
  <cp:lastPrinted>2020-11-17T09:02:00Z</cp:lastPrinted>
  <dcterms:created xsi:type="dcterms:W3CDTF">2020-11-17T09:01:00Z</dcterms:created>
  <dcterms:modified xsi:type="dcterms:W3CDTF">2020-12-31T11:04:00Z</dcterms:modified>
</cp:coreProperties>
</file>